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29"/>
          <w:szCs w:val="29"/>
        </w:rPr>
      </w:pPr>
      <w:bookmarkStart w:colFirst="0" w:colLast="0" w:name="_53t067rbb99t" w:id="0"/>
      <w:bookmarkEnd w:id="0"/>
      <w:r w:rsidDel="00000000" w:rsidR="00000000" w:rsidRPr="00000000">
        <w:rPr>
          <w:rFonts w:ascii="Roboto" w:cs="Roboto" w:eastAsia="Roboto" w:hAnsi="Roboto"/>
          <w:b w:val="1"/>
          <w:color w:val="000000"/>
          <w:sz w:val="29"/>
          <w:szCs w:val="29"/>
          <w:rtl w:val="0"/>
        </w:rPr>
        <w:t xml:space="preserve">1. S3 Terraform Backend State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Configure Backend in Terraform Code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3. Initialize Terraform Backend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4. Create an IAM Role for CloudWatch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5. Attach Policies to IAM Role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6.  Add IAM Role to EC2 Instances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7.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nstall CloudWatch Agent on EC2 Instances (User data script)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8. Configure CloudWatch in Terraform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