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8" w:name="ijumangabo-parish-report"/>
    <w:p>
      <w:pPr>
        <w:pStyle w:val="Heading1"/>
      </w:pPr>
      <w:r>
        <w:t xml:space="preserve">Ijumangabo parish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384 children in Ijumangabo parish in our eligible category (4 to 59 months) whose care givers were interviewed.</w:t>
      </w:r>
    </w:p>
    <w:p>
      <w:pPr>
        <w:pStyle w:val="BodyText"/>
      </w:pPr>
      <w:r>
        <w:t xml:space="preserve">We reached 469 households</w:t>
      </w:r>
    </w:p>
    <w:bookmarkStart w:id="23" w:name="number-of-house-holds-per-village"/>
    <w:p>
      <w:pPr>
        <w:pStyle w:val="Heading2"/>
      </w:pPr>
      <w:r>
        <w:t xml:space="preserve">Number of House holds per village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ish-repor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10 Zero dose children in Ijumangabo parish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rish-report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9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310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rish-report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rish-report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36"/>
    <w:bookmarkStart w:id="37" w:name="recommendations"/>
    <w:p>
      <w:pPr>
        <w:pStyle w:val="Heading2"/>
      </w:pPr>
      <w:r>
        <w:t xml:space="preserve">Recommendations</w:t>
      </w:r>
    </w:p>
    <w:bookmarkEnd w:id="37"/>
    <w:bookmarkStart w:id="38" w:name="action-plan"/>
    <w:p>
      <w:pPr>
        <w:pStyle w:val="Heading2"/>
      </w:pPr>
      <w:r>
        <w:t xml:space="preserve">Action plan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2024-07-30T07:57:52Z</dcterms:created>
  <dcterms:modified xsi:type="dcterms:W3CDTF">2024-07-30T07:57:52Z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