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b/>
          <w:bCs/>
          <w:sz w:val="28"/>
          <w:szCs w:val="28"/>
          <w:u w:val="single"/>
        </w:rPr>
        <w:t xml:space="preserve">Issue Report</w:t>
      </w:r>
    </w:p>
    <w:p>
      <w:pPr>
        <w:spacing w:after="200"/>
      </w:pPr>
      <w:r>
        <w:rPr>
          <w:b/>
          <w:bCs/>
        </w:rPr>
        <w:t xml:space="preserve">Project: </w:t>
      </w:r>
      <w:r>
        <w:t xml:space="preserve">{projectName}</w:t>
      </w:r>
      <w:r>
        <w:rPr>
          <w:b/>
          <w:bCs/>
        </w:rPr>
        <w:t xml:space="preserve">    Code: </w:t>
      </w:r>
      <w:r>
        <w:t xml:space="preserve">{projectCode}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vMerge w:val="restart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Dive #</w:t>
            </w:r>
          </w:p>
        </w:tc>
        <w:tc>
          <w:tcPr>
            <w:vMerge w:val="restart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vMerge w:val="restart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vMerge w:val="restart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 Reading</w:t>
            </w:r>
          </w:p>
        </w:tc>
        <w:tc>
          <w:tcPr>
            <w:gridSpan w:val="3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vMerge w:val="restart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Contacted System Support Personnel</w:t>
            </w:r>
          </w:p>
        </w:tc>
        <w:tc>
          <w:tcPr>
            <w:vMerge w:val="restart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Malfunctioning Component No.</w:t>
            </w:r>
          </w:p>
        </w:tc>
        <w:tc>
          <w:tcPr>
            <w:vMerge w:val="restart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Replaced Component No.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Replaced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Repaired</w:t>
            </w:r>
          </w:p>
        </w:tc>
        <w:tc>
          <w:tcPr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Action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{#issueReports}{diveNo}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{desc}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{cause}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{limReading}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{replacedYN}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{repairedYN}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{noActionYN}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{contactedBy}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{malfComponent}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{replacedComponent}{/issueReports}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t xml:space="preserve">{projectCode}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23925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b/>
              <w:bCs/>
            </w:rPr>
            <w:t xml:space="preserve">ROV Technical Logbook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84454bb97777282ad25256497de5bffd0eecf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2026-08-05T13:16:24.028Z</dcterms:created>
  <dcterms:modified xsi:type="dcterms:W3CDTF">2026-08-05T13:16:24.028Z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