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F25" w:rsidRPr="00950E15" w:rsidRDefault="00F83AA1" w:rsidP="00950E15">
      <w:pPr>
        <w:ind w:firstLineChars="600" w:firstLine="1928"/>
        <w:rPr>
          <w:b/>
          <w:color w:val="FF0000"/>
          <w:sz w:val="32"/>
          <w:szCs w:val="32"/>
        </w:rPr>
      </w:pPr>
      <w:r w:rsidRPr="00950E15">
        <w:rPr>
          <w:rFonts w:hint="eastAsia"/>
          <w:b/>
          <w:color w:val="FF0000"/>
          <w:sz w:val="32"/>
          <w:szCs w:val="32"/>
        </w:rPr>
        <w:t>初创</w:t>
      </w:r>
      <w:r w:rsidR="00950E15" w:rsidRPr="00950E15">
        <w:rPr>
          <w:rFonts w:hint="eastAsia"/>
          <w:b/>
          <w:color w:val="FF0000"/>
          <w:sz w:val="32"/>
          <w:szCs w:val="32"/>
        </w:rPr>
        <w:t>期</w:t>
      </w:r>
      <w:r w:rsidRPr="00950E15">
        <w:rPr>
          <w:rFonts w:hint="eastAsia"/>
          <w:b/>
          <w:color w:val="FF0000"/>
          <w:sz w:val="32"/>
          <w:szCs w:val="32"/>
        </w:rPr>
        <w:t>公司的股权架构设计</w:t>
      </w:r>
    </w:p>
    <w:p w:rsidR="00F83AA1" w:rsidRPr="00B66E57" w:rsidRDefault="00F83AA1">
      <w:pPr>
        <w:rPr>
          <w:sz w:val="24"/>
          <w:szCs w:val="24"/>
        </w:rPr>
      </w:pPr>
      <w:r w:rsidRPr="00B66E57">
        <w:rPr>
          <w:rFonts w:hint="eastAsia"/>
          <w:sz w:val="24"/>
          <w:szCs w:val="24"/>
        </w:rPr>
        <w:t>当今中国社会正值创业的大好</w:t>
      </w:r>
      <w:r w:rsidR="008739AD" w:rsidRPr="00B66E57">
        <w:rPr>
          <w:rFonts w:hint="eastAsia"/>
          <w:sz w:val="24"/>
          <w:szCs w:val="24"/>
        </w:rPr>
        <w:t>环境，创业之</w:t>
      </w:r>
      <w:proofErr w:type="gramStart"/>
      <w:r w:rsidR="008739AD" w:rsidRPr="00B66E57">
        <w:rPr>
          <w:rFonts w:hint="eastAsia"/>
          <w:sz w:val="24"/>
          <w:szCs w:val="24"/>
        </w:rPr>
        <w:t>初科学</w:t>
      </w:r>
      <w:proofErr w:type="gramEnd"/>
      <w:r w:rsidR="008739AD" w:rsidRPr="00B66E57">
        <w:rPr>
          <w:rFonts w:hint="eastAsia"/>
          <w:sz w:val="24"/>
          <w:szCs w:val="24"/>
        </w:rPr>
        <w:t>合理</w:t>
      </w:r>
      <w:r w:rsidRPr="00B66E57">
        <w:rPr>
          <w:rFonts w:hint="eastAsia"/>
          <w:sz w:val="24"/>
          <w:szCs w:val="24"/>
        </w:rPr>
        <w:t>的股权架构，无疑是</w:t>
      </w:r>
      <w:r w:rsidR="008739AD" w:rsidRPr="00B66E57">
        <w:rPr>
          <w:rFonts w:hint="eastAsia"/>
          <w:sz w:val="24"/>
          <w:szCs w:val="24"/>
        </w:rPr>
        <w:t>企业为了稳健发展的基础。在创业初期不重视的股权架构设计是导致发展</w:t>
      </w:r>
      <w:r w:rsidRPr="00B66E57">
        <w:rPr>
          <w:rFonts w:hint="eastAsia"/>
          <w:sz w:val="24"/>
          <w:szCs w:val="24"/>
        </w:rPr>
        <w:t>壮大后出现纠纷的重要原因。股权架构设计的好不一定创业成功，但股权架构设计不好，后面一定会导致则会有或那样的问题，而且解决的成本也会越来越高，甚至全盘崩溃。</w:t>
      </w:r>
    </w:p>
    <w:p w:rsidR="00F83AA1" w:rsidRPr="00B66E57" w:rsidRDefault="00F83AA1" w:rsidP="00F83AA1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B66E57">
        <w:rPr>
          <w:rFonts w:hint="eastAsia"/>
          <w:b/>
          <w:sz w:val="24"/>
          <w:szCs w:val="24"/>
        </w:rPr>
        <w:t>股权架构设计需要遵循的原则，要从有利于公司整体的快速发展，而不是个别股东利益最大化的角度去考虑：</w:t>
      </w:r>
    </w:p>
    <w:p w:rsidR="00F83AA1" w:rsidRPr="00B66E57" w:rsidRDefault="00F83AA1" w:rsidP="00F83AA1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B66E57">
        <w:rPr>
          <w:rFonts w:hint="eastAsia"/>
          <w:sz w:val="24"/>
          <w:szCs w:val="24"/>
        </w:rPr>
        <w:t>要维护创始人的控制权。这种控制权是有益的，其目的是保障公司有一个最终的决策者。这里包括两层意思，一是整个创始合伙人团队对公司的控制权，用以把握公司的发展方向；另一层意思是创始合伙人之间要有一个核心人物，这在创业之初极为重要的，最差的股权结构是合伙人之间均分股权，绝对不能平均，不进因为每个合伙人对企业的贡献是不可能完全一样的，而且会造成决策时间长，成本高。</w:t>
      </w:r>
    </w:p>
    <w:p w:rsidR="00F83AA1" w:rsidRPr="00B66E57" w:rsidRDefault="00F83AA1" w:rsidP="00F83AA1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B66E57">
        <w:rPr>
          <w:rFonts w:hint="eastAsia"/>
          <w:sz w:val="24"/>
          <w:szCs w:val="24"/>
        </w:rPr>
        <w:t>要凝聚合伙人团队。现在创业竞争加剧，节奏加快，联合创业的成功率远高于个人创业，而且随着公司的发展壮大，创始人的能力也是有限的，如何找到更优秀的人并能留下？这个终极武器就是股权。股权架构的设计，要预留部分股权凝聚好合伙人，那样才能让团队更有竞争力。</w:t>
      </w:r>
    </w:p>
    <w:p w:rsidR="00F83AA1" w:rsidRPr="00B66E57" w:rsidRDefault="00F83AA1" w:rsidP="00F83AA1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B66E57">
        <w:rPr>
          <w:rFonts w:hint="eastAsia"/>
          <w:sz w:val="24"/>
          <w:szCs w:val="24"/>
        </w:rPr>
        <w:t>要激励核心员工。有创始人和合伙人，</w:t>
      </w:r>
      <w:r w:rsidR="008739AD" w:rsidRPr="00B66E57">
        <w:rPr>
          <w:rFonts w:hint="eastAsia"/>
          <w:sz w:val="24"/>
          <w:szCs w:val="24"/>
        </w:rPr>
        <w:t>对一个快速发展的创业企业来说还不够，还需要有积极努力的员工，甚至</w:t>
      </w:r>
      <w:r w:rsidRPr="00B66E57">
        <w:rPr>
          <w:rFonts w:hint="eastAsia"/>
          <w:sz w:val="24"/>
          <w:szCs w:val="24"/>
        </w:rPr>
        <w:t>创始人与合伙人本身也需要激励。股权架构的设计，要预留部分股权用于激励核心员工，那样才能让公司经验管理更和谐。</w:t>
      </w:r>
    </w:p>
    <w:p w:rsidR="00F83AA1" w:rsidRPr="00B66E57" w:rsidRDefault="00F83AA1" w:rsidP="00F83AA1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B66E57">
        <w:rPr>
          <w:rFonts w:hint="eastAsia"/>
          <w:sz w:val="24"/>
          <w:szCs w:val="24"/>
        </w:rPr>
        <w:t>要促进投资者进入。现在创业很大一个特点是有资本的助理</w:t>
      </w:r>
      <w:r w:rsidR="008739AD" w:rsidRPr="00B66E57">
        <w:rPr>
          <w:rFonts w:hint="eastAsia"/>
          <w:sz w:val="24"/>
          <w:szCs w:val="24"/>
        </w:rPr>
        <w:t>，所以股权架构设计要考虑资本如何进入。因为投资人投出巨额资金，而</w:t>
      </w:r>
      <w:r w:rsidRPr="00B66E57">
        <w:rPr>
          <w:rFonts w:hint="eastAsia"/>
          <w:sz w:val="24"/>
          <w:szCs w:val="24"/>
        </w:rPr>
        <w:t>往往只是占小股东，所以需要有一些特设的安排。</w:t>
      </w:r>
    </w:p>
    <w:p w:rsidR="00F83AA1" w:rsidRPr="00B66E57" w:rsidRDefault="00F83AA1" w:rsidP="00F83AA1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B66E57">
        <w:rPr>
          <w:rFonts w:hint="eastAsia"/>
          <w:sz w:val="24"/>
          <w:szCs w:val="24"/>
        </w:rPr>
        <w:t>不能构成公司上市障碍。多少创业都是以上市为目标的，资本市场有益于公司发展，但是上市合法合</w:t>
      </w:r>
      <w:proofErr w:type="gramStart"/>
      <w:r w:rsidRPr="00B66E57">
        <w:rPr>
          <w:rFonts w:hint="eastAsia"/>
          <w:sz w:val="24"/>
          <w:szCs w:val="24"/>
        </w:rPr>
        <w:t>规</w:t>
      </w:r>
      <w:proofErr w:type="gramEnd"/>
      <w:r w:rsidRPr="00B66E57">
        <w:rPr>
          <w:rFonts w:hint="eastAsia"/>
          <w:sz w:val="24"/>
          <w:szCs w:val="24"/>
        </w:rPr>
        <w:t>的要求很多，这就要求在股权上不能有纠纷，在股权架构，如股东人数的限制，股东类型、协议等方面，以及股权变更操作过程中都要合法合</w:t>
      </w:r>
      <w:proofErr w:type="gramStart"/>
      <w:r w:rsidRPr="00B66E57">
        <w:rPr>
          <w:rFonts w:hint="eastAsia"/>
          <w:sz w:val="24"/>
          <w:szCs w:val="24"/>
        </w:rPr>
        <w:t>规</w:t>
      </w:r>
      <w:proofErr w:type="gramEnd"/>
      <w:r w:rsidRPr="00B66E57">
        <w:rPr>
          <w:rFonts w:hint="eastAsia"/>
          <w:sz w:val="24"/>
          <w:szCs w:val="24"/>
        </w:rPr>
        <w:t>。</w:t>
      </w:r>
    </w:p>
    <w:p w:rsidR="008739AD" w:rsidRPr="00B66E57" w:rsidRDefault="008739AD" w:rsidP="008739AD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B66E57">
        <w:rPr>
          <w:rFonts w:hint="eastAsia"/>
          <w:b/>
          <w:sz w:val="24"/>
          <w:szCs w:val="24"/>
        </w:rPr>
        <w:t>股权架构设计建议模型，下图一是一</w:t>
      </w:r>
      <w:proofErr w:type="gramStart"/>
      <w:r w:rsidRPr="00B66E57">
        <w:rPr>
          <w:rFonts w:hint="eastAsia"/>
          <w:b/>
          <w:sz w:val="24"/>
          <w:szCs w:val="24"/>
        </w:rPr>
        <w:t>个</w:t>
      </w:r>
      <w:proofErr w:type="gramEnd"/>
      <w:r w:rsidRPr="00B66E57">
        <w:rPr>
          <w:rFonts w:hint="eastAsia"/>
          <w:b/>
          <w:sz w:val="24"/>
          <w:szCs w:val="24"/>
        </w:rPr>
        <w:t>初创公司开始时的股权架构，图二是公司经过几轮融资直到上市前的一个股权架构：</w:t>
      </w:r>
    </w:p>
    <w:p w:rsidR="008739AD" w:rsidRDefault="008739AD" w:rsidP="008739AD">
      <w:pPr>
        <w:pStyle w:val="a5"/>
        <w:ind w:left="390" w:firstLineChars="0" w:firstLine="0"/>
      </w:pPr>
      <w:r>
        <w:rPr>
          <w:noProof/>
        </w:rPr>
        <w:drawing>
          <wp:inline distT="0" distB="0" distL="0" distR="0">
            <wp:extent cx="5274310" cy="1300759"/>
            <wp:effectExtent l="0" t="0" r="2540" b="0"/>
            <wp:docPr id="1" name="图片 1" descr="C:\Users\ADMINI~1\AppData\Local\Temp\WeChat Files\28f6a73bbebf0e3cc12c47fc4fce5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28f6a73bbebf0e3cc12c47fc4fce55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9AD" w:rsidRPr="00950E15" w:rsidRDefault="008739AD" w:rsidP="008739AD">
      <w:pPr>
        <w:pStyle w:val="a5"/>
        <w:ind w:left="390" w:firstLineChars="0" w:firstLine="0"/>
        <w:rPr>
          <w:b/>
        </w:rPr>
      </w:pPr>
      <w:r w:rsidRPr="00950E15">
        <w:rPr>
          <w:rFonts w:hint="eastAsia"/>
          <w:b/>
        </w:rPr>
        <w:t>图一初创公司股权架构</w:t>
      </w:r>
    </w:p>
    <w:p w:rsidR="008739AD" w:rsidRDefault="008739AD" w:rsidP="008739AD">
      <w:pPr>
        <w:pStyle w:val="a5"/>
        <w:ind w:left="39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389852"/>
            <wp:effectExtent l="0" t="0" r="2540" b="1270"/>
            <wp:docPr id="2" name="图片 2" descr="C:\Users\ADMINI~1\AppData\Local\Temp\WeChat Files\6766dbfe6884aed501603ef0cc52e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6766dbfe6884aed501603ef0cc52e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9AD" w:rsidRPr="00B66E57" w:rsidRDefault="008739AD" w:rsidP="008739AD">
      <w:pPr>
        <w:pStyle w:val="a5"/>
        <w:ind w:left="390" w:firstLineChars="0" w:firstLine="0"/>
        <w:rPr>
          <w:b/>
          <w:sz w:val="24"/>
          <w:szCs w:val="24"/>
        </w:rPr>
      </w:pPr>
      <w:r w:rsidRPr="00B66E57">
        <w:rPr>
          <w:rFonts w:hint="eastAsia"/>
          <w:b/>
          <w:sz w:val="24"/>
          <w:szCs w:val="24"/>
        </w:rPr>
        <w:t>图二公司上市前股权架构</w:t>
      </w:r>
    </w:p>
    <w:p w:rsidR="008739AD" w:rsidRPr="00B66E57" w:rsidRDefault="008739AD" w:rsidP="008739AD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B66E57">
        <w:rPr>
          <w:rFonts w:hint="eastAsia"/>
          <w:sz w:val="24"/>
          <w:szCs w:val="24"/>
        </w:rPr>
        <w:t>创始人股份有全天以</w:t>
      </w:r>
      <w:proofErr w:type="gramStart"/>
      <w:r w:rsidRPr="00B66E57">
        <w:rPr>
          <w:rFonts w:hint="eastAsia"/>
          <w:sz w:val="24"/>
          <w:szCs w:val="24"/>
        </w:rPr>
        <w:t>粗昂上忍根据</w:t>
      </w:r>
      <w:proofErr w:type="gramEnd"/>
      <w:r w:rsidRPr="00B66E57">
        <w:rPr>
          <w:rFonts w:hint="eastAsia"/>
          <w:sz w:val="24"/>
          <w:szCs w:val="24"/>
        </w:rPr>
        <w:t>各自的出资额、个人能力、拥有资源、投入时间及即将担任的岗位等因素共同协商确定，一定要保持一个核心人物，便于决策的高效。开始</w:t>
      </w:r>
      <w:proofErr w:type="gramStart"/>
      <w:r w:rsidRPr="00B66E57">
        <w:rPr>
          <w:rFonts w:hint="eastAsia"/>
          <w:sz w:val="24"/>
          <w:szCs w:val="24"/>
        </w:rPr>
        <w:t>时股份</w:t>
      </w:r>
      <w:proofErr w:type="gramEnd"/>
      <w:r w:rsidRPr="00B66E57">
        <w:rPr>
          <w:rFonts w:hint="eastAsia"/>
          <w:sz w:val="24"/>
          <w:szCs w:val="24"/>
        </w:rPr>
        <w:t>是</w:t>
      </w:r>
      <w:r w:rsidRPr="00B66E57">
        <w:rPr>
          <w:rFonts w:hint="eastAsia"/>
          <w:sz w:val="24"/>
          <w:szCs w:val="24"/>
        </w:rPr>
        <w:t>100%</w:t>
      </w:r>
      <w:r w:rsidRPr="00B66E57">
        <w:rPr>
          <w:rFonts w:hint="eastAsia"/>
          <w:sz w:val="24"/>
          <w:szCs w:val="24"/>
        </w:rPr>
        <w:t>，后经转让与</w:t>
      </w:r>
      <w:proofErr w:type="gramStart"/>
      <w:r w:rsidRPr="00B66E57">
        <w:rPr>
          <w:rFonts w:hint="eastAsia"/>
          <w:sz w:val="24"/>
          <w:szCs w:val="24"/>
        </w:rPr>
        <w:t>稀释占</w:t>
      </w:r>
      <w:proofErr w:type="gramEnd"/>
      <w:r w:rsidRPr="00B66E57">
        <w:rPr>
          <w:rFonts w:hint="eastAsia"/>
          <w:sz w:val="24"/>
          <w:szCs w:val="24"/>
        </w:rPr>
        <w:t>比至</w:t>
      </w:r>
      <w:r w:rsidRPr="00B66E57">
        <w:rPr>
          <w:rFonts w:hint="eastAsia"/>
          <w:sz w:val="24"/>
          <w:szCs w:val="24"/>
        </w:rPr>
        <w:t>30%</w:t>
      </w:r>
      <w:r w:rsidRPr="00B66E57">
        <w:rPr>
          <w:rFonts w:hint="eastAsia"/>
          <w:sz w:val="24"/>
          <w:szCs w:val="24"/>
        </w:rPr>
        <w:t>。创始合伙人的选择很重要，对于短期资源承诺者、天使投资人、兼职人</w:t>
      </w:r>
      <w:bookmarkStart w:id="0" w:name="_GoBack"/>
      <w:r w:rsidRPr="00B66E57">
        <w:rPr>
          <w:rFonts w:hint="eastAsia"/>
          <w:sz w:val="24"/>
          <w:szCs w:val="24"/>
        </w:rPr>
        <w:t>员、早期普通员工都要谨慎对待，入股的条件是要又要分别的，或者不</w:t>
      </w:r>
      <w:bookmarkEnd w:id="0"/>
      <w:r w:rsidRPr="00B66E57">
        <w:rPr>
          <w:rFonts w:hint="eastAsia"/>
          <w:sz w:val="24"/>
          <w:szCs w:val="24"/>
        </w:rPr>
        <w:t>能入股只有利益分享。</w:t>
      </w:r>
    </w:p>
    <w:p w:rsidR="008739AD" w:rsidRPr="00B66E57" w:rsidRDefault="008739AD" w:rsidP="008739AD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B66E57">
        <w:rPr>
          <w:rFonts w:hint="eastAsia"/>
          <w:sz w:val="24"/>
          <w:szCs w:val="24"/>
        </w:rPr>
        <w:t>合伙人股份预留</w:t>
      </w:r>
      <w:r w:rsidRPr="00B66E57">
        <w:rPr>
          <w:rFonts w:hint="eastAsia"/>
          <w:sz w:val="24"/>
          <w:szCs w:val="24"/>
        </w:rPr>
        <w:t>40%</w:t>
      </w:r>
      <w:r w:rsidRPr="00B66E57">
        <w:rPr>
          <w:rFonts w:hint="eastAsia"/>
          <w:sz w:val="24"/>
          <w:szCs w:val="24"/>
        </w:rPr>
        <w:t>，含用来招募合伙人的和激励核心团队的两部分，股份可由创始人</w:t>
      </w:r>
      <w:proofErr w:type="gramStart"/>
      <w:r w:rsidRPr="00B66E57">
        <w:rPr>
          <w:rFonts w:hint="eastAsia"/>
          <w:sz w:val="24"/>
          <w:szCs w:val="24"/>
        </w:rPr>
        <w:t>代持再</w:t>
      </w:r>
      <w:proofErr w:type="gramEnd"/>
      <w:r w:rsidRPr="00B66E57">
        <w:rPr>
          <w:rFonts w:hint="eastAsia"/>
          <w:sz w:val="24"/>
          <w:szCs w:val="24"/>
        </w:rPr>
        <w:t>逐步转让给合伙人或激励股份，创始人可以兼得股权激励股份。</w:t>
      </w:r>
    </w:p>
    <w:p w:rsidR="008739AD" w:rsidRPr="00B66E57" w:rsidRDefault="008739AD" w:rsidP="008739AD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B66E57">
        <w:rPr>
          <w:rFonts w:hint="eastAsia"/>
          <w:sz w:val="24"/>
          <w:szCs w:val="24"/>
        </w:rPr>
        <w:t>投资人股份在上市前科</w:t>
      </w:r>
      <w:proofErr w:type="gramStart"/>
      <w:r w:rsidRPr="00B66E57">
        <w:rPr>
          <w:rFonts w:hint="eastAsia"/>
          <w:sz w:val="24"/>
          <w:szCs w:val="24"/>
        </w:rPr>
        <w:t>引进总</w:t>
      </w:r>
      <w:proofErr w:type="gramEnd"/>
      <w:r w:rsidRPr="00B66E57">
        <w:rPr>
          <w:rFonts w:hint="eastAsia"/>
          <w:sz w:val="24"/>
          <w:szCs w:val="24"/>
        </w:rPr>
        <w:t>股份的</w:t>
      </w:r>
      <w:r w:rsidRPr="00B66E57">
        <w:rPr>
          <w:rFonts w:hint="eastAsia"/>
          <w:sz w:val="24"/>
          <w:szCs w:val="24"/>
        </w:rPr>
        <w:t>30%</w:t>
      </w:r>
      <w:r w:rsidRPr="00B66E57">
        <w:rPr>
          <w:rFonts w:hint="eastAsia"/>
          <w:sz w:val="24"/>
          <w:szCs w:val="24"/>
        </w:rPr>
        <w:t>，如每次增发扩股</w:t>
      </w:r>
      <w:r w:rsidRPr="00B66E57">
        <w:rPr>
          <w:rFonts w:hint="eastAsia"/>
          <w:sz w:val="24"/>
          <w:szCs w:val="24"/>
        </w:rPr>
        <w:t>10%</w:t>
      </w:r>
      <w:r w:rsidRPr="00B66E57">
        <w:rPr>
          <w:rFonts w:hint="eastAsia"/>
          <w:sz w:val="24"/>
          <w:szCs w:val="24"/>
        </w:rPr>
        <w:t>，投资人往往会附带很多条件，要谨慎选择，注意我们能够承受的保底或对赌协议，价格可根据公司发展预期与同业水平来估值。</w:t>
      </w:r>
    </w:p>
    <w:p w:rsidR="008739AD" w:rsidRPr="00B66E57" w:rsidRDefault="008739AD" w:rsidP="008739AD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B66E57">
        <w:rPr>
          <w:rFonts w:hint="eastAsia"/>
          <w:sz w:val="24"/>
          <w:szCs w:val="24"/>
        </w:rPr>
        <w:t>制定合伙人退出机制，无论是什么原因，创始人或合伙人以及核心员工在持有公司股份后都有可能中途退出，事前必须将规则说清楚：</w:t>
      </w:r>
    </w:p>
    <w:p w:rsidR="008739AD" w:rsidRPr="00B66E57" w:rsidRDefault="008739AD" w:rsidP="00942272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B66E57">
        <w:rPr>
          <w:rFonts w:hint="eastAsia"/>
          <w:sz w:val="24"/>
          <w:szCs w:val="24"/>
        </w:rPr>
        <w:t>管理好合伙人预期。给合伙人发放股权时，做足深度沟通，管理好大家预期。</w:t>
      </w:r>
      <w:r w:rsidR="00942272" w:rsidRPr="00B66E57">
        <w:rPr>
          <w:rFonts w:hint="eastAsia"/>
          <w:sz w:val="24"/>
          <w:szCs w:val="24"/>
        </w:rPr>
        <w:t>合伙人取得股权，是基于大家长期看好公司发展前期，愿意长期共同参与创业。合伙人早期拼凑的少量资金，并不是合伙人所持大量股权的真实价格。如果</w:t>
      </w:r>
      <w:proofErr w:type="gramStart"/>
      <w:r w:rsidR="00942272" w:rsidRPr="00B66E57">
        <w:rPr>
          <w:rFonts w:hint="eastAsia"/>
          <w:sz w:val="24"/>
          <w:szCs w:val="24"/>
        </w:rPr>
        <w:t>不</w:t>
      </w:r>
      <w:proofErr w:type="gramEnd"/>
      <w:r w:rsidR="00942272" w:rsidRPr="00B66E57">
        <w:rPr>
          <w:rFonts w:hint="eastAsia"/>
          <w:sz w:val="24"/>
          <w:szCs w:val="24"/>
        </w:rPr>
        <w:t>设定退出机制，允许中途退出的合伙人带走股权，对退出合伙人的公平，但却是对其他长期参与创业的合伙人最大的不公平。</w:t>
      </w:r>
    </w:p>
    <w:p w:rsidR="00942272" w:rsidRPr="00B66E57" w:rsidRDefault="00942272" w:rsidP="00942272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B66E57">
        <w:rPr>
          <w:rFonts w:hint="eastAsia"/>
          <w:sz w:val="24"/>
          <w:szCs w:val="24"/>
        </w:rPr>
        <w:t>制定游戏原则。约定合伙人或核心团队的股份数量与岗位、能力和绩效挂钩，是动态的激励，并且确权时与服务期限挂钩，股权分期成熟，每年确认</w:t>
      </w:r>
      <w:r w:rsidRPr="00B66E57">
        <w:rPr>
          <w:rFonts w:hint="eastAsia"/>
          <w:sz w:val="24"/>
          <w:szCs w:val="24"/>
        </w:rPr>
        <w:t>25%</w:t>
      </w:r>
      <w:r w:rsidRPr="00B66E57">
        <w:rPr>
          <w:rFonts w:hint="eastAsia"/>
          <w:sz w:val="24"/>
          <w:szCs w:val="24"/>
        </w:rPr>
        <w:t>，股东中途退出，公司或其他合伙人有权回购离职合伙人未成熟和已成熟的股权，对于离职不交出股权，为避免司法执行的不确定性，约定离职</w:t>
      </w:r>
      <w:proofErr w:type="gramStart"/>
      <w:r w:rsidRPr="00B66E57">
        <w:rPr>
          <w:rFonts w:hint="eastAsia"/>
          <w:sz w:val="24"/>
          <w:szCs w:val="24"/>
        </w:rPr>
        <w:t>不</w:t>
      </w:r>
      <w:proofErr w:type="gramEnd"/>
      <w:r w:rsidRPr="00B66E57">
        <w:rPr>
          <w:rFonts w:hint="eastAsia"/>
          <w:sz w:val="24"/>
          <w:szCs w:val="24"/>
        </w:rPr>
        <w:t>退股高额的违约金。</w:t>
      </w:r>
    </w:p>
    <w:p w:rsidR="00942272" w:rsidRPr="00B66E57" w:rsidRDefault="00942272" w:rsidP="00942272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B66E57">
        <w:rPr>
          <w:rFonts w:hint="eastAsia"/>
          <w:sz w:val="24"/>
          <w:szCs w:val="24"/>
        </w:rPr>
        <w:t>回购价格的确定。公司上市前股权回购必须承认合伙人的历史贡献，按照一定溢价或折价回购股权。对于如何确定具体的退出价格，考虑两个因素，一个是退出价格基数，一个是溢价或折价倍数。至于选取哪个退出价格基数，不同商业模式的公司会存在差异。溢价或折价倍数要根据股份类型、回购时机、离职性质、服务期限、对公司的历史贡献等因素综合评价，而且这些条款都要在股东协议以及公司章程中进行约定。</w:t>
      </w:r>
    </w:p>
    <w:sectPr w:rsidR="00942272" w:rsidRPr="00B66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AAC" w:rsidRDefault="00AD2AAC" w:rsidP="003A1430">
      <w:r>
        <w:separator/>
      </w:r>
    </w:p>
  </w:endnote>
  <w:endnote w:type="continuationSeparator" w:id="0">
    <w:p w:rsidR="00AD2AAC" w:rsidRDefault="00AD2AAC" w:rsidP="003A1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AAC" w:rsidRDefault="00AD2AAC" w:rsidP="003A1430">
      <w:r>
        <w:separator/>
      </w:r>
    </w:p>
  </w:footnote>
  <w:footnote w:type="continuationSeparator" w:id="0">
    <w:p w:rsidR="00AD2AAC" w:rsidRDefault="00AD2AAC" w:rsidP="003A1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E0F71"/>
    <w:multiLevelType w:val="hybridMultilevel"/>
    <w:tmpl w:val="18EC9C1C"/>
    <w:lvl w:ilvl="0" w:tplc="28C68C18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424B69"/>
    <w:multiLevelType w:val="hybridMultilevel"/>
    <w:tmpl w:val="EE887B12"/>
    <w:lvl w:ilvl="0" w:tplc="A14EA68C">
      <w:start w:val="1"/>
      <w:numFmt w:val="decimal"/>
      <w:lvlText w:val="%1、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2">
    <w:nsid w:val="3CE1348F"/>
    <w:multiLevelType w:val="hybridMultilevel"/>
    <w:tmpl w:val="EA460378"/>
    <w:lvl w:ilvl="0" w:tplc="69BAA0B0">
      <w:start w:val="1"/>
      <w:numFmt w:val="decimal"/>
      <w:lvlText w:val="%1、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3">
    <w:nsid w:val="562C2FBC"/>
    <w:multiLevelType w:val="hybridMultilevel"/>
    <w:tmpl w:val="946EBF10"/>
    <w:lvl w:ilvl="0" w:tplc="A0AC8820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6E8"/>
    <w:rsid w:val="002F1443"/>
    <w:rsid w:val="003A1430"/>
    <w:rsid w:val="008739AD"/>
    <w:rsid w:val="00933F25"/>
    <w:rsid w:val="00942272"/>
    <w:rsid w:val="00950E15"/>
    <w:rsid w:val="009A36E8"/>
    <w:rsid w:val="00AD2AAC"/>
    <w:rsid w:val="00B66E57"/>
    <w:rsid w:val="00F8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14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14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14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1430"/>
    <w:rPr>
      <w:sz w:val="18"/>
      <w:szCs w:val="18"/>
    </w:rPr>
  </w:style>
  <w:style w:type="paragraph" w:styleId="a5">
    <w:name w:val="List Paragraph"/>
    <w:basedOn w:val="a"/>
    <w:uiPriority w:val="34"/>
    <w:qFormat/>
    <w:rsid w:val="00F83AA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739A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739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14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14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14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1430"/>
    <w:rPr>
      <w:sz w:val="18"/>
      <w:szCs w:val="18"/>
    </w:rPr>
  </w:style>
  <w:style w:type="paragraph" w:styleId="a5">
    <w:name w:val="List Paragraph"/>
    <w:basedOn w:val="a"/>
    <w:uiPriority w:val="34"/>
    <w:qFormat/>
    <w:rsid w:val="00F83AA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739A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739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2019-03-18T07:36:00Z</dcterms:created>
  <dcterms:modified xsi:type="dcterms:W3CDTF">2019-03-18T07:37:00Z</dcterms:modified>
</cp:coreProperties>
</file>