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615" w:type="dxa"/>
        <w:tblInd w:w="-1440" w:type="dxa"/>
        <w:tblLook w:val="04A0"/>
      </w:tblPr>
      <w:tblGrid>
        <w:gridCol w:w="1327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440"/>
        <w:gridCol w:w="2448"/>
      </w:tblGrid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COGTIME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Non-functional 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 be verified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Estimated date of completion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Netpals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...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dont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show the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netpal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requests received under My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Netpals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Prayer partner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requests ....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does not show Prayer Partner Request received (shows in Home but not on Requests)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400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Prayer Partner Search - Check search functionality, </w:t>
            </w:r>
            <w:proofErr w:type="spellStart"/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its</w:t>
            </w:r>
            <w:proofErr w:type="spellEnd"/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not working. Location and Gender is mandatory and cannot be included in OR search. ... Search results will appear only after search ...  Also show total count of search results.</w:t>
            </w: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br/>
              <w:t xml:space="preserve">Results should be random. Language search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paramter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is missing. Show the search criteria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matchedin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the user profile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There should be pagination for all list (Prayer Partners,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Netpals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and Friends) ... </w:t>
            </w: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Pagination value should be admin configurable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4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when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I click the back button on prayer partner search result .. the age range parameters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dissappears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4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My Prayer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Partners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filter by online/offline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3-4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User Privacy Settings is not done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Upload Audio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form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validation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happens after file upload (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eg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: if genre is empty) ..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</w:t>
            </w: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heck if Photo, Video and Audio album has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paginaton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Organize feature for files under image, video and audio albums ... Ability order and move to another album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Five a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day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will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be different for everyone but Bible verse it will be common for everyone once a day.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Organizer - the time formats must be same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Organizer - Adjust spacing as it is all over the place.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Add event ... remind me (what is the back)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</w:t>
            </w: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vents in the organizer ... please re-check ... </w:t>
            </w:r>
            <w:proofErr w:type="spellStart"/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its</w:t>
            </w:r>
            <w:proofErr w:type="spellEnd"/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coming up as Prayer meeting and not event name</w:t>
            </w: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Country, State, City and Language should be smart search from a fixed list in all search criteria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Registering a church should be admin validated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Disclaimer text in Audio section of User Profile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Report Abuse for User Profile, and Photos, audios and videos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2 -3 days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slideshow for photos in user photo album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Ability to give rating to an user profile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day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Delete and edit of individual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photos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currently edit/delete is of albums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Verify copy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function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original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uploader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info is missing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Can we represent the admin management of category/sub-category in a tree structure (as shown in the SRS)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day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Re-check Tweet chain ... And tweet process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When you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unfollow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 user it should not delete his previous tweets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In IM one long word should be broken so that it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wont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show a horizontal scroll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Have the time recorded for each conversation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400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If I write on prayer points against a prayer partner </w:t>
            </w:r>
            <w:proofErr w:type="spellStart"/>
            <w:proofErr w:type="gram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its</w:t>
            </w:r>
            <w:proofErr w:type="spellEnd"/>
            <w:proofErr w:type="gram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not showing up on prayer partners board. Also have time with date, and make one common board for both the prayer partners.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5 -6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Netcoach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is pending.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2-3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Organizer row is much wider in Mozilla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Add to-do list -&gt; Start time and end time should be visible from beginning.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My Events: Show only active events.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mins</w:t>
            </w:r>
            <w:proofErr w:type="spellEnd"/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Privacy settings to have "Everyone | My Select Groups"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Do not publish User events in front-end.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hour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Report Abuse for </w:t>
            </w: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events.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4-5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37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Edit event ... should be able to send invites again.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2-3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Description and remind me are not a mandatory fields</w:t>
            </w: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events that I have created I should be able to see the list of RSVPs received.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My events - should also show created time.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In event details page we need a back button.</w:t>
            </w: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The top menu should show.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92D050"/>
                <w:sz w:val="28"/>
                <w:szCs w:val="28"/>
              </w:rPr>
              <w:t xml:space="preserve">Admin Event Manage: Admin title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92D050"/>
                <w:sz w:val="28"/>
                <w:szCs w:val="28"/>
              </w:rPr>
              <w:t>does'nt</w:t>
            </w:r>
            <w:proofErr w:type="spellEnd"/>
            <w:r w:rsidRPr="006D770D">
              <w:rPr>
                <w:rFonts w:ascii="Calibri" w:eastAsia="Times New Roman" w:hAnsi="Calibri" w:cs="Times New Roman"/>
                <w:color w:val="92D050"/>
                <w:sz w:val="28"/>
                <w:szCs w:val="28"/>
              </w:rPr>
              <w:t xml:space="preserve"> take ' character.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Admin Event Manage: Does not have an end date.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User Registration: Use proper formatted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timze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zones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Rings: Limit on max no. of users for rings per user.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Delete Chat room (both user level and from Admin)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Delete Prayer Group (user level)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Check website to see whatever user can create must be able to edit or delete.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Prayer Room ... if I click on Join Prayer Room it does not allow me to join although time is valid.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Prayer Group Message 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Board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 xml:space="preserve"> new message button should say Post and not Save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When I create prayer room for a particular time... it shows a wrong time when I join.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400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Have the Prayer rooms on the user left panel as well Which shows the list of prayer rooms I have created or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joing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 It should show Room Name, Group Name, Valid Time, Join option and if I am the owner the close option also.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day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40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Send join request to Rings ... not working.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Create Ring ... have a footnote that max 50 rings can be created (see SRS)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56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View Ring link to access Ring details 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Request to Join a Ring is missing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day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Users need to see Ring Requests received (with notification in yellow in the left panel)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4-5 hours</w:t>
            </w: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Ring Approval and Invite Members to Ring should be under one section: Requests sent and Requests Received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4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General Privacy Settings: I can define if the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spefic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sections (photos, videos, etc) will be viewable by All or Friends, Prayer partners, </w:t>
            </w:r>
            <w:proofErr w:type="spell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netpals</w:t>
            </w:r>
            <w:proofErr w:type="spell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 Prayer Partners, Prayer Groups.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8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Specific Privacy Settings: When I go into individual sections (like photo album</w:t>
            </w:r>
            <w:proofErr w:type="gram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 ..</w:t>
            </w:r>
            <w:proofErr w:type="gram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will be able to check/un-check from the default list that I created in the general privacy settings.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D770D" w:rsidRPr="006D770D" w:rsidTr="006D770D">
        <w:trPr>
          <w:trHeight w:val="255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</w:pPr>
            <w:r w:rsidRPr="006D770D">
              <w:rPr>
                <w:rFonts w:ascii="Calibri" w:eastAsia="Times New Roman" w:hAnsi="Calibri" w:cs="Times New Roman"/>
                <w:color w:val="00B050"/>
                <w:sz w:val="28"/>
                <w:szCs w:val="28"/>
              </w:rPr>
              <w:t>Ring Chat does not work. Ring chat to open a chat-room with the same Ring Name.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70D" w:rsidRPr="006D770D" w:rsidRDefault="006D770D" w:rsidP="006D77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</w:tbl>
    <w:p w:rsidR="00333CA0" w:rsidRPr="006D770D" w:rsidRDefault="00333CA0">
      <w:pPr>
        <w:rPr>
          <w:sz w:val="28"/>
          <w:szCs w:val="28"/>
        </w:rPr>
      </w:pPr>
    </w:p>
    <w:sectPr w:rsidR="00333CA0" w:rsidRPr="006D770D" w:rsidSect="0033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D770D"/>
    <w:rsid w:val="00062EB5"/>
    <w:rsid w:val="001C5670"/>
    <w:rsid w:val="00333CA0"/>
    <w:rsid w:val="006D770D"/>
    <w:rsid w:val="007744AA"/>
    <w:rsid w:val="00AC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2</cp:revision>
  <dcterms:created xsi:type="dcterms:W3CDTF">2014-03-01T07:52:00Z</dcterms:created>
  <dcterms:modified xsi:type="dcterms:W3CDTF">2014-03-01T14:43:00Z</dcterms:modified>
</cp:coreProperties>
</file>