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Book Antiqua" w:hAnsi="Book Antiqua"/>
          <w:b/>
          <w:i w:val="0"/>
          <w:color w:val="1B365D"/>
          <w:sz w:val="28"/>
        </w:rPr>
        <w:t>Kumpulan Tabel Publikasi Penelitian Anoda Baterai &amp; CGCNN</w:t>
      </w:r>
    </w:p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Tabel 0. Pratinjau Sampel Dataset Anoda Bersih dengan 7 Target Properti Utama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Formula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Keluarga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Eg (eV)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Ef (eV/at)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Ehull (eV/at)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G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Eads (eV)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B/G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LiCr9O27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Oxides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1.902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-1.705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2.573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22.910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12.050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30.757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-7.102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1.901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LiBi4F20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Halides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1.589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-1.805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0.085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35.210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24.410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59.484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-6.823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1.442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GaSe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Chalcogenides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0.725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-0.582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33.000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21.140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52.261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-4.932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1.561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VS2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Chalcogenides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-0.942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2.099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49.360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29.910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74.651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-4.869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1.650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PF5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Halides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7.356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-2.573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13.990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7.430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18.937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-4.392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1.883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VSe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Chalcogenides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-0.515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1.656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93.160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20.690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57.792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-4.287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4.503</w:t>
            </w:r>
          </w:p>
        </w:tc>
      </w:tr>
      <w:tr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ZrS2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Chalcogenides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0.911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-1.686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1.838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44.090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31.870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77.046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-4.226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1.383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ZrO2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Oxides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3.914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-3.642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1.487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178.770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46.680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128.827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-4.204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3.830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Tabel 1. Statistik Deskriptif untuk 7 Target Properti Utama pada Dataset Anoda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Properti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Count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Std Dev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Min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Q1 (25%)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Median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Q3 (75%)</w:t>
            </w:r>
          </w:p>
        </w:tc>
        <w:tc>
          <w:tcPr>
            <w:tcW w:type="dxa" w:w="104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Max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band_gap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1.188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1.374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0.858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1.819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7.356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formation_energy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-1.002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0.938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-3.642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-1.696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-0.845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-0.310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0.821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energy_hull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1.115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1.044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0.134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0.954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1.829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5.108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bulk_modulus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57.789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60.852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5.000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24.050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37.680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70.390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419.280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shear_modulus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32.365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52.523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1.320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10.375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19.520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33.010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475.470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young_modulus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80.056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119.018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3.873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27.373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52.595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80.695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1035.127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E_ads_DFT_eV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-2.938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1.065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-7.102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-3.560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-2.946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-2.065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-0.819</w:t>
            </w:r>
          </w:p>
        </w:tc>
      </w:tr>
      <w:tr>
        <w:tc>
          <w:tcPr>
            <w:tcW w:type="dxa" w:w="104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pugh_ratio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2.477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2.237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0.882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1.577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1.846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2.183</w:t>
            </w:r>
          </w:p>
        </w:tc>
        <w:tc>
          <w:tcPr>
            <w:tcW w:type="dxa" w:w="104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14.826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poisson_ratio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115.000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0.280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0.067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0.089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0.238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0.271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0.301</w:t>
            </w:r>
          </w:p>
        </w:tc>
        <w:tc>
          <w:tcPr>
            <w:tcW w:type="dxa" w:w="104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0.467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Tabel 1c. Distribusi Kategori Kimia Material Anoda (Jumlah &amp; Profil Properti Utama)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Keluarga Kimia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Jumlah (N)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Persentase (%)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Sampel Formula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Eg (eV)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Ef (eV/at)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K (GPa)</w:t>
            </w:r>
          </w:p>
        </w:tc>
        <w:tc>
          <w:tcPr>
            <w:tcW w:type="dxa" w:w="1170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Mean Eads (eV)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Chalcogenides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28.700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GaSe, VS2, VSe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0.660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-0.510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47.100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-3.010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Halides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31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27.000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LiBi4F20, PF5, HfCl4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1.520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-1.220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25.600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-3.180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Oxides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14.800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LiCr9O27, ZrO2, FeC2O6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1.890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-1.870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77.500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-3.310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Pnictides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11.300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CN2, Bi2Pt, Bi2Pt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0.660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-0.260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85.100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-2.530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Oxyhalides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10.400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AgClO2, SbClO, Sr2FeBrO3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1.410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-1.890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65.200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-2.450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Intermetallics/Alloys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2.600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Ga, YMg5, Hg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32.200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-2.360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Oxychalcogenides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2.600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Ag2SO4, TeO3, Te2SO7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2.100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-0.990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65.600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-2.340</w:t>
            </w:r>
          </w:p>
        </w:tc>
      </w:tr>
      <w:tr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Carbides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1.700</w:t>
            </w:r>
          </w:p>
        </w:tc>
        <w:tc>
          <w:tcPr>
            <w:tcW w:type="dxa" w:w="1170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C, NbC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1.770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-0.140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359.500</w:t>
            </w:r>
          </w:p>
        </w:tc>
        <w:tc>
          <w:tcPr>
            <w:tcW w:type="dxa" w:w="1170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-2.310</w:t>
            </w:r>
          </w:p>
        </w:tc>
      </w:tr>
      <w:tr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Semimetals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0.900</w:t>
            </w:r>
          </w:p>
        </w:tc>
        <w:tc>
          <w:tcPr>
            <w:tcW w:type="dxa" w:w="1170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Si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0.170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81.600</w:t>
            </w:r>
          </w:p>
        </w:tc>
        <w:tc>
          <w:tcPr>
            <w:tcW w:type="dxa" w:w="1170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-2.760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Tabel 2. Evaluasi Metrik Regresi Multi-Task CGCNN pada 7 Target Properti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Target Properti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Dataset Partition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R² Score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MAE</w:t>
            </w:r>
          </w:p>
        </w:tc>
        <w:tc>
          <w:tcPr>
            <w:tcW w:type="dxa" w:w="1872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RMSE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band_gap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0.076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band_gap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0.996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0.066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0.091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band_gap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0.052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0.080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formation_energy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0.044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0.055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formation_energy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0.038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0.044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formation_energy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0.994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0.072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energy_hull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0.998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0.033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0.043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energy_hull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0.998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0.030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0.035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energy_hull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0.040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0.052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bulk_modulus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0.987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4.977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6.145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bulk_modulus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0.993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6.137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7.802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bulk_modulus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0.972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6.856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7.844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shear_modulus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2.639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3.193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shear_modulus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0.999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2.766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3.416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shear_modulus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0.978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3.523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4.427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young_modulus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0.985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8.410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10.373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young_modulus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0.999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5.692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7.221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young_modulus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0.975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8.025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11.424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E_ads_DFT_eV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Train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0.996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0.055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0.069</w:t>
            </w:r>
          </w:p>
        </w:tc>
      </w:tr>
      <w:tr>
        <w:tc>
          <w:tcPr>
            <w:tcW w:type="dxa" w:w="1872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E_ads_DFT_eV</w:t>
            </w:r>
          </w:p>
        </w:tc>
        <w:tc>
          <w:tcPr>
            <w:tcW w:type="dxa" w:w="1872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Validation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0.992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0.061</w:t>
            </w:r>
          </w:p>
        </w:tc>
        <w:tc>
          <w:tcPr>
            <w:tcW w:type="dxa" w:w="1872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0.077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E_ads_DFT_eV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Test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0.994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0.064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0.094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Tabel 3. Peringkat Top 10 Material Anoda Kandidat Berdasarkan Skor Penapisan Komposit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Peringkat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Formula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Eg (eV)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Ef (eV/at)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Ehull (eV/at)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G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 (GPa)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Eads (eV)</w:t>
            </w:r>
          </w:p>
        </w:tc>
        <w:tc>
          <w:tcPr>
            <w:tcW w:type="dxa" w:w="936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Skor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3.611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0.195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0.236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423.359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472.090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1025.677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-2.855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0.752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FeOF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0.063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-1.622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1.111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183.076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93.988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254.074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-2.079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0.657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NbC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0.131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-0.441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3.597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288.421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200.487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484.483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-1.843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0.614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Rb2F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0.045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-1.873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5.491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19.250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-2.110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0.592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NbF3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-2.683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0.604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93.431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41.023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117.828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-3.051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0.586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Mn2F7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-1.993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0.712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45.001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14.913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51.099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-2.574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0.582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HoBrO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3.681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-2.999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51.704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29.255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74.060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-2.021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0.580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Mg2SiO4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4.085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-2.715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1.399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198.408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114.761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297.125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-2.824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0.578</w:t>
            </w:r>
          </w:p>
        </w:tc>
      </w:tr>
      <w:tr>
        <w:tc>
          <w:tcPr>
            <w:tcW w:type="dxa" w:w="936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936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CuMoO4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-1.523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2.494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128.965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56.109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144.982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-2.101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0.576</w:t>
            </w:r>
          </w:p>
        </w:tc>
      </w:tr>
      <w:tr>
        <w:tc>
          <w:tcPr>
            <w:tcW w:type="dxa" w:w="936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936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HgF2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0.723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-1.364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104.091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17.707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51.589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-2.760</w:t>
            </w:r>
          </w:p>
        </w:tc>
        <w:tc>
          <w:tcPr>
            <w:tcW w:type="dxa" w:w="936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0.573</w:t>
            </w:r>
          </w:p>
        </w:tc>
      </w:tr>
    </w:tbl>
    <w:p>
      <w:pPr>
        <w:spacing w:before="280" w:after="80"/>
      </w:pPr>
      <w:r>
        <w:rPr>
          <w:rFonts w:ascii="Book Antiqua" w:hAnsi="Book Antiqua"/>
          <w:b/>
          <w:i w:val="0"/>
          <w:color w:val="1B365D"/>
          <w:sz w:val="20"/>
        </w:rPr>
        <w:t>Tabel 4. Karakteristik Fungsional Perancah 3D Graphene TPMS Sheet untuk Anoda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65D"/>
          <w:bottom w:val="single" w:sz="12" w:space="0" w:color="1B365D"/>
          <w:left w:val="none"/>
          <w:right w:val="none"/>
          <w:insideH w:val="none"/>
          <w:insideV w:val="none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Rank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lef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Topologi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Atom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Densitas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Eg (eV)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Ef (eV/at)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K (GPa)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G (GPa)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 (GPa)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Eads (eV)</w:t>
            </w:r>
          </w:p>
        </w:tc>
        <w:tc>
          <w:tcPr>
            <w:tcW w:type="dxa" w:w="851"/>
            <w:shd w:fill="F1F5F9"/>
            <w:tcBorders>
              <w:bottom w:val="single" w:sz="8" w:space="0" w:color="1B365D"/>
            </w:tcBorders>
          </w:tcPr>
          <w:p>
            <w:pPr>
              <w:jc w:val="right"/>
            </w:pPr>
            <w:r>
              <w:rPr>
                <w:rFonts w:ascii="Book Antiqua" w:hAnsi="Book Antiqua"/>
                <w:b/>
                <w:i w:val="0"/>
                <w:color w:val="1B365D"/>
                <w:sz w:val="19"/>
              </w:rPr>
              <w:t>Skor</w:t>
            </w:r>
          </w:p>
        </w:tc>
      </w:tr>
      <w:tr>
        <w:tc>
          <w:tcPr>
            <w:tcW w:type="dxa" w:w="851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851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SHEET_DIAMOND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332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2.397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0.120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152.400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78.200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198.500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-2.480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1.000</w:t>
            </w:r>
          </w:p>
        </w:tc>
      </w:tr>
      <w:tr>
        <w:tc>
          <w:tcPr>
            <w:tcW w:type="dxa" w:w="851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851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SHEET_GYROID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244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1.925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0.140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142.100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72.500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185.000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-2.350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0.753</w:t>
            </w:r>
          </w:p>
        </w:tc>
      </w:tr>
      <w:tr>
        <w:tc>
          <w:tcPr>
            <w:tcW w:type="dxa" w:w="851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851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SHEET_IWP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228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2.259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0.010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0.150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138.000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69.800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178.400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-2.280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0.536</w:t>
            </w:r>
          </w:p>
        </w:tc>
      </w:tr>
      <w:tr>
        <w:tc>
          <w:tcPr>
            <w:tcW w:type="dxa" w:w="851"/>
            <w:shd w:fill="F8FAFC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851"/>
            <w:shd w:fill="F8FAFC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SHEET_NEOVIUS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188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2.050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0.160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134.200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67.500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172.000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-2.220</w:t>
            </w:r>
          </w:p>
        </w:tc>
        <w:tc>
          <w:tcPr>
            <w:tcW w:type="dxa" w:w="851"/>
            <w:shd w:fill="F8FAFC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0.523</w:t>
            </w:r>
          </w:p>
        </w:tc>
      </w:tr>
      <w:tr>
        <w:tc>
          <w:tcPr>
            <w:tcW w:type="dxa" w:w="851"/>
          </w:tcPr>
          <w:p>
            <w:pPr>
              <w:jc w:val="center"/>
            </w:pPr>
            <w:r>
              <w:rPr>
                <w:rFonts w:ascii="Book Antiqua" w:hAnsi="Book Antiqua"/>
                <w:b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851"/>
          </w:tcPr>
          <w:p>
            <w:pPr>
              <w:jc w:val="lef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SHEET_PRIMITIVE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1.290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0.020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0.180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128.500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64.000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164.200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-2.100</w:t>
            </w:r>
          </w:p>
        </w:tc>
        <w:tc>
          <w:tcPr>
            <w:tcW w:type="dxa" w:w="851"/>
          </w:tcPr>
          <w:p>
            <w:pPr>
              <w:jc w:val="right"/>
            </w:pPr>
            <w:r>
              <w:rPr>
                <w:rFonts w:ascii="Book Antiqua" w:hAnsi="Book Antiqua"/>
                <w:b w:val="0"/>
                <w:i w:val="0"/>
                <w:color w:val="000000"/>
                <w:sz w:val="19"/>
              </w:rPr>
              <w:t>0.180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