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RBI’s UPI User Guide</w:t>
      </w:r>
    </w:p>
    <w:p>
      <w:r>
        <w:br/>
        <w:t>Unified Payments Interface (UPI) is a real-time payment system developed by the National Payments Corporation of India (NPCI).</w:t>
        <w:br/>
        <w:br/>
        <w:t>Key Features:</w:t>
        <w:br/>
        <w:t>- Instant money transfer between bank accounts</w:t>
        <w:br/>
        <w:t>- 24/7 availability including holidays</w:t>
        <w:br/>
        <w:t>- Uses a Virtual Payment Address (VPA) for secure transactions</w:t>
        <w:br/>
        <w:br/>
        <w:t>Steps to Use UPI:</w:t>
        <w:br/>
        <w:t>1. Download a UPI-enabled mobile app (e.g., BHIM, PhonePe, Google Pay).</w:t>
        <w:br/>
        <w:t>2. Link your bank account and set a UPI PIN.</w:t>
        <w:br/>
        <w:t>3. Send or receive money using VPA, mobile number, or QR code.</w:t>
        <w:br/>
        <w:br/>
        <w:t>Safety Tips:</w:t>
        <w:br/>
        <w:t>- Never share your UPI PIN or OTP.</w:t>
        <w:br/>
        <w:t>- Use official apps only.</w:t>
        <w:br/>
        <w:t>- Always verify recipient details before confirming a payment.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