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Monosha Biotech: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Monosha Biotech is the first Serpentarium of India to have been designed and functioning as per the W.H.O. recommendations. Their offerings/product pipeline includes Venom and Venom based value added products, all with the vision of transforming India from being the “Snakebite Death Capital” of the World to a “Snakebite Death Free Country”.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44383" cy="820928"/>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44383" cy="82092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Hummsa Biotech: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Hummsa Biotech is a team of seasoned entrepreneurs, scientists, and specialists, united by a shared vision - to make healthcare accessible and affordable for everyone. Their mission is to revolutionize diagnostics with their innovative technology, InsGen starting with sepsis and expanding to a range of diseases.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82537" cy="1264437"/>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82537" cy="12644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Alona Center for Natural Products: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Biopharmaceutical Research and Analysis Service Provider in the Field of Drug Discovery. Their products are Alotein: Edible Protein from fish scale, and a nano-molecule is in pipeline related to increase the self-life of edible ripen fruits like mango, guava, litchi etc.</w:t>
      </w:r>
    </w:p>
    <w:p w:rsidR="00000000" w:rsidDel="00000000" w:rsidP="00000000" w:rsidRDefault="00000000" w:rsidRPr="00000000" w14:paraId="0000000B">
      <w:pPr>
        <w:ind w:left="462" w:right="594" w:firstLine="0"/>
        <w:rPr/>
      </w:pPr>
      <w:r w:rsidDel="00000000" w:rsidR="00000000" w:rsidRPr="00000000">
        <w:rPr/>
        <w:drawing>
          <wp:inline distB="0" distT="0" distL="0" distR="0">
            <wp:extent cx="2694393" cy="905157"/>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94393" cy="905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ChemActiva Innovations: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ChemActiva Innovations is a deep-tech startup working on plant-based nano-cellulose production and biodegradable thin film preparation for food-grade packaging materials. They have evolved a cost-effective and environmental-friendly process for manufacturing highly crystalline nano-cellulose and biodegradable thin film from plant material which contains more than 85% cellulose. They are also involved in the oil absorption kit for domestic and industrial use.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19645" cy="875474"/>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19645" cy="87547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Human Biogenesis: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Biogenesis is a biotech startup working in diagnostic domain since 2020. Their SD kit is one-step semen detection kit. It helps in reducing cases of side effects including infertility and cancer in women population who consumes morning pills after unprotected intercourse and increase of conviction rate in sexual assault cases especially in rural areas.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11246" cy="1782684"/>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11246" cy="17826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BOM Life Hitech Organic: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proprietary technology that maximizes the agricultural yield to meet the commercial demand while rejuvenating the entire eco-system. A unique model that achieves triple-bottom-line imperative… enhancement of Environmental, Financial &amp; Societal capital.</w:t>
      </w:r>
    </w:p>
    <w:p w:rsidR="00000000" w:rsidDel="00000000" w:rsidP="00000000" w:rsidRDefault="00000000" w:rsidRPr="00000000" w14:paraId="00000016">
      <w:pPr>
        <w:ind w:right="594" w:firstLine="102"/>
        <w:rPr/>
      </w:pPr>
      <w:r w:rsidDel="00000000" w:rsidR="00000000" w:rsidRPr="00000000">
        <w:rPr/>
        <w:drawing>
          <wp:inline distB="0" distT="0" distL="0" distR="0">
            <wp:extent cx="1476375" cy="14180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76375" cy="141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Neo Equipment: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Neo Equipment is a local company involved in manufacturing custom made scientific equipment.  They also refurbish the damaged equipment and contribute in the reduction of the capital expenditure of the research community. Their aim is to provide solutions to the innovators, startups and Government aided colleges in affordable price.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127013" cy="1609725"/>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2701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ANIGeine Agro Biotech Pvt. Limited: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Their main focus is production of agriculture related organic based product. They also produce various food products where one of the major components is mushroom. Anigiene offers their spawn to different farmer and other company for cultivation of mushroom farming.</w:t>
      </w:r>
    </w:p>
    <w:p w:rsidR="00000000" w:rsidDel="00000000" w:rsidP="00000000" w:rsidRDefault="00000000" w:rsidRPr="00000000" w14:paraId="0000001E">
      <w:pPr>
        <w:ind w:right="594" w:firstLine="102"/>
        <w:rPr/>
      </w:pPr>
      <w:r w:rsidDel="00000000" w:rsidR="00000000" w:rsidRPr="00000000">
        <w:rPr/>
        <w:drawing>
          <wp:inline distB="0" distT="0" distL="0" distR="0">
            <wp:extent cx="3580905" cy="116507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80905" cy="116507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Mousumi Biotech: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They are grassroot innovators with main focus is production of organic unadulterated date/plum juice and jaggery product. They received the FSSAI certification for this work, and provide best quality product with high-tech technologies and R&amp;D support by IISER-Kolkata scientists.</w:t>
      </w:r>
    </w:p>
    <w:p w:rsidR="00000000" w:rsidDel="00000000" w:rsidP="00000000" w:rsidRDefault="00000000" w:rsidRPr="00000000" w14:paraId="00000022">
      <w:pPr>
        <w:ind w:left="462" w:right="594" w:firstLine="0"/>
        <w:rPr/>
      </w:pPr>
      <w:r w:rsidDel="00000000" w:rsidR="00000000" w:rsidRPr="00000000">
        <w:rPr/>
        <w:drawing>
          <wp:inline distB="0" distT="0" distL="0" distR="0">
            <wp:extent cx="2164372" cy="1328947"/>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164372" cy="13289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IDFont+F2" w:cs="CIDFont+F2" w:eastAsia="CIDFont+F2" w:hAnsi="CIDFont+F2"/>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Bioinnovatiq Lifescience Pvt Ltd: </w:t>
      </w:r>
      <w:r w:rsidDel="00000000" w:rsidR="00000000" w:rsidRPr="00000000">
        <w:rPr>
          <w:rFonts w:ascii="CIDFont+F1" w:cs="CIDFont+F1" w:eastAsia="CIDFont+F1" w:hAnsi="CIDFont+F1"/>
          <w:b w:val="0"/>
          <w:i w:val="0"/>
          <w:smallCaps w:val="0"/>
          <w:strike w:val="0"/>
          <w:color w:val="000000"/>
          <w:sz w:val="22"/>
          <w:szCs w:val="22"/>
          <w:u w:val="none"/>
          <w:shd w:fill="auto" w:val="clear"/>
          <w:vertAlign w:val="baseline"/>
          <w:rtl w:val="0"/>
        </w:rPr>
        <w:t xml:space="preserve">It’s an</w:t>
      </w:r>
      <w:r w:rsidDel="00000000" w:rsidR="00000000" w:rsidRPr="00000000">
        <w:rPr>
          <w:rFonts w:ascii="CIDFont+F2" w:cs="CIDFont+F2" w:eastAsia="CIDFont+F2" w:hAnsi="CIDFont+F2"/>
          <w:b w:val="0"/>
          <w:i w:val="0"/>
          <w:smallCaps w:val="0"/>
          <w:strike w:val="0"/>
          <w:color w:val="000000"/>
          <w:sz w:val="22"/>
          <w:szCs w:val="22"/>
          <w:u w:val="none"/>
          <w:shd w:fill="auto" w:val="clear"/>
          <w:vertAlign w:val="baseline"/>
          <w:rtl w:val="0"/>
        </w:rPr>
        <w:t xml:space="preserve"> innovation driven startup that is dedicated to make the complex processes in Biochemistry and Biotechnology simpler. They are trying to develop the technology aims to revolutionize industrial protein production through </w:t>
      </w:r>
      <w:r w:rsidDel="00000000" w:rsidR="00000000" w:rsidRPr="00000000">
        <w:rPr>
          <w:rFonts w:ascii="CIDFont+F1" w:cs="CIDFont+F1" w:eastAsia="CIDFont+F1" w:hAnsi="CIDFont+F1"/>
          <w:b w:val="0"/>
          <w:i w:val="0"/>
          <w:smallCaps w:val="0"/>
          <w:strike w:val="0"/>
          <w:color w:val="000000"/>
          <w:sz w:val="22"/>
          <w:szCs w:val="22"/>
          <w:u w:val="none"/>
          <w:shd w:fill="auto" w:val="clear"/>
          <w:vertAlign w:val="baseline"/>
          <w:rtl w:val="0"/>
        </w:rPr>
        <w:t xml:space="preserve">Nanocellular TX-TL Systems.</w:t>
      </w:r>
      <w:r w:rsidDel="00000000" w:rsidR="00000000" w:rsidRPr="00000000">
        <w:rPr>
          <w:rFonts w:ascii="CIDFont+F2" w:cs="CIDFont+F2" w:eastAsia="CIDFont+F2" w:hAnsi="CIDFont+F2"/>
          <w:b w:val="0"/>
          <w:i w:val="0"/>
          <w:smallCaps w:val="0"/>
          <w:strike w:val="0"/>
          <w:color w:val="000000"/>
          <w:sz w:val="22"/>
          <w:szCs w:val="22"/>
          <w:u w:val="none"/>
          <w:shd w:fill="auto" w:val="clear"/>
          <w:vertAlign w:val="baseline"/>
          <w:rtl w:val="0"/>
        </w:rPr>
        <w:t xml:space="preserve"> They are also designing a </w:t>
      </w:r>
      <w:r w:rsidDel="00000000" w:rsidR="00000000" w:rsidRPr="00000000">
        <w:rPr>
          <w:rFonts w:ascii="CIDFont+F1" w:cs="CIDFont+F1" w:eastAsia="CIDFont+F1" w:hAnsi="CIDFont+F1"/>
          <w:b w:val="0"/>
          <w:i w:val="0"/>
          <w:smallCaps w:val="0"/>
          <w:strike w:val="0"/>
          <w:color w:val="000000"/>
          <w:sz w:val="22"/>
          <w:szCs w:val="22"/>
          <w:u w:val="none"/>
          <w:shd w:fill="auto" w:val="clear"/>
          <w:vertAlign w:val="baseline"/>
          <w:rtl w:val="0"/>
        </w:rPr>
        <w:t xml:space="preserve">portable point of care lab-scale prototype of end-point PCR</w:t>
      </w:r>
      <w:r w:rsidDel="00000000" w:rsidR="00000000" w:rsidRPr="00000000">
        <w:rPr>
          <w:rFonts w:ascii="CIDFont+F2" w:cs="CIDFont+F2" w:eastAsia="CIDFont+F2" w:hAnsi="CIDFont+F2"/>
          <w:b w:val="0"/>
          <w:i w:val="0"/>
          <w:smallCaps w:val="0"/>
          <w:strike w:val="0"/>
          <w:color w:val="000000"/>
          <w:sz w:val="22"/>
          <w:szCs w:val="22"/>
          <w:u w:val="none"/>
          <w:shd w:fill="auto" w:val="clear"/>
          <w:vertAlign w:val="baseline"/>
          <w:rtl w:val="0"/>
        </w:rPr>
        <w:t xml:space="preserve">. The technology significantly shortens the 35 cycle PCR time to less than 20 minutes for 250 bp DNA amplicons and 45 minutes for RNA samples.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548255" cy="719455"/>
            <wp:effectExtent b="0" l="0" r="0" t="0"/>
            <wp:docPr id="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48255" cy="7194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rFonts w:ascii="CIDFont+F2" w:cs="CIDFont+F2" w:eastAsia="CIDFont+F2" w:hAnsi="CIDFont+F2"/>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Texcera Enterprises Private Limited: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built products of advanced engineering materials (glass, ceramics, composites, polymers, alloys, specialty chemicals, functional &amp; energy materials etc.) are the core expertise of Texcera. Along with this they work on high temperature-controlled atmosphere furnaces, devices for healthcare applications etc., advanced coatings for thermal &amp; environmental applications etc. </w:t>
      </w:r>
    </w:p>
    <w:p w:rsidR="00000000" w:rsidDel="00000000" w:rsidP="00000000" w:rsidRDefault="00000000" w:rsidRPr="00000000" w14:paraId="0000002A">
      <w:pPr>
        <w:ind w:right="594" w:firstLine="102"/>
        <w:rPr/>
      </w:pPr>
      <w:r w:rsidDel="00000000" w:rsidR="00000000" w:rsidRPr="00000000">
        <w:rPr/>
        <w:drawing>
          <wp:inline distB="0" distT="0" distL="0" distR="0">
            <wp:extent cx="1489148" cy="1426627"/>
            <wp:effectExtent b="0" l="0" r="0" t="0"/>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89148" cy="142662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BInfoSol Pvt. Ltd.: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Binfosol Pvt. Ltd is a company that specializes in Clinical Research, Quality Control &amp; Analysis, Biotech &amp; Biochemical Research Services &amp; Solutions, Market Research, and Data Analytics &amp; Business Analytics. They help companies harness the power of data and use engineering to make decisions that delight customers. They have made significant progress in deriving conclusions from the data they have and using them to make sound business decisions. A team of experienced analysts and experienced researchers shift through different data sources to provide the most relevant and highest-quality information to support the decision-making process. Binfosol Pvt Ltd allows you to reinvent, and redesign your business. They envision a future where business and technology coexist.</w:t>
      </w:r>
    </w:p>
    <w:p w:rsidR="00000000" w:rsidDel="00000000" w:rsidP="00000000" w:rsidRDefault="00000000" w:rsidRPr="00000000" w14:paraId="0000002C">
      <w:pPr>
        <w:ind w:right="594" w:firstLine="102"/>
        <w:rPr/>
      </w:pPr>
      <w:r w:rsidDel="00000000" w:rsidR="00000000" w:rsidRPr="00000000">
        <w:rPr/>
        <w:drawing>
          <wp:inline distB="0" distT="0" distL="0" distR="0">
            <wp:extent cx="1276350" cy="1276350"/>
            <wp:effectExtent b="0" l="0" r="0" t="0"/>
            <wp:docPr id="2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2763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Orange Biosciences Pvt. Ltd.: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OBPPL is intending to manufacture ready to use IHC antibodies and other high end molecular based solutions by sourcing from best of the world manufacturers of raw materials. Later they intend to add some of the instruments required by the laboratories at an affordable price.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69135" cy="1199091"/>
            <wp:effectExtent b="0" l="0" r="0" t="0"/>
            <wp:docPr id="2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669135" cy="11990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59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Individual innovator – Ms Aswathi Sasidharan: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Aswathi is a PhD student of IISER-Kolkata and a BIRAC-BIG 22 call recipient and working on the novel microbe-based plant protection techniques.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Individual Innovator – Dr Rituparna Sinha Roy: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Rituparna is a faculty of the Department of Biological Sciences, IISER-Kolkata and a BIRAC-BIG 22 call recipient and working on the development of cost-effective blood sealant with better efficacy than the presently available sealant in the Indian Market.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CanFinis Therapeutics Pvt. Ltd.: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CanFinis Therapeutics is an Indian startup in the field of translational oncology. It is founded by leaders in cancer drug development and practicing oncologists. They plan to build state-of-the-art translational research laboratories and establish a unique ecosystem by collaborating with leading research institutes and local cancer hospitals. CanFinis would like to dissect the biology of tumor immune microenvironment in a patient with cancers predominant in India. Armed with this knowledge, we aim to develop novel therapeutics for cancer.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SciAMO Research and Instruments Pvt. Ltd. : </w:t>
      </w:r>
      <w:r w:rsidDel="00000000" w:rsidR="00000000" w:rsidRPr="00000000">
        <w:rPr>
          <w:color w:val="222222"/>
          <w:highlight w:val="white"/>
          <w:rtl w:val="0"/>
        </w:rPr>
        <w:t xml:space="preserve">SciAMO Research intends to develop and commercialize advanced quantum sensor-enabled technologies such as state-of-the-art gas vapor cells, lasers, optical modulators, microscopy, and microscopic addressing devices.  Their venture aims to capture two principal disciplines of markets such as bio-medical and quantum-related academic research and industries. One of the principal objectives of the SciAMO includes the production of neutral atom-based quantum sensors, positioning us at the forefront of the global quantum technology revolution</w:t>
      </w:r>
      <w:r w:rsidDel="00000000" w:rsidR="00000000" w:rsidRPr="00000000">
        <w:rPr>
          <w:b w:val="1"/>
          <w:color w:val="222222"/>
          <w:highlight w:val="whit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PRITMIT BIOTECH PRIVATE LIMITED: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are an Indian Start Up Company aiming at the Foods for Tomorrow. Food biotechnology </w:t>
      </w:r>
      <w:r w:rsidDel="00000000" w:rsidR="00000000" w:rsidRPr="00000000">
        <w:rPr>
          <w:rtl w:val="0"/>
        </w:rPr>
        <w:t xml:space="preserve">is changing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we eat. Nowadays, the risk of lifestyle diseases and disorders has increased dramatically due to the rise in consumption of processed food. Presently fast foods have become an essential part of the intake for the majority of the population, resulting in the rise of </w:t>
      </w:r>
      <w:r w:rsidDel="00000000" w:rsidR="00000000" w:rsidRPr="00000000">
        <w:rPr>
          <w:rtl w:val="0"/>
        </w:rPr>
        <w:t xml:space="preserve">chemical usage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increase in toxicity and eventually disrupting the nutritional balance of our daily diet.To comply with such an inconsistent situation, PritMit Biotech is working in the direction </w:t>
      </w:r>
      <w:r w:rsidDel="00000000" w:rsidR="00000000" w:rsidRPr="00000000">
        <w:rPr>
          <w:rtl w:val="0"/>
        </w:rPr>
        <w:t xml:space="preserve">of developing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various verticals which include commercial manufacturing of nutraceuticals </w:t>
      </w:r>
      <w:r w:rsidDel="00000000" w:rsidR="00000000" w:rsidRPr="00000000">
        <w:rPr>
          <w:rtl w:val="0"/>
        </w:rPr>
        <w:t xml:space="preserve">and detoxicated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without using chemical synthesizers through intensive research and development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BIO-INSPIRED INNOVATION PRIVATE LIMITED: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word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Bio-Inspired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 combined word indicating the approach of an enthusiast in the field of biology. It suggests that the Company intends to operate in its sphere of the main object, with a focus on biology, life sciences, or related fields. The name communicates enthusiasm, passion, and a positive outlook toward biological exploration and understanding. It conveys that the company is driven by a genuine love for studying and exploring living organisms, ecosystems, or related scientific disciplines. Further, the name also suggests a commitment to sharing knowledge and fostering enthusiasm for the subject while engaging in educational programs, workshops, or resources in the field of biology.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822" w:right="594" w:firstLine="0"/>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1" w:lineRule="auto"/>
        <w:ind w:left="822" w:right="594"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Solaire Initiative Pvt Ltd: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O!HAMA introduced by Solaire Initiative Pvt Ltd, stands at the forefront of portable Hydrogen technology. With its </w:t>
      </w:r>
      <w:r w:rsidDel="00000000" w:rsidR="00000000" w:rsidRPr="00000000">
        <w:rPr>
          <w:rtl w:val="0"/>
        </w:rPr>
        <w:t xml:space="preserve">user-friendly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design, advanced features, and commitment to technological excellence, it not only meets but exceeds the expectations of users in need of a dependable and convenient hydrogen supply solution.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1" w:lineRule="auto"/>
        <w:ind w:left="720" w:right="65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ind w:right="594" w:firstLine="102"/>
        <w:jc w:val="both"/>
        <w:rPr/>
      </w:pPr>
      <w:r w:rsidDel="00000000" w:rsidR="00000000" w:rsidRPr="00000000">
        <w:rPr>
          <w:rtl w:val="0"/>
        </w:rPr>
      </w:r>
    </w:p>
    <w:p w:rsidR="00000000" w:rsidDel="00000000" w:rsidP="00000000" w:rsidRDefault="00000000" w:rsidRPr="00000000" w14:paraId="00000041">
      <w:pPr>
        <w:ind w:right="594" w:firstLine="102"/>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81" w:lineRule="auto"/>
        <w:ind w:left="720" w:right="65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ind w:right="594" w:firstLine="102"/>
        <w:jc w:val="both"/>
        <w:rPr/>
      </w:pPr>
      <w:r w:rsidDel="00000000" w:rsidR="00000000" w:rsidRPr="00000000">
        <w:rPr>
          <w:rtl w:val="0"/>
        </w:rPr>
      </w:r>
    </w:p>
    <w:p w:rsidR="00000000" w:rsidDel="00000000" w:rsidP="00000000" w:rsidRDefault="00000000" w:rsidRPr="00000000" w14:paraId="00000044">
      <w:pPr>
        <w:ind w:left="0" w:right="594"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81" w:lineRule="auto"/>
        <w:ind w:left="720" w:right="59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spacing w:line="360" w:lineRule="auto"/>
        <w:ind w:left="0" w:firstLine="0"/>
        <w:jc w:val="both"/>
        <w:rPr>
          <w:b w:val="1"/>
        </w:rPr>
      </w:pPr>
      <w:bookmarkStart w:colFirst="0" w:colLast="0" w:name="_heading=h.30j0zll" w:id="0"/>
      <w:bookmarkEnd w:id="0"/>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IDFont+F1"/>
  <w:font w:name="CIDFont+F2"/>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822" w:hanging="360"/>
      </w:pPr>
      <w:rPr>
        <w:rFonts w:ascii="Calibri" w:cs="Calibri" w:eastAsia="Calibri" w:hAnsi="Calibri"/>
      </w:rPr>
    </w:lvl>
    <w:lvl w:ilvl="1">
      <w:start w:val="1"/>
      <w:numFmt w:val="bullet"/>
      <w:lvlText w:val="o"/>
      <w:lvlJc w:val="left"/>
      <w:pPr>
        <w:ind w:left="1542" w:hanging="360"/>
      </w:pPr>
      <w:rPr>
        <w:rFonts w:ascii="Courier New" w:cs="Courier New" w:eastAsia="Courier New" w:hAnsi="Courier New"/>
      </w:rPr>
    </w:lvl>
    <w:lvl w:ilvl="2">
      <w:start w:val="1"/>
      <w:numFmt w:val="bullet"/>
      <w:lvlText w:val="▪"/>
      <w:lvlJc w:val="left"/>
      <w:pPr>
        <w:ind w:left="2262" w:hanging="360"/>
      </w:pPr>
      <w:rPr>
        <w:rFonts w:ascii="Noto Sans Symbols" w:cs="Noto Sans Symbols" w:eastAsia="Noto Sans Symbols" w:hAnsi="Noto Sans Symbols"/>
      </w:rPr>
    </w:lvl>
    <w:lvl w:ilvl="3">
      <w:start w:val="1"/>
      <w:numFmt w:val="bullet"/>
      <w:lvlText w:val="●"/>
      <w:lvlJc w:val="left"/>
      <w:pPr>
        <w:ind w:left="2982" w:hanging="360"/>
      </w:pPr>
      <w:rPr>
        <w:rFonts w:ascii="Noto Sans Symbols" w:cs="Noto Sans Symbols" w:eastAsia="Noto Sans Symbols" w:hAnsi="Noto Sans Symbols"/>
      </w:rPr>
    </w:lvl>
    <w:lvl w:ilvl="4">
      <w:start w:val="1"/>
      <w:numFmt w:val="bullet"/>
      <w:lvlText w:val="o"/>
      <w:lvlJc w:val="left"/>
      <w:pPr>
        <w:ind w:left="3702" w:hanging="360"/>
      </w:pPr>
      <w:rPr>
        <w:rFonts w:ascii="Courier New" w:cs="Courier New" w:eastAsia="Courier New" w:hAnsi="Courier New"/>
      </w:rPr>
    </w:lvl>
    <w:lvl w:ilvl="5">
      <w:start w:val="1"/>
      <w:numFmt w:val="bullet"/>
      <w:lvlText w:val="▪"/>
      <w:lvlJc w:val="left"/>
      <w:pPr>
        <w:ind w:left="4422" w:hanging="360"/>
      </w:pPr>
      <w:rPr>
        <w:rFonts w:ascii="Noto Sans Symbols" w:cs="Noto Sans Symbols" w:eastAsia="Noto Sans Symbols" w:hAnsi="Noto Sans Symbols"/>
      </w:rPr>
    </w:lvl>
    <w:lvl w:ilvl="6">
      <w:start w:val="1"/>
      <w:numFmt w:val="bullet"/>
      <w:lvlText w:val="●"/>
      <w:lvlJc w:val="left"/>
      <w:pPr>
        <w:ind w:left="5142" w:hanging="360"/>
      </w:pPr>
      <w:rPr>
        <w:rFonts w:ascii="Noto Sans Symbols" w:cs="Noto Sans Symbols" w:eastAsia="Noto Sans Symbols" w:hAnsi="Noto Sans Symbols"/>
      </w:rPr>
    </w:lvl>
    <w:lvl w:ilvl="7">
      <w:start w:val="1"/>
      <w:numFmt w:val="bullet"/>
      <w:lvlText w:val="o"/>
      <w:lvlJc w:val="left"/>
      <w:pPr>
        <w:ind w:left="5862" w:hanging="360"/>
      </w:pPr>
      <w:rPr>
        <w:rFonts w:ascii="Courier New" w:cs="Courier New" w:eastAsia="Courier New" w:hAnsi="Courier New"/>
      </w:rPr>
    </w:lvl>
    <w:lvl w:ilvl="8">
      <w:start w:val="1"/>
      <w:numFmt w:val="bullet"/>
      <w:lvlText w:val="▪"/>
      <w:lvlJc w:val="left"/>
      <w:pPr>
        <w:ind w:left="6582"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before="480" w:line="281" w:lineRule="auto"/>
        <w:ind w:left="102" w:right="6526"/>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B31FD"/>
    <w:pPr>
      <w:spacing w:after="0" w:before="480" w:line="281" w:lineRule="auto"/>
      <w:ind w:left="102" w:right="6526"/>
      <w:jc w:val="center"/>
    </w:pPr>
    <w:rPr>
      <w:szCs w:val="20"/>
      <w:lang w:bidi="hi-I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B31FD"/>
    <w:pPr>
      <w:ind w:left="720"/>
      <w:contextualSpacing w:val="1"/>
    </w:pPr>
  </w:style>
  <w:style w:type="paragraph" w:styleId="BalloonText">
    <w:name w:val="Balloon Text"/>
    <w:basedOn w:val="Normal"/>
    <w:link w:val="BalloonTextChar"/>
    <w:uiPriority w:val="99"/>
    <w:semiHidden w:val="1"/>
    <w:unhideWhenUsed w:val="1"/>
    <w:rsid w:val="00DB31FD"/>
    <w:pPr>
      <w:spacing w:before="0" w:line="240" w:lineRule="auto"/>
    </w:pPr>
    <w:rPr>
      <w:rFonts w:ascii="Tahoma" w:cs="Mangal" w:hAnsi="Tahoma"/>
      <w:sz w:val="16"/>
      <w:szCs w:val="14"/>
    </w:rPr>
  </w:style>
  <w:style w:type="character" w:styleId="BalloonTextChar" w:customStyle="1">
    <w:name w:val="Balloon Text Char"/>
    <w:basedOn w:val="DefaultParagraphFont"/>
    <w:link w:val="BalloonText"/>
    <w:uiPriority w:val="99"/>
    <w:semiHidden w:val="1"/>
    <w:rsid w:val="00DB31FD"/>
    <w:rPr>
      <w:rFonts w:ascii="Tahoma" w:cs="Mangal" w:hAnsi="Tahoma"/>
      <w:sz w:val="16"/>
      <w:szCs w:val="14"/>
      <w:lang w:bidi="hi-IN" w:val="en-US"/>
    </w:rPr>
  </w:style>
  <w:style w:type="paragraph" w:styleId="NoSpacing">
    <w:name w:val="No Spacing"/>
    <w:uiPriority w:val="1"/>
    <w:qFormat w:val="1"/>
    <w:rsid w:val="000E36D6"/>
    <w:pPr>
      <w:spacing w:after="0" w:line="240" w:lineRule="auto"/>
    </w:pPr>
    <w:rPr>
      <w:rFonts w:eastAsiaTheme="minorEastAsia"/>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imqz9Q8HcVVXn+gXUS/jikGJ/g==">CgMxLjAyCWguMzBqMHpsbDgAciExZWZESnhvSzJjc2FGS05nMnUtV1RGdGFuM1FfNHFWdGk=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2023-11-24T07:02:00Z</dcterms:created>
  <dc:creator>Goutam</dc:creator>
</cp:coreProperties>
</file>