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7C93" w14:textId="7DCF515B" w:rsidR="00AC42D8" w:rsidRPr="00734620" w:rsidRDefault="00000000">
      <w:pPr>
        <w:spacing w:before="360" w:after="240"/>
        <w:jc w:val="center"/>
        <w:rPr>
          <w:rFonts w:ascii="Times New Roman" w:hAnsi="Times New Roman"/>
          <w:b/>
          <w:sz w:val="36"/>
        </w:rPr>
      </w:pPr>
      <w:r>
        <w:rPr>
          <w:rFonts w:ascii="Times New Roman" w:hAnsi="Times New Roman"/>
          <w:b/>
          <w:sz w:val="36"/>
        </w:rPr>
        <w:t>SiasatAI:</w:t>
      </w:r>
      <w:r w:rsidR="00734620">
        <w:rPr>
          <w:rFonts w:ascii="Times New Roman" w:hAnsi="Times New Roman"/>
          <w:b/>
          <w:sz w:val="36"/>
        </w:rPr>
        <w:t xml:space="preserve"> </w:t>
      </w:r>
      <w:r>
        <w:rPr>
          <w:rFonts w:ascii="Times New Roman" w:hAnsi="Times New Roman"/>
          <w:b/>
          <w:sz w:val="36"/>
        </w:rPr>
        <w:t>A Bilingual Misinformation Detection System</w:t>
      </w:r>
    </w:p>
    <w:p w14:paraId="21F6E141" w14:textId="77777777" w:rsidR="00AC42D8" w:rsidRDefault="00000000">
      <w:pPr>
        <w:spacing w:after="240"/>
        <w:jc w:val="center"/>
      </w:pPr>
      <w:r>
        <w:rPr>
          <w:rFonts w:ascii="Times New Roman" w:hAnsi="Times New Roman"/>
          <w:sz w:val="20"/>
        </w:rPr>
        <w:t>Muhammad Amar Syakir bin Mazlan, Mohammad Danial Hakim bin Mohammad Rafai, and Hariz Irfan bin Hasni</w:t>
      </w:r>
    </w:p>
    <w:p w14:paraId="172C49E4" w14:textId="77777777" w:rsidR="00AC42D8" w:rsidRDefault="00000000">
      <w:pPr>
        <w:spacing w:after="360"/>
        <w:jc w:val="center"/>
      </w:pPr>
      <w:r>
        <w:rPr>
          <w:rFonts w:ascii="Times New Roman" w:hAnsi="Times New Roman"/>
          <w:i/>
          <w:sz w:val="18"/>
        </w:rPr>
        <w:t>Universiti Teknikal Malaysia Melaka (UTeM), Melaka, Malaysia</w:t>
      </w:r>
      <w:r>
        <w:rPr>
          <w:rFonts w:ascii="Times New Roman" w:hAnsi="Times New Roman"/>
          <w:i/>
          <w:sz w:val="18"/>
        </w:rPr>
        <w:br/>
        <w:t>In collaboration with Majlis Bandaraya Melaka Bersejarah (MBMB)</w:t>
      </w:r>
    </w:p>
    <w:p w14:paraId="191B6A0D" w14:textId="77777777" w:rsidR="00AC42D8" w:rsidRDefault="00000000">
      <w:pPr>
        <w:spacing w:after="120" w:line="240" w:lineRule="auto"/>
        <w:ind w:left="576" w:right="576"/>
        <w:jc w:val="both"/>
      </w:pPr>
      <w:r>
        <w:rPr>
          <w:rFonts w:ascii="Times New Roman" w:hAnsi="Times New Roman"/>
          <w:b/>
          <w:sz w:val="18"/>
        </w:rPr>
        <w:t xml:space="preserve">Abstract. </w:t>
      </w:r>
      <w:r>
        <w:rPr>
          <w:rFonts w:ascii="Times New Roman" w:hAnsi="Times New Roman"/>
          <w:sz w:val="18"/>
        </w:rPr>
        <w:t xml:space="preserve">The rapid spread of online misinformation, social media rumors, and fake news poses a significant challenge for local municipal governance, especially for Majlis Bandaraya Melaka Bersejarah (MBMB). In Malaysia's bilingual context, public discourse often contains a mix of Bahasa Malaysia and English, making global fact-checking tools ineffective. This paper presents SiasatAI, a bilingual misinformation detection system tailored for MBMB. Following the CRISP-DM methodology, we gathered and preprocessed a balanced dataset of 63,897 bilingual news articles and social media posts, combining the Academic Malay dataset, a Global English dataset, and live-scraped local reports from Sebenarnya.my. Using TF-IDF with n-gram features (1, 2) and sublinear Term Frequency scaling, we evaluated four machine learning classifiers in a multi-model tournament: Logistic Regression, Linear Support Vector Machine, XGBoost, and Random Forest. Logistic Regression achieved the highest accuracy of 93.60% while maintaining a minimal combined file footprint (under 0.5 MB) suitable for serverless deployment on Vercel. SiasatAI features an interactive web dashboard with an AI confidence score gauge, a sensationalism tone meter, bilingual AI explanation summaries, a canvas-rendered word cloud, and user feedback integration. The system offers real-time inference in less than 2 milliseconds, allowing </w:t>
      </w:r>
      <w:r>
        <w:rPr>
          <w:rFonts w:ascii="Times New Roman" w:hAnsi="Times New Roman"/>
          <w:sz w:val="18"/>
        </w:rPr>
        <w:t>municipal officers to proactively monitor, verify, and counter viral rumors.</w:t>
      </w:r>
    </w:p>
    <w:p w14:paraId="4BC02D5E" w14:textId="77777777" w:rsidR="00AC42D8" w:rsidRDefault="00000000">
      <w:pPr>
        <w:spacing w:after="360" w:line="240" w:lineRule="auto"/>
        <w:ind w:left="576" w:right="576"/>
        <w:jc w:val="both"/>
      </w:pPr>
      <w:r>
        <w:rPr>
          <w:rFonts w:ascii="Times New Roman" w:hAnsi="Times New Roman"/>
          <w:b/>
          <w:sz w:val="18"/>
        </w:rPr>
        <w:t xml:space="preserve">Keywords: </w:t>
      </w:r>
      <w:r>
        <w:rPr>
          <w:rFonts w:ascii="Times New Roman" w:hAnsi="Times New Roman"/>
          <w:sz w:val="18"/>
        </w:rPr>
        <w:t>Natural Language Processing, Fake News Detection, Bilingual Text Classification, Logistic Regression, Early Warning System, Smart City.</w:t>
      </w:r>
    </w:p>
    <w:p w14:paraId="26995547" w14:textId="77777777" w:rsidR="00AC42D8" w:rsidRDefault="00000000">
      <w:pPr>
        <w:keepNext/>
        <w:spacing w:before="240" w:after="120"/>
      </w:pPr>
      <w:r>
        <w:rPr>
          <w:rFonts w:ascii="Times New Roman" w:hAnsi="Times New Roman"/>
          <w:b/>
          <w:sz w:val="24"/>
        </w:rPr>
        <w:t>1 Introduction</w:t>
      </w:r>
    </w:p>
    <w:p w14:paraId="63694E5F" w14:textId="77777777" w:rsidR="00AC42D8" w:rsidRDefault="00000000">
      <w:pPr>
        <w:spacing w:after="120"/>
        <w:jc w:val="both"/>
      </w:pPr>
      <w:r>
        <w:rPr>
          <w:rFonts w:ascii="Times New Roman" w:hAnsi="Times New Roman"/>
          <w:sz w:val="20"/>
        </w:rPr>
        <w:t>In the modern digital landscape, the rapid spread of misinformation, viral rumors, and fabricated reports poses a significant threat to public trust. This issue is particularly acute for local government and municipal institutions such as Majlis Bandaraya Melaka Bersejarah (MBMB). Rumors about public works, tax increases, policy changes, zoning disputes, and municipal services spread rapidly via social media and messaging apps like WhatsApp. The speed of dissemination of fake news often outpaces official press releases or municipal updates, causing public panic and administrative disruption. In addition, the bilingual nature of Malaysian public discourse (a mix of Bahasa Malaysia and English) represents a substantial challenge for existing, globally trained fact-checking tools, which lack local context and language-specific nuances.</w:t>
      </w:r>
    </w:p>
    <w:p w14:paraId="59F07A96" w14:textId="77777777" w:rsidR="00AC42D8" w:rsidRDefault="00000000">
      <w:pPr>
        <w:spacing w:after="120"/>
        <w:jc w:val="both"/>
      </w:pPr>
      <w:r>
        <w:rPr>
          <w:rFonts w:ascii="Times New Roman" w:hAnsi="Times New Roman"/>
          <w:sz w:val="20"/>
        </w:rPr>
        <w:t>To address this challenge, we developed SiasatAI, a lightweight, high-performance bilingual machine learning system that allows public officers and citizens to instantly verify the credibility of any news article or social media post. Operating on a CPU-only serverless architecture, SiasatAI achieves an accuracy of 93.60% with rapid predictions (&lt;2ms) and is optimized for low-latency web environments. It features a complete web dashboard providing an AI confidence score, language detection, a tone sensationalism meter, bilingual explanation summaries, and a live feedback mechanism.</w:t>
      </w:r>
    </w:p>
    <w:p w14:paraId="799BB1CB" w14:textId="77777777" w:rsidR="00AC42D8" w:rsidRDefault="00000000">
      <w:pPr>
        <w:spacing w:after="120"/>
        <w:jc w:val="both"/>
      </w:pPr>
      <w:r>
        <w:rPr>
          <w:rFonts w:ascii="Times New Roman" w:hAnsi="Times New Roman"/>
          <w:sz w:val="20"/>
        </w:rPr>
        <w:t xml:space="preserve">The contributions of this paper are fourfold: (1) a CRISP-DM-based framework for integrating multi-source bilingual online datasets, including official reports and scraped local rumors; (2) a comparative evaluation of four classification algorithms (Logistic Regression, Support Vector </w:t>
      </w:r>
      <w:r>
        <w:rPr>
          <w:rFonts w:ascii="Times New Roman" w:hAnsi="Times New Roman"/>
          <w:sz w:val="20"/>
        </w:rPr>
        <w:lastRenderedPageBreak/>
        <w:t>Machine, XGBoost, and Random Forest) on bilingual text representations; (3) an early warning approach that combines machine learning confidence scores with lexical sensationalism scores to flag high-risk viral texts; and (4) a serverless web dashboard deployed on Vercel to support real-time, evidence-based decision-making.</w:t>
      </w:r>
    </w:p>
    <w:p w14:paraId="6500A8C3" w14:textId="77777777" w:rsidR="00AC42D8" w:rsidRDefault="00000000">
      <w:pPr>
        <w:keepNext/>
        <w:spacing w:before="240" w:after="120"/>
      </w:pPr>
      <w:r>
        <w:rPr>
          <w:rFonts w:ascii="Times New Roman" w:hAnsi="Times New Roman"/>
          <w:b/>
          <w:sz w:val="24"/>
        </w:rPr>
        <w:t>2 Related Work</w:t>
      </w:r>
    </w:p>
    <w:p w14:paraId="65572FF5" w14:textId="77777777" w:rsidR="00AC42D8" w:rsidRDefault="00000000">
      <w:pPr>
        <w:spacing w:after="120"/>
        <w:jc w:val="both"/>
      </w:pPr>
      <w:r>
        <w:rPr>
          <w:rFonts w:ascii="Times New Roman" w:hAnsi="Times New Roman"/>
          <w:sz w:val="20"/>
        </w:rPr>
        <w:t>Bilingual and multilingual natural language processing (NLP) has seen substantial progress, yet local dialects and colloquial language combinations continue to present major obstacles for standard models. In Malaysia, public social media text frequently blends English and Bahasa Malaysia (informally known as Manglish), which requires custom cleaning pipelines and stopword filters. Classical text classification pipelines utilizing Term Frequency-Inverse Document Frequency (TF-IDF) feature representations combined with regularized linear models (such as Logistic Regression or Support Vector Machines) have been shown to perform extremely well on high-dimensional text data, often matching or exceeding the performance of complex ensemble or deep learning models while requiring significantly less memory and computation.</w:t>
      </w:r>
    </w:p>
    <w:p w14:paraId="5CD7B227" w14:textId="77777777" w:rsidR="00AC42D8" w:rsidRDefault="00000000">
      <w:pPr>
        <w:spacing w:after="120"/>
        <w:jc w:val="both"/>
      </w:pPr>
      <w:r>
        <w:rPr>
          <w:rFonts w:ascii="Times New Roman" w:hAnsi="Times New Roman"/>
          <w:sz w:val="20"/>
        </w:rPr>
        <w:t>Furthermore, serverless machine learning deployment has emerged as a key paradigm for resource-constrained municipal organizations. By utilizing lightweight serialized models (e.g. pickle formats) on CPU-only endpoints, cities can avoid the prohibitive monthly costs and maintenance overhead of dedicated GPU instances while achieving sub-millisecond inference times. SiasatAI extends this design by integrating a lexical tone meter and a localized bilingual explanations generator into a unified, low-overhead serverless pipeline.</w:t>
      </w:r>
    </w:p>
    <w:p w14:paraId="59DA6E70" w14:textId="77777777" w:rsidR="00AC42D8" w:rsidRDefault="00000000">
      <w:pPr>
        <w:keepNext/>
        <w:spacing w:before="240" w:after="120"/>
      </w:pPr>
      <w:r>
        <w:rPr>
          <w:rFonts w:ascii="Times New Roman" w:hAnsi="Times New Roman"/>
          <w:b/>
          <w:sz w:val="24"/>
        </w:rPr>
        <w:t>3 Dataset and Data Preparation</w:t>
      </w:r>
    </w:p>
    <w:p w14:paraId="2BCBAA96" w14:textId="77777777" w:rsidR="00AC42D8" w:rsidRDefault="00000000">
      <w:pPr>
        <w:spacing w:before="120" w:after="120"/>
        <w:jc w:val="center"/>
      </w:pPr>
      <w:r>
        <w:rPr>
          <w:noProof/>
        </w:rPr>
        <w:drawing>
          <wp:inline distT="0" distB="0" distL="0" distR="0" wp14:anchorId="50912FD4" wp14:editId="6CE4BC44">
            <wp:extent cx="2743200" cy="4472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6"/>
                    <a:stretch>
                      <a:fillRect/>
                    </a:stretch>
                  </pic:blipFill>
                  <pic:spPr>
                    <a:xfrm>
                      <a:off x="0" y="0"/>
                      <a:ext cx="2743200" cy="4472916"/>
                    </a:xfrm>
                    <a:prstGeom prst="rect">
                      <a:avLst/>
                    </a:prstGeom>
                  </pic:spPr>
                </pic:pic>
              </a:graphicData>
            </a:graphic>
          </wp:inline>
        </w:drawing>
      </w:r>
    </w:p>
    <w:p w14:paraId="3F5C058C" w14:textId="77777777" w:rsidR="00AC42D8" w:rsidRDefault="00000000">
      <w:pPr>
        <w:spacing w:before="80" w:after="240"/>
        <w:jc w:val="center"/>
      </w:pPr>
      <w:r>
        <w:rPr>
          <w:rFonts w:ascii="Times New Roman" w:hAnsi="Times New Roman"/>
          <w:i/>
          <w:sz w:val="18"/>
        </w:rPr>
        <w:t>Fig. 3.1. Overall workflow of the SiasatAI bilingual misinformation detection system</w:t>
      </w:r>
    </w:p>
    <w:p w14:paraId="484DA985" w14:textId="77777777" w:rsidR="00AC42D8" w:rsidRDefault="00000000">
      <w:pPr>
        <w:keepNext/>
        <w:spacing w:before="160" w:after="80"/>
      </w:pPr>
      <w:r>
        <w:rPr>
          <w:rFonts w:ascii="Times New Roman" w:hAnsi="Times New Roman"/>
          <w:b/>
          <w:sz w:val="20"/>
        </w:rPr>
        <w:t>3.1 Dataset</w:t>
      </w:r>
    </w:p>
    <w:p w14:paraId="666D2F1A" w14:textId="77777777" w:rsidR="00AC42D8" w:rsidRDefault="00000000">
      <w:pPr>
        <w:spacing w:after="120"/>
        <w:jc w:val="both"/>
      </w:pPr>
      <w:r>
        <w:rPr>
          <w:rFonts w:ascii="Times New Roman" w:hAnsi="Times New Roman"/>
          <w:sz w:val="20"/>
        </w:rPr>
        <w:t xml:space="preserve">The dataset compiled for this project contains a total of 63,897 articles after cleaning, sourced from three major streams: (1) the Academic Malay Dataset, consisting of approximately 37,463 articles gathered from official local publications (Bernama, Astro Awani, Sinar Harian); (2) a Global English Dataset, comprising 24,248 articles from public Kaggle/HuggingFace datasets; and (3) a Live Scraped Dataset, containing 2,244 local rumor posts scraped directly from the Sebenarnya.my fact-checking portal. Additionally, the dataset was oversampled with municipal-specific mock reports (e.g., related to MBMB parking fines, tax policies, and council announcements) to ensure </w:t>
      </w:r>
      <w:r>
        <w:rPr>
          <w:rFonts w:ascii="Times New Roman" w:hAnsi="Times New Roman"/>
          <w:sz w:val="20"/>
        </w:rPr>
        <w:lastRenderedPageBreak/>
        <w:t>the system is highly sensitive to municipal-oriented misinformation.</w:t>
      </w:r>
    </w:p>
    <w:p w14:paraId="05B4E5D8" w14:textId="77777777" w:rsidR="00AC42D8" w:rsidRDefault="00000000">
      <w:pPr>
        <w:keepNext/>
        <w:spacing w:before="160" w:after="80"/>
      </w:pPr>
      <w:r>
        <w:rPr>
          <w:rFonts w:ascii="Times New Roman" w:hAnsi="Times New Roman"/>
          <w:b/>
          <w:sz w:val="20"/>
        </w:rPr>
        <w:t>3.2 Data Quality Audit and Cleaning</w:t>
      </w:r>
    </w:p>
    <w:p w14:paraId="07E24A71" w14:textId="77777777" w:rsidR="00AC42D8" w:rsidRDefault="00000000">
      <w:pPr>
        <w:spacing w:after="120"/>
        <w:jc w:val="both"/>
      </w:pPr>
      <w:r>
        <w:rPr>
          <w:rFonts w:ascii="Times New Roman" w:hAnsi="Times New Roman"/>
          <w:sz w:val="20"/>
        </w:rPr>
        <w:t>To ensure high data quality and eliminate shortcuts that might cause model overfitting, a rigorous bilingual preprocessing pipeline was designed. First, all HTML tags, hyperlinks, and non-alphabetical characters were stripped using regular expressions. Second, all text was normalized to lowercase. Third, a de-biasing filter was applied to remove publisher-specific source tags (e.g., 'Reuters', 'Associated Press', 'Bernama', 'Sinar Harian') and municipal city names (e.g., 'Kuala Lumpur', 'Putrajaya', 'Melaka') to force the model to learn sentence structure and tone rather than specific publisher signatures. Finally, we compiled and applied a comprehensive bilingual stopword dictionary combining English and Bahasa Malaysia stopwords, filtering out noisy terms and words with fewer than three characters. The preprocessed output was saved as a unified clean_text attribute.</w:t>
      </w:r>
    </w:p>
    <w:p w14:paraId="0F4E82A8" w14:textId="77777777" w:rsidR="00AC42D8" w:rsidRDefault="00000000">
      <w:pPr>
        <w:keepNext/>
        <w:spacing w:before="160" w:after="80"/>
      </w:pPr>
      <w:r>
        <w:rPr>
          <w:rFonts w:ascii="Times New Roman" w:hAnsi="Times New Roman"/>
          <w:b/>
          <w:sz w:val="20"/>
        </w:rPr>
        <w:t>3.3 Feature Engineering and Lexical Analysis</w:t>
      </w:r>
    </w:p>
    <w:p w14:paraId="51F723F2" w14:textId="77777777" w:rsidR="00AC42D8" w:rsidRDefault="00000000">
      <w:pPr>
        <w:spacing w:after="120"/>
        <w:jc w:val="both"/>
      </w:pPr>
      <w:r>
        <w:rPr>
          <w:rFonts w:ascii="Times New Roman" w:hAnsi="Times New Roman"/>
          <w:sz w:val="20"/>
        </w:rPr>
        <w:t>For machine learning feature extraction, the cleaned tokens were transformed into numeric vectors using TF-IDF. The vectorizer was configured with sublinear Term Frequency scaling, an n-gram range of (1, 2) to capture single words and bigrams (e.g.,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benar</w:t>
      </w:r>
      <w:proofErr w:type="spellEnd"/>
      <w:r>
        <w:rPr>
          <w:rFonts w:ascii="Times New Roman" w:hAnsi="Times New Roman"/>
          <w:sz w:val="20"/>
        </w:rPr>
        <w:t>'), and capped at a maximum of 10,000 features to maintain an extremely lightweight memory footprint.</w:t>
      </w:r>
    </w:p>
    <w:p w14:paraId="112AEE9B" w14:textId="77777777" w:rsidR="00AC42D8" w:rsidRDefault="00000000">
      <w:pPr>
        <w:spacing w:after="120"/>
        <w:jc w:val="both"/>
      </w:pPr>
      <w:r>
        <w:rPr>
          <w:rFonts w:ascii="Times New Roman" w:hAnsi="Times New Roman"/>
          <w:sz w:val="20"/>
        </w:rPr>
        <w:t>In addition to machine learning, a deterministic lexical analyzer was developed to compute a Sensationalism Score (Tone Meter) on the backend. This provides a separate verification metric based on style patterns. The score is calculated as follows:</w:t>
      </w:r>
    </w:p>
    <w:p w14:paraId="3710752B" w14:textId="77777777" w:rsidR="00AC42D8" w:rsidRDefault="00000000">
      <w:pPr>
        <w:spacing w:before="120" w:after="120"/>
        <w:jc w:val="center"/>
      </w:pPr>
      <w:r>
        <w:rPr>
          <w:rFonts w:ascii="Times New Roman" w:hAnsi="Times New Roman"/>
          <w:b/>
          <w:i/>
          <w:sz w:val="20"/>
        </w:rPr>
        <w:t>Sensationalism = 0.35 * C + 0.25 * E + 0.40 * T</w:t>
      </w:r>
    </w:p>
    <w:p w14:paraId="0D6BC9B1" w14:textId="77777777" w:rsidR="00AC42D8" w:rsidRDefault="00000000">
      <w:pPr>
        <w:spacing w:after="120"/>
        <w:jc w:val="both"/>
      </w:pPr>
      <w:r>
        <w:rPr>
          <w:rFonts w:ascii="Times New Roman" w:hAnsi="Times New Roman"/>
          <w:sz w:val="20"/>
        </w:rPr>
        <w:t xml:space="preserve">where C is the capitalization ratio (percentage of uppercase words excluding abbreviations), E is the exclamation density (the count of exclamation marks capped at 3), and T is the trigger word hit ratio (matches with a predefined </w:t>
      </w:r>
      <w:r>
        <w:rPr>
          <w:rFonts w:ascii="Times New Roman" w:hAnsi="Times New Roman"/>
          <w:sz w:val="20"/>
        </w:rPr>
        <w:t>bilingual dictionary of clickbait terms such as 'viral', '</w:t>
      </w:r>
      <w:proofErr w:type="spellStart"/>
      <w:r>
        <w:rPr>
          <w:rFonts w:ascii="Times New Roman" w:hAnsi="Times New Roman"/>
          <w:sz w:val="20"/>
        </w:rPr>
        <w:t>tular</w:t>
      </w:r>
      <w:proofErr w:type="spellEnd"/>
      <w:r>
        <w:rPr>
          <w:rFonts w:ascii="Times New Roman" w:hAnsi="Times New Roman"/>
          <w:sz w:val="20"/>
        </w:rPr>
        <w:t>', 'breaking', 'urgent', '</w:t>
      </w:r>
      <w:proofErr w:type="spellStart"/>
      <w:r>
        <w:rPr>
          <w:rFonts w:ascii="Times New Roman" w:hAnsi="Times New Roman"/>
          <w:sz w:val="20"/>
        </w:rPr>
        <w:t>sebarkan</w:t>
      </w:r>
      <w:proofErr w:type="spellEnd"/>
      <w:r>
        <w:rPr>
          <w:rFonts w:ascii="Times New Roman" w:hAnsi="Times New Roman"/>
          <w:sz w:val="20"/>
        </w:rPr>
        <w:t>', 'awas').</w:t>
      </w:r>
    </w:p>
    <w:p w14:paraId="7B254152" w14:textId="77777777" w:rsidR="00AC42D8" w:rsidRDefault="00000000">
      <w:pPr>
        <w:keepNext/>
        <w:spacing w:before="160" w:after="80"/>
      </w:pPr>
      <w:r>
        <w:rPr>
          <w:rFonts w:ascii="Times New Roman" w:hAnsi="Times New Roman"/>
          <w:b/>
          <w:sz w:val="20"/>
        </w:rPr>
        <w:t>3.4 Machine Learning Tournament</w:t>
      </w:r>
    </w:p>
    <w:p w14:paraId="5F47E591" w14:textId="77777777" w:rsidR="00AC42D8" w:rsidRDefault="00000000">
      <w:pPr>
        <w:spacing w:after="120"/>
        <w:jc w:val="both"/>
      </w:pPr>
      <w:r>
        <w:rPr>
          <w:rFonts w:ascii="Times New Roman" w:hAnsi="Times New Roman"/>
          <w:sz w:val="20"/>
        </w:rPr>
        <w:t>To identify the optimal classifier, we executed a head-to-head multi-model tournament using a stratified 80/20 train-test split. The candidates evaluated were: (1) Logistic Regression with L2 regularization; (2) Linear Support Vector Machine (</w:t>
      </w:r>
      <w:proofErr w:type="spellStart"/>
      <w:r>
        <w:rPr>
          <w:rFonts w:ascii="Times New Roman" w:hAnsi="Times New Roman"/>
          <w:sz w:val="20"/>
        </w:rPr>
        <w:t>LinearSVC</w:t>
      </w:r>
      <w:proofErr w:type="spellEnd"/>
      <w:r>
        <w:rPr>
          <w:rFonts w:ascii="Times New Roman" w:hAnsi="Times New Roman"/>
          <w:sz w:val="20"/>
        </w:rPr>
        <w:t>); (3) Random Forest; and (4) XGBoost. The regularization strength for Logistic Regression was tuned to C=0.15. While a weaker regularization strength (C=1.00) achieved a slightly higher validation accuracy on the overall global dataset, it overfit to source-biased noise and misclassified local municipal announcements. Constraining the model coefficients with a stronger L2 penalty (C=0.15) forced the classifier to learn robust syntactic patterns, ensuring correct generalization on local affairs while maintaining high performance.</w:t>
      </w:r>
    </w:p>
    <w:p w14:paraId="643ED267" w14:textId="77777777" w:rsidR="00AC42D8" w:rsidRDefault="00000000">
      <w:pPr>
        <w:keepNext/>
        <w:spacing w:before="160" w:after="80"/>
      </w:pPr>
      <w:r>
        <w:rPr>
          <w:rFonts w:ascii="Times New Roman" w:hAnsi="Times New Roman"/>
          <w:b/>
          <w:sz w:val="20"/>
        </w:rPr>
        <w:t>3.5 System Architecture</w:t>
      </w:r>
    </w:p>
    <w:p w14:paraId="591A9461" w14:textId="77777777" w:rsidR="00AC42D8" w:rsidRDefault="00000000">
      <w:pPr>
        <w:spacing w:after="120"/>
        <w:jc w:val="both"/>
      </w:pPr>
      <w:r>
        <w:t xml:space="preserve">The system separates offline training from online prediction. The backend API is built using FastAPI (Python 3.10+), which loads the serialized models on startup using pickle. The frontend dashboard is constructed with clean, semantic HTML, vanilla CSS, and vanilla JavaScript. Dynamic charts (such as top fake/real keywords based on model weights) are pulled directly from the API endpoints, and a custom canvas-rendered word frequency cloud displays the word signals of the analyzed text. The entire stack is deployed on Vercel's serverless platform, routing API traffic and serving static assets from an optimized CDN. To protect the serverless backend from denial-of-service (DoS) attempts and compute billing spikes, an asynchronous Edge Middleware (middleware.js) is deployed at the Vercel CDN layer. This middleware intercepts all incoming </w:t>
      </w:r>
      <w:r>
        <w:lastRenderedPageBreak/>
        <w:t>requests to /api/predict at the edge and enforces a rate limit of 10 requests per minute per IP address. The rate limiter maintains client request counts in a cloud-hosted Upstash Redis key-value store using direct pipeline HTTP/REST commands, reverting to a fail-open fallback if the database becomes unreachable.</w:t>
      </w:r>
    </w:p>
    <w:p w14:paraId="08C81A0F" w14:textId="7264C0FA" w:rsidR="00AC42D8" w:rsidRDefault="00000000" w:rsidP="00FA05A1">
      <w:r>
        <w:rPr>
          <w:rFonts w:ascii="Times New Roman" w:hAnsi="Times New Roman"/>
          <w:b/>
          <w:sz w:val="24"/>
        </w:rPr>
        <w:t>4 Experimental Results</w:t>
      </w:r>
    </w:p>
    <w:p w14:paraId="7F9C5EED" w14:textId="77777777" w:rsidR="00AC42D8" w:rsidRDefault="00000000">
      <w:pPr>
        <w:keepNext/>
        <w:spacing w:before="160" w:after="80"/>
      </w:pPr>
      <w:r>
        <w:rPr>
          <w:rFonts w:ascii="Times New Roman" w:hAnsi="Times New Roman"/>
          <w:b/>
          <w:sz w:val="20"/>
        </w:rPr>
        <w:t>4.1 Model Performance Comparison</w:t>
      </w:r>
    </w:p>
    <w:p w14:paraId="2CF2B41E" w14:textId="77777777" w:rsidR="00AC42D8" w:rsidRDefault="00000000">
      <w:pPr>
        <w:spacing w:after="120"/>
        <w:jc w:val="both"/>
      </w:pPr>
      <w:r>
        <w:rPr>
          <w:rFonts w:ascii="Times New Roman" w:hAnsi="Times New Roman"/>
          <w:sz w:val="20"/>
        </w:rPr>
        <w:t>Both linear and ensemble models were evaluated using validation accuracy, serialized file size, and CPU inference speed. The results of the model tournament are summarized in Table 4.1. The model sizes represent the serialized files required for serverless deployment (the Logistic Regression model and vectorizer total ~463 KB combined).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071"/>
        <w:gridCol w:w="766"/>
        <w:gridCol w:w="1228"/>
      </w:tblGrid>
      <w:tr w:rsidR="00AC42D8" w14:paraId="728CE98D" w14:textId="77777777" w:rsidTr="00733044">
        <w:trPr>
          <w:jc w:val="center"/>
        </w:trPr>
        <w:tc>
          <w:tcPr>
            <w:tcW w:w="2160" w:type="dxa"/>
            <w:shd w:val="clear" w:color="auto" w:fill="E6E6E6"/>
            <w:tcMar>
              <w:top w:w="100" w:type="dxa"/>
              <w:left w:w="150" w:type="dxa"/>
              <w:bottom w:w="100" w:type="dxa"/>
              <w:right w:w="150" w:type="dxa"/>
            </w:tcMar>
          </w:tcPr>
          <w:p w14:paraId="75F4ACDA" w14:textId="77777777" w:rsidR="00AC42D8" w:rsidRDefault="00000000">
            <w:pPr>
              <w:spacing w:before="80" w:after="80"/>
              <w:jc w:val="center"/>
            </w:pPr>
            <w:r>
              <w:rPr>
                <w:rFonts w:ascii="Times New Roman" w:hAnsi="Times New Roman"/>
                <w:b/>
                <w:sz w:val="18"/>
              </w:rPr>
              <w:t>Rank / Model</w:t>
            </w:r>
          </w:p>
        </w:tc>
        <w:tc>
          <w:tcPr>
            <w:tcW w:w="2160" w:type="dxa"/>
            <w:shd w:val="clear" w:color="auto" w:fill="E6E6E6"/>
            <w:tcMar>
              <w:top w:w="100" w:type="dxa"/>
              <w:left w:w="150" w:type="dxa"/>
              <w:bottom w:w="100" w:type="dxa"/>
              <w:right w:w="150" w:type="dxa"/>
            </w:tcMar>
          </w:tcPr>
          <w:p w14:paraId="46980BC0" w14:textId="77777777" w:rsidR="00AC42D8" w:rsidRDefault="00000000">
            <w:pPr>
              <w:spacing w:before="80" w:after="80"/>
              <w:jc w:val="center"/>
            </w:pPr>
            <w:r>
              <w:rPr>
                <w:rFonts w:ascii="Times New Roman" w:hAnsi="Times New Roman"/>
                <w:b/>
                <w:sz w:val="18"/>
              </w:rPr>
              <w:t>Validation Accuracy</w:t>
            </w:r>
          </w:p>
        </w:tc>
        <w:tc>
          <w:tcPr>
            <w:tcW w:w="2160" w:type="dxa"/>
            <w:shd w:val="clear" w:color="auto" w:fill="E6E6E6"/>
            <w:tcMar>
              <w:top w:w="100" w:type="dxa"/>
              <w:left w:w="150" w:type="dxa"/>
              <w:bottom w:w="100" w:type="dxa"/>
              <w:right w:w="150" w:type="dxa"/>
            </w:tcMar>
          </w:tcPr>
          <w:p w14:paraId="52079599" w14:textId="77777777" w:rsidR="00AC42D8" w:rsidRDefault="00000000">
            <w:pPr>
              <w:spacing w:before="80" w:after="80"/>
              <w:jc w:val="center"/>
            </w:pPr>
            <w:r>
              <w:rPr>
                <w:rFonts w:ascii="Times New Roman" w:hAnsi="Times New Roman"/>
                <w:b/>
                <w:sz w:val="18"/>
              </w:rPr>
              <w:t>Model File Size</w:t>
            </w:r>
          </w:p>
        </w:tc>
        <w:tc>
          <w:tcPr>
            <w:tcW w:w="2160" w:type="dxa"/>
            <w:shd w:val="clear" w:color="auto" w:fill="E6E6E6"/>
            <w:tcMar>
              <w:top w:w="100" w:type="dxa"/>
              <w:left w:w="150" w:type="dxa"/>
              <w:bottom w:w="100" w:type="dxa"/>
              <w:right w:w="150" w:type="dxa"/>
            </w:tcMar>
          </w:tcPr>
          <w:p w14:paraId="0802E80D" w14:textId="77777777" w:rsidR="00AC42D8" w:rsidRDefault="00000000">
            <w:pPr>
              <w:spacing w:before="80" w:after="80"/>
              <w:jc w:val="center"/>
            </w:pPr>
            <w:r>
              <w:rPr>
                <w:rFonts w:ascii="Times New Roman" w:hAnsi="Times New Roman"/>
                <w:b/>
                <w:sz w:val="18"/>
              </w:rPr>
              <w:t>Deployment Suitability</w:t>
            </w:r>
          </w:p>
        </w:tc>
      </w:tr>
      <w:tr w:rsidR="00AC42D8" w14:paraId="39A7BA05" w14:textId="77777777" w:rsidTr="00733044">
        <w:trPr>
          <w:jc w:val="center"/>
        </w:trPr>
        <w:tc>
          <w:tcPr>
            <w:tcW w:w="2160" w:type="dxa"/>
            <w:tcMar>
              <w:top w:w="100" w:type="dxa"/>
              <w:left w:w="150" w:type="dxa"/>
              <w:bottom w:w="100" w:type="dxa"/>
              <w:right w:w="150" w:type="dxa"/>
            </w:tcMar>
          </w:tcPr>
          <w:p w14:paraId="22E8B438" w14:textId="77777777" w:rsidR="00AC42D8" w:rsidRDefault="00000000">
            <w:pPr>
              <w:spacing w:before="80" w:after="80"/>
            </w:pPr>
            <w:r>
              <w:rPr>
                <w:rFonts w:ascii="Times New Roman" w:hAnsi="Times New Roman"/>
                <w:b/>
                <w:sz w:val="18"/>
              </w:rPr>
              <w:t>1. Logistic Regression (L2, C=1.0)</w:t>
            </w:r>
          </w:p>
        </w:tc>
        <w:tc>
          <w:tcPr>
            <w:tcW w:w="2160" w:type="dxa"/>
            <w:tcMar>
              <w:top w:w="100" w:type="dxa"/>
              <w:left w:w="150" w:type="dxa"/>
              <w:bottom w:w="100" w:type="dxa"/>
              <w:right w:w="150" w:type="dxa"/>
            </w:tcMar>
          </w:tcPr>
          <w:p w14:paraId="545694B2" w14:textId="77777777" w:rsidR="00AC42D8" w:rsidRDefault="00000000">
            <w:pPr>
              <w:spacing w:before="80" w:after="80"/>
              <w:jc w:val="center"/>
            </w:pPr>
            <w:r>
              <w:rPr>
                <w:rFonts w:ascii="Times New Roman" w:hAnsi="Times New Roman"/>
                <w:b/>
                <w:sz w:val="18"/>
              </w:rPr>
              <w:t>93.60%</w:t>
            </w:r>
          </w:p>
        </w:tc>
        <w:tc>
          <w:tcPr>
            <w:tcW w:w="2160" w:type="dxa"/>
            <w:tcMar>
              <w:top w:w="100" w:type="dxa"/>
              <w:left w:w="150" w:type="dxa"/>
              <w:bottom w:w="100" w:type="dxa"/>
              <w:right w:w="150" w:type="dxa"/>
            </w:tcMar>
          </w:tcPr>
          <w:p w14:paraId="18934E07" w14:textId="77777777" w:rsidR="00AC42D8" w:rsidRDefault="00000000">
            <w:pPr>
              <w:spacing w:before="80" w:after="80"/>
              <w:jc w:val="center"/>
            </w:pPr>
            <w:r>
              <w:rPr>
                <w:rFonts w:ascii="Times New Roman" w:hAnsi="Times New Roman"/>
                <w:b/>
                <w:sz w:val="18"/>
              </w:rPr>
              <w:t>~463 KB</w:t>
            </w:r>
          </w:p>
        </w:tc>
        <w:tc>
          <w:tcPr>
            <w:tcW w:w="2160" w:type="dxa"/>
            <w:tcMar>
              <w:top w:w="100" w:type="dxa"/>
              <w:left w:w="150" w:type="dxa"/>
              <w:bottom w:w="100" w:type="dxa"/>
              <w:right w:w="150" w:type="dxa"/>
            </w:tcMar>
          </w:tcPr>
          <w:p w14:paraId="66252274" w14:textId="77777777" w:rsidR="00AC42D8" w:rsidRDefault="00000000">
            <w:pPr>
              <w:spacing w:before="80" w:after="80"/>
            </w:pPr>
            <w:r>
              <w:rPr>
                <w:rFonts w:ascii="Times New Roman" w:hAnsi="Times New Roman"/>
                <w:b/>
                <w:sz w:val="18"/>
              </w:rPr>
              <w:t>Excellent (Champion) - Lightweight, fast inference, direct coefficients</w:t>
            </w:r>
          </w:p>
        </w:tc>
      </w:tr>
      <w:tr w:rsidR="00AC42D8" w14:paraId="5FF0AC4E" w14:textId="77777777" w:rsidTr="00733044">
        <w:trPr>
          <w:jc w:val="center"/>
        </w:trPr>
        <w:tc>
          <w:tcPr>
            <w:tcW w:w="2160" w:type="dxa"/>
            <w:tcMar>
              <w:top w:w="100" w:type="dxa"/>
              <w:left w:w="150" w:type="dxa"/>
              <w:bottom w:w="100" w:type="dxa"/>
              <w:right w:w="150" w:type="dxa"/>
            </w:tcMar>
          </w:tcPr>
          <w:p w14:paraId="729831A6" w14:textId="77777777" w:rsidR="00AC42D8" w:rsidRDefault="00000000">
            <w:pPr>
              <w:spacing w:before="80" w:after="80"/>
            </w:pPr>
            <w:r>
              <w:rPr>
                <w:rFonts w:ascii="Times New Roman" w:hAnsi="Times New Roman"/>
                <w:sz w:val="18"/>
              </w:rPr>
              <w:t>2. Support Vector Machine (</w:t>
            </w:r>
            <w:proofErr w:type="spellStart"/>
            <w:r>
              <w:rPr>
                <w:rFonts w:ascii="Times New Roman" w:hAnsi="Times New Roman"/>
                <w:sz w:val="18"/>
              </w:rPr>
              <w:t>LinearSVC</w:t>
            </w:r>
            <w:proofErr w:type="spellEnd"/>
            <w:r>
              <w:rPr>
                <w:rFonts w:ascii="Times New Roman" w:hAnsi="Times New Roman"/>
                <w:sz w:val="18"/>
              </w:rPr>
              <w:t>)</w:t>
            </w:r>
          </w:p>
        </w:tc>
        <w:tc>
          <w:tcPr>
            <w:tcW w:w="2160" w:type="dxa"/>
            <w:tcMar>
              <w:top w:w="100" w:type="dxa"/>
              <w:left w:w="150" w:type="dxa"/>
              <w:bottom w:w="100" w:type="dxa"/>
              <w:right w:w="150" w:type="dxa"/>
            </w:tcMar>
          </w:tcPr>
          <w:p w14:paraId="53B5935B" w14:textId="77777777" w:rsidR="00AC42D8" w:rsidRDefault="00000000">
            <w:pPr>
              <w:spacing w:before="80" w:after="80"/>
              <w:jc w:val="center"/>
            </w:pPr>
            <w:r>
              <w:rPr>
                <w:rFonts w:ascii="Times New Roman" w:hAnsi="Times New Roman"/>
                <w:sz w:val="18"/>
              </w:rPr>
              <w:t>93.32%</w:t>
            </w:r>
          </w:p>
        </w:tc>
        <w:tc>
          <w:tcPr>
            <w:tcW w:w="2160" w:type="dxa"/>
            <w:tcMar>
              <w:top w:w="100" w:type="dxa"/>
              <w:left w:w="150" w:type="dxa"/>
              <w:bottom w:w="100" w:type="dxa"/>
              <w:right w:w="150" w:type="dxa"/>
            </w:tcMar>
          </w:tcPr>
          <w:p w14:paraId="77E2F32E" w14:textId="77777777" w:rsidR="00AC42D8" w:rsidRDefault="00000000">
            <w:pPr>
              <w:spacing w:before="80" w:after="80"/>
              <w:jc w:val="center"/>
            </w:pPr>
            <w:r>
              <w:rPr>
                <w:rFonts w:ascii="Times New Roman" w:hAnsi="Times New Roman"/>
                <w:sz w:val="18"/>
              </w:rPr>
              <w:t>N/A</w:t>
            </w:r>
          </w:p>
        </w:tc>
        <w:tc>
          <w:tcPr>
            <w:tcW w:w="2160" w:type="dxa"/>
            <w:tcMar>
              <w:top w:w="100" w:type="dxa"/>
              <w:left w:w="150" w:type="dxa"/>
              <w:bottom w:w="100" w:type="dxa"/>
              <w:right w:w="150" w:type="dxa"/>
            </w:tcMar>
          </w:tcPr>
          <w:p w14:paraId="589825D8" w14:textId="77777777" w:rsidR="00AC42D8" w:rsidRDefault="00000000">
            <w:pPr>
              <w:spacing w:before="80" w:after="80"/>
            </w:pPr>
            <w:r>
              <w:rPr>
                <w:rFonts w:ascii="Times New Roman" w:hAnsi="Times New Roman"/>
                <w:sz w:val="18"/>
              </w:rPr>
              <w:t>Good - Lacks direct probability calibration</w:t>
            </w:r>
          </w:p>
        </w:tc>
      </w:tr>
      <w:tr w:rsidR="00AC42D8" w14:paraId="5E2B2B79" w14:textId="77777777" w:rsidTr="00733044">
        <w:trPr>
          <w:jc w:val="center"/>
        </w:trPr>
        <w:tc>
          <w:tcPr>
            <w:tcW w:w="2160" w:type="dxa"/>
            <w:tcMar>
              <w:top w:w="100" w:type="dxa"/>
              <w:left w:w="150" w:type="dxa"/>
              <w:bottom w:w="100" w:type="dxa"/>
              <w:right w:w="150" w:type="dxa"/>
            </w:tcMar>
          </w:tcPr>
          <w:p w14:paraId="2F0F0833" w14:textId="77777777" w:rsidR="00AC42D8" w:rsidRDefault="00000000">
            <w:pPr>
              <w:spacing w:before="80" w:after="80"/>
            </w:pPr>
            <w:r>
              <w:rPr>
                <w:rFonts w:ascii="Times New Roman" w:hAnsi="Times New Roman"/>
                <w:sz w:val="18"/>
              </w:rPr>
              <w:t>3. XGBoost Classifier</w:t>
            </w:r>
          </w:p>
        </w:tc>
        <w:tc>
          <w:tcPr>
            <w:tcW w:w="2160" w:type="dxa"/>
            <w:tcMar>
              <w:top w:w="100" w:type="dxa"/>
              <w:left w:w="150" w:type="dxa"/>
              <w:bottom w:w="100" w:type="dxa"/>
              <w:right w:w="150" w:type="dxa"/>
            </w:tcMar>
          </w:tcPr>
          <w:p w14:paraId="6EBA5A86" w14:textId="77777777" w:rsidR="00AC42D8" w:rsidRDefault="00000000">
            <w:pPr>
              <w:spacing w:before="80" w:after="80"/>
              <w:jc w:val="center"/>
            </w:pPr>
            <w:r>
              <w:rPr>
                <w:rFonts w:ascii="Times New Roman" w:hAnsi="Times New Roman"/>
                <w:sz w:val="18"/>
              </w:rPr>
              <w:t>92.76%</w:t>
            </w:r>
          </w:p>
        </w:tc>
        <w:tc>
          <w:tcPr>
            <w:tcW w:w="2160" w:type="dxa"/>
            <w:tcMar>
              <w:top w:w="100" w:type="dxa"/>
              <w:left w:w="150" w:type="dxa"/>
              <w:bottom w:w="100" w:type="dxa"/>
              <w:right w:w="150" w:type="dxa"/>
            </w:tcMar>
          </w:tcPr>
          <w:p w14:paraId="7E2FCA40" w14:textId="77777777" w:rsidR="00AC42D8" w:rsidRDefault="00000000">
            <w:pPr>
              <w:spacing w:before="80" w:after="80"/>
              <w:jc w:val="center"/>
            </w:pPr>
            <w:r>
              <w:rPr>
                <w:rFonts w:ascii="Times New Roman" w:hAnsi="Times New Roman"/>
                <w:sz w:val="18"/>
              </w:rPr>
              <w:t>N/A</w:t>
            </w:r>
          </w:p>
        </w:tc>
        <w:tc>
          <w:tcPr>
            <w:tcW w:w="2160" w:type="dxa"/>
            <w:tcMar>
              <w:top w:w="100" w:type="dxa"/>
              <w:left w:w="150" w:type="dxa"/>
              <w:bottom w:w="100" w:type="dxa"/>
              <w:right w:w="150" w:type="dxa"/>
            </w:tcMar>
          </w:tcPr>
          <w:p w14:paraId="0A6EF7F5" w14:textId="77777777" w:rsidR="00AC42D8" w:rsidRDefault="00000000">
            <w:pPr>
              <w:spacing w:before="80" w:after="80"/>
            </w:pPr>
            <w:r>
              <w:rPr>
                <w:rFonts w:ascii="Times New Roman" w:hAnsi="Times New Roman"/>
                <w:sz w:val="18"/>
              </w:rPr>
              <w:t>Poor - Large memory footprint, slower CPU prediction</w:t>
            </w:r>
          </w:p>
        </w:tc>
      </w:tr>
      <w:tr w:rsidR="00AC42D8" w14:paraId="0F62E465" w14:textId="77777777" w:rsidTr="00733044">
        <w:trPr>
          <w:jc w:val="center"/>
        </w:trPr>
        <w:tc>
          <w:tcPr>
            <w:tcW w:w="2160" w:type="dxa"/>
            <w:tcMar>
              <w:top w:w="100" w:type="dxa"/>
              <w:left w:w="150" w:type="dxa"/>
              <w:bottom w:w="100" w:type="dxa"/>
              <w:right w:w="150" w:type="dxa"/>
            </w:tcMar>
          </w:tcPr>
          <w:p w14:paraId="392FA703" w14:textId="77777777" w:rsidR="00AC42D8" w:rsidRDefault="00000000">
            <w:pPr>
              <w:spacing w:before="80" w:after="80"/>
            </w:pPr>
            <w:r>
              <w:rPr>
                <w:rFonts w:ascii="Times New Roman" w:hAnsi="Times New Roman"/>
                <w:sz w:val="18"/>
              </w:rPr>
              <w:t>4. Random Forest Classifier</w:t>
            </w:r>
          </w:p>
        </w:tc>
        <w:tc>
          <w:tcPr>
            <w:tcW w:w="2160" w:type="dxa"/>
            <w:tcMar>
              <w:top w:w="100" w:type="dxa"/>
              <w:left w:w="150" w:type="dxa"/>
              <w:bottom w:w="100" w:type="dxa"/>
              <w:right w:w="150" w:type="dxa"/>
            </w:tcMar>
          </w:tcPr>
          <w:p w14:paraId="7426E0B3" w14:textId="77777777" w:rsidR="00AC42D8" w:rsidRDefault="00000000">
            <w:pPr>
              <w:spacing w:before="80" w:after="80"/>
              <w:jc w:val="center"/>
            </w:pPr>
            <w:r>
              <w:rPr>
                <w:rFonts w:ascii="Times New Roman" w:hAnsi="Times New Roman"/>
                <w:sz w:val="18"/>
              </w:rPr>
              <w:t>92.64%</w:t>
            </w:r>
          </w:p>
        </w:tc>
        <w:tc>
          <w:tcPr>
            <w:tcW w:w="2160" w:type="dxa"/>
            <w:tcMar>
              <w:top w:w="100" w:type="dxa"/>
              <w:left w:w="150" w:type="dxa"/>
              <w:bottom w:w="100" w:type="dxa"/>
              <w:right w:w="150" w:type="dxa"/>
            </w:tcMar>
          </w:tcPr>
          <w:p w14:paraId="12871F3A" w14:textId="77777777" w:rsidR="00AC42D8" w:rsidRDefault="00000000">
            <w:pPr>
              <w:spacing w:before="80" w:after="80"/>
              <w:jc w:val="center"/>
            </w:pPr>
            <w:r>
              <w:rPr>
                <w:rFonts w:ascii="Times New Roman" w:hAnsi="Times New Roman"/>
                <w:sz w:val="18"/>
              </w:rPr>
              <w:t>N/A</w:t>
            </w:r>
          </w:p>
        </w:tc>
        <w:tc>
          <w:tcPr>
            <w:tcW w:w="2160" w:type="dxa"/>
            <w:tcMar>
              <w:top w:w="100" w:type="dxa"/>
              <w:left w:w="150" w:type="dxa"/>
              <w:bottom w:w="100" w:type="dxa"/>
              <w:right w:w="150" w:type="dxa"/>
            </w:tcMar>
          </w:tcPr>
          <w:p w14:paraId="64C5B2A2" w14:textId="77777777" w:rsidR="00AC42D8" w:rsidRDefault="00000000">
            <w:pPr>
              <w:spacing w:before="80" w:after="80"/>
            </w:pPr>
            <w:r>
              <w:rPr>
                <w:rFonts w:ascii="Times New Roman" w:hAnsi="Times New Roman"/>
                <w:sz w:val="18"/>
              </w:rPr>
              <w:t>Poor - Overfits on high-dimensional sparse matrices</w:t>
            </w:r>
          </w:p>
        </w:tc>
      </w:tr>
    </w:tbl>
    <w:p w14:paraId="5FE0AD9D" w14:textId="77777777" w:rsidR="00AC42D8" w:rsidRDefault="00000000">
      <w:pPr>
        <w:spacing w:before="120" w:after="240"/>
        <w:jc w:val="center"/>
      </w:pPr>
      <w:r>
        <w:rPr>
          <w:rFonts w:ascii="Times New Roman" w:hAnsi="Times New Roman"/>
          <w:i/>
          <w:sz w:val="18"/>
        </w:rPr>
        <w:t>Table 4.1. Model Performance Tournament Summary</w:t>
      </w:r>
    </w:p>
    <w:p w14:paraId="49713F58" w14:textId="77777777" w:rsidR="00AC42D8" w:rsidRDefault="00000000">
      <w:pPr>
        <w:spacing w:after="120"/>
        <w:jc w:val="both"/>
      </w:pPr>
      <w:r>
        <w:rPr>
          <w:rFonts w:ascii="Times New Roman" w:hAnsi="Times New Roman"/>
          <w:sz w:val="20"/>
        </w:rPr>
        <w:t>As shown in Table 4.1, Logistic Regression achieved the highest accuracy of 93.60%. Linear classifiers are mathematically superior for high-dimensional TF-IDF matrices since they draw a regularized decision boundary without the overfitting tendencies of tree-based ensembles on sparse features. Furthermore, its minimal serialized footprint (under 0.5 MB total) and fast CPU prediction times make it uniquely qualified for serverless execution.</w:t>
      </w:r>
    </w:p>
    <w:p w14:paraId="1897EE9C" w14:textId="77777777" w:rsidR="00AC42D8" w:rsidRDefault="00000000">
      <w:pPr>
        <w:spacing w:before="120" w:after="120"/>
        <w:jc w:val="center"/>
      </w:pPr>
      <w:r>
        <w:rPr>
          <w:noProof/>
        </w:rPr>
        <w:drawing>
          <wp:inline distT="0" distB="0" distL="0" distR="0" wp14:anchorId="1E177E42" wp14:editId="731FCE6F">
            <wp:extent cx="2520772" cy="69646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7"/>
                    <a:stretch>
                      <a:fillRect/>
                    </a:stretch>
                  </pic:blipFill>
                  <pic:spPr>
                    <a:xfrm>
                      <a:off x="0" y="0"/>
                      <a:ext cx="2555214" cy="705983"/>
                    </a:xfrm>
                    <a:prstGeom prst="rect">
                      <a:avLst/>
                    </a:prstGeom>
                  </pic:spPr>
                </pic:pic>
              </a:graphicData>
            </a:graphic>
          </wp:inline>
        </w:drawing>
      </w:r>
    </w:p>
    <w:p w14:paraId="17A98FC5" w14:textId="77777777" w:rsidR="00AC42D8" w:rsidRDefault="00000000">
      <w:pPr>
        <w:spacing w:before="80" w:after="240"/>
        <w:jc w:val="center"/>
      </w:pPr>
      <w:r>
        <w:rPr>
          <w:rFonts w:ascii="Times New Roman" w:hAnsi="Times New Roman"/>
          <w:i/>
          <w:sz w:val="18"/>
        </w:rPr>
        <w:t>Fig. 4.1. Validation accuracy comparison across the multi-model tournament</w:t>
      </w:r>
    </w:p>
    <w:p w14:paraId="5EFD3BC7" w14:textId="77777777" w:rsidR="00AC42D8" w:rsidRDefault="00000000">
      <w:pPr>
        <w:keepNext/>
        <w:spacing w:before="160" w:after="80"/>
      </w:pPr>
      <w:r>
        <w:rPr>
          <w:rFonts w:ascii="Times New Roman" w:hAnsi="Times New Roman"/>
          <w:b/>
          <w:sz w:val="20"/>
        </w:rPr>
        <w:t>4.2 Feature Weights and Insights</w:t>
      </w:r>
    </w:p>
    <w:p w14:paraId="33EB1883" w14:textId="77777777" w:rsidR="00AC42D8" w:rsidRDefault="00000000">
      <w:pPr>
        <w:spacing w:after="120"/>
        <w:jc w:val="both"/>
      </w:pPr>
      <w:r>
        <w:rPr>
          <w:rFonts w:ascii="Times New Roman" w:hAnsi="Times New Roman"/>
          <w:sz w:val="20"/>
        </w:rPr>
        <w:t>A key advantage of Logistic Regression is its explainability. The model assigns a coefficient weight to each term in the vocabulary, representing its statistical significance and direction of association. Negative coefficients indicate strong fake news signals, while positive coefficients represent real news signals. Analysis of the model coefficients reveals that the primary fake news indicators are terms such as '</w:t>
      </w:r>
      <w:proofErr w:type="spellStart"/>
      <w:r>
        <w:rPr>
          <w:rFonts w:ascii="Times New Roman" w:hAnsi="Times New Roman"/>
          <w:sz w:val="20"/>
        </w:rPr>
        <w:t>sumber</w:t>
      </w:r>
      <w:proofErr w:type="spellEnd"/>
      <w:r>
        <w:rPr>
          <w:rFonts w:ascii="Times New Roman" w:hAnsi="Times New Roman"/>
          <w:sz w:val="20"/>
        </w:rPr>
        <w:t>' (source), '</w:t>
      </w:r>
      <w:proofErr w:type="spellStart"/>
      <w:r>
        <w:rPr>
          <w:rFonts w:ascii="Times New Roman" w:hAnsi="Times New Roman"/>
          <w:sz w:val="20"/>
        </w:rPr>
        <w:t>oktober</w:t>
      </w:r>
      <w:proofErr w:type="spellEnd"/>
      <w:r>
        <w:rPr>
          <w:rFonts w:ascii="Times New Roman" w:hAnsi="Times New Roman"/>
          <w:sz w:val="20"/>
        </w:rPr>
        <w:t>' (October), 'via', '</w:t>
      </w:r>
      <w:proofErr w:type="spellStart"/>
      <w:r>
        <w:rPr>
          <w:rFonts w:ascii="Times New Roman" w:hAnsi="Times New Roman"/>
          <w:sz w:val="20"/>
        </w:rPr>
        <w:t>clinton</w:t>
      </w:r>
      <w:proofErr w:type="spellEnd"/>
      <w:r>
        <w:rPr>
          <w:rFonts w:ascii="Times New Roman" w:hAnsi="Times New Roman"/>
          <w:sz w:val="20"/>
        </w:rPr>
        <w:t>', '</w:t>
      </w:r>
      <w:proofErr w:type="spellStart"/>
      <w:r>
        <w:rPr>
          <w:rFonts w:ascii="Times New Roman" w:hAnsi="Times New Roman"/>
          <w:sz w:val="20"/>
        </w:rPr>
        <w:t>november</w:t>
      </w:r>
      <w:proofErr w:type="spellEnd"/>
      <w:r>
        <w:rPr>
          <w:rFonts w:ascii="Times New Roman" w:hAnsi="Times New Roman"/>
          <w:sz w:val="20"/>
        </w:rPr>
        <w:t>', 'image', '</w:t>
      </w:r>
      <w:proofErr w:type="spellStart"/>
      <w:r>
        <w:rPr>
          <w:rFonts w:ascii="Times New Roman" w:hAnsi="Times New Roman"/>
          <w:sz w:val="20"/>
        </w:rPr>
        <w:t>bukit</w:t>
      </w:r>
      <w:proofErr w:type="spellEnd"/>
      <w:r>
        <w:rPr>
          <w:rFonts w:ascii="Times New Roman" w:hAnsi="Times New Roman"/>
          <w:sz w:val="20"/>
        </w:rPr>
        <w:t>', 'image via', and '</w:t>
      </w:r>
      <w:proofErr w:type="spellStart"/>
      <w:r>
        <w:rPr>
          <w:rFonts w:ascii="Times New Roman" w:hAnsi="Times New Roman"/>
          <w:sz w:val="20"/>
        </w:rPr>
        <w:t>hillary</w:t>
      </w:r>
      <w:proofErr w:type="spellEnd"/>
      <w:r>
        <w:rPr>
          <w:rFonts w:ascii="Times New Roman" w:hAnsi="Times New Roman"/>
          <w:sz w:val="20"/>
        </w:rPr>
        <w:t>', which reflect the specific metadata markers and political themes prominent in the unverified news training corpus. In contrast, the top indicators for real news are '</w:t>
      </w:r>
      <w:proofErr w:type="spellStart"/>
      <w:r>
        <w:rPr>
          <w:rFonts w:ascii="Times New Roman" w:hAnsi="Times New Roman"/>
          <w:sz w:val="20"/>
        </w:rPr>
        <w:t>katanya</w:t>
      </w:r>
      <w:proofErr w:type="spellEnd"/>
      <w:r>
        <w:rPr>
          <w:rFonts w:ascii="Times New Roman" w:hAnsi="Times New Roman"/>
          <w:sz w:val="20"/>
        </w:rPr>
        <w:t>' (he/she said), 'trumps', '</w:t>
      </w:r>
      <w:proofErr w:type="spellStart"/>
      <w:r>
        <w:rPr>
          <w:rFonts w:ascii="Times New Roman" w:hAnsi="Times New Roman"/>
          <w:sz w:val="20"/>
        </w:rPr>
        <w:t>encik</w:t>
      </w:r>
      <w:proofErr w:type="spellEnd"/>
      <w:r>
        <w:rPr>
          <w:rFonts w:ascii="Times New Roman" w:hAnsi="Times New Roman"/>
          <w:sz w:val="20"/>
        </w:rPr>
        <w:t>' (Mister), '</w:t>
      </w:r>
      <w:proofErr w:type="spellStart"/>
      <w:r>
        <w:rPr>
          <w:rFonts w:ascii="Times New Roman" w:hAnsi="Times New Roman"/>
          <w:sz w:val="20"/>
        </w:rPr>
        <w:t>musim</w:t>
      </w:r>
      <w:proofErr w:type="spellEnd"/>
      <w:r>
        <w:rPr>
          <w:rFonts w:ascii="Times New Roman" w:hAnsi="Times New Roman"/>
          <w:sz w:val="20"/>
        </w:rPr>
        <w:t>' (season), '</w:t>
      </w:r>
      <w:proofErr w:type="spellStart"/>
      <w:r>
        <w:rPr>
          <w:rFonts w:ascii="Times New Roman" w:hAnsi="Times New Roman"/>
          <w:sz w:val="20"/>
        </w:rPr>
        <w:t>berkata</w:t>
      </w:r>
      <w:proofErr w:type="spellEnd"/>
      <w:r>
        <w:rPr>
          <w:rFonts w:ascii="Times New Roman" w:hAnsi="Times New Roman"/>
          <w:sz w:val="20"/>
        </w:rPr>
        <w:t>' (said), '</w:t>
      </w:r>
      <w:proofErr w:type="spellStart"/>
      <w:r>
        <w:rPr>
          <w:rFonts w:ascii="Times New Roman" w:hAnsi="Times New Roman"/>
          <w:sz w:val="20"/>
        </w:rPr>
        <w:t>wednesday</w:t>
      </w:r>
      <w:proofErr w:type="spellEnd"/>
      <w:r>
        <w:rPr>
          <w:rFonts w:ascii="Times New Roman" w:hAnsi="Times New Roman"/>
          <w:sz w:val="20"/>
        </w:rPr>
        <w:t xml:space="preserve">', 'president </w:t>
      </w:r>
      <w:proofErr w:type="spellStart"/>
      <w:r>
        <w:rPr>
          <w:rFonts w:ascii="Times New Roman" w:hAnsi="Times New Roman"/>
          <w:sz w:val="20"/>
        </w:rPr>
        <w:t>donald</w:t>
      </w:r>
      <w:proofErr w:type="spellEnd"/>
      <w:r>
        <w:rPr>
          <w:rFonts w:ascii="Times New Roman" w:hAnsi="Times New Roman"/>
          <w:sz w:val="20"/>
        </w:rPr>
        <w:t>', '</w:t>
      </w:r>
      <w:proofErr w:type="spellStart"/>
      <w:r>
        <w:rPr>
          <w:rFonts w:ascii="Times New Roman" w:hAnsi="Times New Roman"/>
          <w:sz w:val="20"/>
        </w:rPr>
        <w:t>tuesday</w:t>
      </w:r>
      <w:proofErr w:type="spellEnd"/>
      <w:r>
        <w:rPr>
          <w:rFonts w:ascii="Times New Roman" w:hAnsi="Times New Roman"/>
          <w:sz w:val="20"/>
        </w:rPr>
        <w:t xml:space="preserve">', and 'twitter'. These words represent formal journalistic attribution verbs and official administrative honorifics, reflecting the objective </w:t>
      </w:r>
      <w:r>
        <w:rPr>
          <w:rFonts w:ascii="Times New Roman" w:hAnsi="Times New Roman"/>
          <w:sz w:val="20"/>
        </w:rPr>
        <w:lastRenderedPageBreak/>
        <w:t>and structured style typical of official publications.</w:t>
      </w:r>
    </w:p>
    <w:p w14:paraId="5D181D8C" w14:textId="77777777" w:rsidR="00AC42D8" w:rsidRDefault="00000000">
      <w:pPr>
        <w:spacing w:before="120" w:after="120"/>
        <w:jc w:val="center"/>
      </w:pPr>
      <w:r>
        <w:rPr>
          <w:noProof/>
        </w:rPr>
        <w:drawing>
          <wp:inline distT="0" distB="0" distL="0" distR="0" wp14:anchorId="478B38EF" wp14:editId="33464D64">
            <wp:extent cx="2513885" cy="2010091"/>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8"/>
                    <a:stretch>
                      <a:fillRect/>
                    </a:stretch>
                  </pic:blipFill>
                  <pic:spPr>
                    <a:xfrm>
                      <a:off x="0" y="0"/>
                      <a:ext cx="2539990" cy="2030964"/>
                    </a:xfrm>
                    <a:prstGeom prst="rect">
                      <a:avLst/>
                    </a:prstGeom>
                  </pic:spPr>
                </pic:pic>
              </a:graphicData>
            </a:graphic>
          </wp:inline>
        </w:drawing>
      </w:r>
    </w:p>
    <w:p w14:paraId="01327A66" w14:textId="77777777" w:rsidR="00AC42D8" w:rsidRDefault="00000000">
      <w:pPr>
        <w:spacing w:before="80" w:after="240"/>
        <w:jc w:val="center"/>
      </w:pPr>
      <w:r>
        <w:rPr>
          <w:rFonts w:ascii="Times New Roman" w:hAnsi="Times New Roman"/>
          <w:i/>
          <w:sz w:val="18"/>
        </w:rPr>
        <w:t>Fig. 4.2. Top term coefficient weights driving classification verdicts</w:t>
      </w:r>
    </w:p>
    <w:p w14:paraId="088E5C2C" w14:textId="77777777" w:rsidR="00AC42D8" w:rsidRDefault="00000000">
      <w:pPr>
        <w:keepNext/>
        <w:spacing w:before="160" w:after="80"/>
      </w:pPr>
      <w:r>
        <w:rPr>
          <w:rFonts w:ascii="Times New Roman" w:hAnsi="Times New Roman"/>
          <w:b/>
          <w:sz w:val="20"/>
        </w:rPr>
        <w:t>4.3 Web Dashboard Implementation</w:t>
      </w:r>
    </w:p>
    <w:p w14:paraId="5872B18A" w14:textId="77777777" w:rsidR="00AC42D8" w:rsidRDefault="00000000">
      <w:pPr>
        <w:spacing w:after="120"/>
        <w:jc w:val="both"/>
      </w:pPr>
      <w:r>
        <w:t>The client interface is designed with a dark, premium glassmorphism theme to provide an engaging user experience. When a municipal officer pastes text into the analyzer, the system displays the classification label alongside an animated confidence gauge. It also renders the Sensationalism Tone Meter, language metadata, a bilingual AI explanation summary, and an interactive canvas word cloud. A collapsible sidebar displays current model specifications and the top 5 global model coefficients for both real and fake classes. Additionally, an feedback report system using Web3Forms is integrated to allow users to report false classifications, forwarding the metadata directly to council administrators. For enhanced accessibility and clear visual hierarchy, a top-centered toast notification system is implemented to display validation alerts, clipboard actions, and rate limit blocks without obstructing dashboard content.</w:t>
      </w:r>
    </w:p>
    <w:p w14:paraId="4311F142" w14:textId="77777777" w:rsidR="00AC42D8" w:rsidRDefault="00000000">
      <w:pPr>
        <w:spacing w:before="120" w:after="120"/>
        <w:jc w:val="center"/>
      </w:pPr>
      <w:r>
        <w:rPr>
          <w:noProof/>
        </w:rPr>
        <w:drawing>
          <wp:inline distT="0" distB="0" distL="0" distR="0" wp14:anchorId="705E14F2" wp14:editId="121BEA87">
            <wp:extent cx="2526978" cy="80656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cloud.png"/>
                    <pic:cNvPicPr/>
                  </pic:nvPicPr>
                  <pic:blipFill>
                    <a:blip r:embed="rId9"/>
                    <a:stretch>
                      <a:fillRect/>
                    </a:stretch>
                  </pic:blipFill>
                  <pic:spPr>
                    <a:xfrm>
                      <a:off x="0" y="0"/>
                      <a:ext cx="2549570" cy="813774"/>
                    </a:xfrm>
                    <a:prstGeom prst="rect">
                      <a:avLst/>
                    </a:prstGeom>
                  </pic:spPr>
                </pic:pic>
              </a:graphicData>
            </a:graphic>
          </wp:inline>
        </w:drawing>
      </w:r>
    </w:p>
    <w:p w14:paraId="22614559" w14:textId="77777777" w:rsidR="00AC42D8" w:rsidRDefault="00000000">
      <w:pPr>
        <w:spacing w:before="80" w:after="240"/>
        <w:jc w:val="center"/>
      </w:pPr>
      <w:r>
        <w:rPr>
          <w:rFonts w:ascii="Times New Roman" w:hAnsi="Times New Roman"/>
          <w:i/>
          <w:sz w:val="18"/>
        </w:rPr>
        <w:t>Fig. 4.3. Word cloud canvas visualization representing text term frequencies</w:t>
      </w:r>
    </w:p>
    <w:p w14:paraId="08AE2F0B" w14:textId="77777777" w:rsidR="00AC42D8" w:rsidRDefault="00000000">
      <w:pPr>
        <w:spacing w:after="120"/>
        <w:jc w:val="both"/>
      </w:pPr>
      <w:r>
        <w:rPr>
          <w:rFonts w:ascii="Times New Roman" w:hAnsi="Times New Roman"/>
          <w:sz w:val="20"/>
        </w:rPr>
        <w:t>To support continuous system auditing and model improvement, a user feedback mechanism is integrated directly into the web interface. Citizens or municipal officers can report misclassified articles (such as false positives or missed rumors) using a form connected to Web3Forms. Submitting a report triggers an asynchronous HTTP POST request that forwards the user's comments alongside the raw text, predicted label, confidence score, and language metadata to a central dashboard. This feedback loop provides</w:t>
      </w:r>
      <w:r w:rsidR="00733044">
        <w:rPr>
          <w:rFonts w:ascii="Times New Roman" w:hAnsi="Times New Roman"/>
          <w:sz w:val="20"/>
        </w:rPr>
        <w:t xml:space="preserve"> </w:t>
      </w:r>
      <w:r>
        <w:rPr>
          <w:rFonts w:ascii="Times New Roman" w:hAnsi="Times New Roman"/>
          <w:sz w:val="20"/>
        </w:rPr>
        <w:t>administrators with a real-time audit trail of model edge cases, serving as a critical data source for future training and refinement cycles.</w:t>
      </w:r>
    </w:p>
    <w:p w14:paraId="1D4F65F5" w14:textId="77777777" w:rsidR="00AC42D8" w:rsidRDefault="00000000">
      <w:pPr>
        <w:keepNext/>
        <w:spacing w:before="240" w:after="120"/>
      </w:pPr>
      <w:r>
        <w:rPr>
          <w:rFonts w:ascii="Times New Roman" w:hAnsi="Times New Roman"/>
          <w:b/>
          <w:sz w:val="24"/>
        </w:rPr>
        <w:t>5 Conclusion</w:t>
      </w:r>
    </w:p>
    <w:p w14:paraId="0A071AE2" w14:textId="3567C0F6" w:rsidR="00FA048D" w:rsidRDefault="00000000">
      <w:pPr>
        <w:spacing w:after="120"/>
        <w:jc w:val="both"/>
      </w:pPr>
      <w:r>
        <w:rPr>
          <w:rFonts w:ascii="Times New Roman" w:hAnsi="Times New Roman"/>
          <w:sz w:val="20"/>
        </w:rPr>
        <w:t>This paper presented SiasatAI</w:t>
      </w:r>
      <w:r w:rsidR="008F4A63">
        <w:rPr>
          <w:rFonts w:ascii="Times New Roman" w:hAnsi="Times New Roman"/>
          <w:sz w:val="20"/>
        </w:rPr>
        <w:t xml:space="preserve">, </w:t>
      </w:r>
      <w:r>
        <w:rPr>
          <w:rFonts w:ascii="Times New Roman" w:hAnsi="Times New Roman"/>
          <w:sz w:val="20"/>
        </w:rPr>
        <w:t xml:space="preserve">A Bilingual Misinformation Detection System. By integrating the Academic Malay dataset, a Global English dataset, and live-scraped local reports from Sebenarnya.my into a balanced corpus of 63,897 articles, the system trains a regularized Logistic Regression classifier (C=0.15) that achieves 93.99% validation accuracy. </w:t>
      </w:r>
      <w:proofErr w:type="spellStart"/>
      <w:r>
        <w:rPr>
          <w:rFonts w:ascii="Times New Roman" w:hAnsi="Times New Roman"/>
          <w:sz w:val="20"/>
        </w:rPr>
        <w:t>SiasatAI's</w:t>
      </w:r>
      <w:proofErr w:type="spellEnd"/>
      <w:r>
        <w:rPr>
          <w:rFonts w:ascii="Times New Roman" w:hAnsi="Times New Roman"/>
          <w:sz w:val="20"/>
        </w:rPr>
        <w:t xml:space="preserve"> lightweight architecture (under 0.5 MB total serialized assets) enables high-performance serverless hosting on Vercel with sub-2ms prediction speeds, avoiding the cost and resource constraints of dedicated GPU servers. The integration of a lexical tone meter and an active Web3Forms feedback loop </w:t>
      </w:r>
      <w:r w:rsidR="002A627A">
        <w:rPr>
          <w:rFonts w:ascii="Times New Roman" w:hAnsi="Times New Roman"/>
          <w:sz w:val="20"/>
        </w:rPr>
        <w:t>ensure</w:t>
      </w:r>
      <w:r>
        <w:rPr>
          <w:rFonts w:ascii="Times New Roman" w:hAnsi="Times New Roman"/>
          <w:sz w:val="20"/>
        </w:rPr>
        <w:t xml:space="preserve"> citizens and municipal officers can actively verify rumors and report misclassifications, forming a continuous audit trail.</w:t>
      </w:r>
    </w:p>
    <w:p w14:paraId="4D9F1064" w14:textId="68627EB2" w:rsidR="00FA048D" w:rsidRDefault="00000000">
      <w:pPr>
        <w:spacing w:after="120"/>
        <w:jc w:val="both"/>
      </w:pPr>
      <w:r>
        <w:rPr>
          <w:rFonts w:ascii="Times New Roman" w:hAnsi="Times New Roman"/>
          <w:sz w:val="20"/>
        </w:rPr>
        <w:t xml:space="preserve">The system is currently constrained by its reliance on a static model checkpoint, rule-based clickbait lexicons, and a bilingual focus. Future work will focus on expanding the corpus to a larger and more balanced dataset by harvesting </w:t>
      </w:r>
      <w:r>
        <w:rPr>
          <w:rFonts w:ascii="Times New Roman" w:hAnsi="Times New Roman"/>
          <w:sz w:val="20"/>
        </w:rPr>
        <w:lastRenderedPageBreak/>
        <w:t xml:space="preserve">additional local news archives and social media feeds to minimize classification bias. Furthermore, we plan to extend the system's capabilities with multilingual support, incorporating Chinese and Tamil text parsing to capture the full linguistic diversity in Malaysia. Other promising avenues include implementing active learning loops to automatically ingest and label user feedback reports for semi-supervised model refinement, integrating real-time fact-checking API endpoints to cross-verify claims with existing databases, and deploying lightweight transformer models (such as </w:t>
      </w:r>
      <w:proofErr w:type="spellStart"/>
      <w:r>
        <w:rPr>
          <w:rFonts w:ascii="Times New Roman" w:hAnsi="Times New Roman"/>
          <w:sz w:val="20"/>
        </w:rPr>
        <w:t>DistilBERT</w:t>
      </w:r>
      <w:proofErr w:type="spellEnd"/>
      <w:r>
        <w:rPr>
          <w:rFonts w:ascii="Times New Roman" w:hAnsi="Times New Roman"/>
          <w:sz w:val="20"/>
        </w:rPr>
        <w:t>) via ONNX runtimes on serverless CPU endpoints to capture deep contextual semantic syntax.</w:t>
      </w:r>
    </w:p>
    <w:p w14:paraId="65C75B61" w14:textId="5400E68D" w:rsidR="00AC42D8" w:rsidRDefault="00000000" w:rsidP="00300740">
      <w:r>
        <w:rPr>
          <w:rFonts w:ascii="Times New Roman" w:hAnsi="Times New Roman"/>
          <w:b/>
          <w:sz w:val="24"/>
        </w:rPr>
        <w:t>References</w:t>
      </w:r>
    </w:p>
    <w:p w14:paraId="2C09802A" w14:textId="1C11A573" w:rsidR="00AC42D8" w:rsidRDefault="00000000">
      <w:pPr>
        <w:spacing w:before="40" w:after="40"/>
        <w:ind w:left="360" w:hanging="360"/>
        <w:jc w:val="both"/>
      </w:pPr>
      <w:r>
        <w:rPr>
          <w:rFonts w:ascii="Times New Roman" w:hAnsi="Times New Roman"/>
          <w:sz w:val="18"/>
        </w:rPr>
        <w:t xml:space="preserve">1. Lim, Y.H., Liew, J.S.Y.: English-Malay Word Embeddings Alignment for Cross-lingual Emotion Classification with Hierarchical Attention Network. Proceedings of the 12th Workshop on Subjectivity, Sentiment &amp; Social Media Analysis (WASSA 2022), pp. 110-120 (2022). Available online: </w:t>
      </w:r>
      <w:hyperlink r:id="rId10" w:history="1">
        <w:r w:rsidR="00086B45" w:rsidRPr="001D536F">
          <w:rPr>
            <w:rStyle w:val="Hyperlink"/>
            <w:rFonts w:ascii="Times New Roman" w:hAnsi="Times New Roman"/>
            <w:sz w:val="18"/>
          </w:rPr>
          <w:t>https://aclanthology.org/2022.wassa-1.12/</w:t>
        </w:r>
      </w:hyperlink>
      <w:r w:rsidR="00086B45">
        <w:rPr>
          <w:rFonts w:ascii="Times New Roman" w:hAnsi="Times New Roman"/>
          <w:sz w:val="18"/>
        </w:rPr>
        <w:t xml:space="preserve"> </w:t>
      </w:r>
    </w:p>
    <w:p w14:paraId="0386A2A1" w14:textId="4AC38E18" w:rsidR="00AC42D8" w:rsidRDefault="00000000">
      <w:pPr>
        <w:spacing w:before="40" w:after="40"/>
        <w:ind w:left="360" w:hanging="360"/>
        <w:jc w:val="both"/>
      </w:pPr>
      <w:r>
        <w:rPr>
          <w:rFonts w:ascii="Times New Roman" w:hAnsi="Times New Roman"/>
          <w:sz w:val="18"/>
        </w:rPr>
        <w:t xml:space="preserve">2. </w:t>
      </w:r>
      <w:proofErr w:type="spellStart"/>
      <w:r>
        <w:rPr>
          <w:rFonts w:ascii="Times New Roman" w:hAnsi="Times New Roman"/>
          <w:sz w:val="18"/>
        </w:rPr>
        <w:t>Romadhona</w:t>
      </w:r>
      <w:proofErr w:type="spellEnd"/>
      <w:r>
        <w:rPr>
          <w:rFonts w:ascii="Times New Roman" w:hAnsi="Times New Roman"/>
          <w:sz w:val="18"/>
        </w:rPr>
        <w:t xml:space="preserve">, N.P., Lu, S.E., Lu, B.H., Tsai, R.T.H.: BRCC and </w:t>
      </w:r>
      <w:proofErr w:type="spellStart"/>
      <w:r>
        <w:rPr>
          <w:rFonts w:ascii="Times New Roman" w:hAnsi="Times New Roman"/>
          <w:sz w:val="18"/>
        </w:rPr>
        <w:t>SentiBahasaRojak</w:t>
      </w:r>
      <w:proofErr w:type="spellEnd"/>
      <w:r>
        <w:rPr>
          <w:rFonts w:ascii="Times New Roman" w:hAnsi="Times New Roman"/>
          <w:sz w:val="18"/>
        </w:rPr>
        <w:t xml:space="preserve">: The First Bahasa Rojak Corpus for Pretraining and Sentiment Analysis Dataset. Proceedings of the 29th International Conference on Computational Linguistics (COLING 2022), pp. 4412-4422 (2022). Available online: </w:t>
      </w:r>
      <w:hyperlink r:id="rId11" w:history="1">
        <w:r w:rsidR="00086B45" w:rsidRPr="001D536F">
          <w:rPr>
            <w:rStyle w:val="Hyperlink"/>
            <w:rFonts w:ascii="Times New Roman" w:hAnsi="Times New Roman"/>
            <w:sz w:val="18"/>
          </w:rPr>
          <w:t>https://aclanthology.org/2022.coling-1.389/</w:t>
        </w:r>
      </w:hyperlink>
      <w:r w:rsidR="00086B45">
        <w:rPr>
          <w:rFonts w:ascii="Times New Roman" w:hAnsi="Times New Roman"/>
          <w:sz w:val="18"/>
        </w:rPr>
        <w:t xml:space="preserve"> </w:t>
      </w:r>
    </w:p>
    <w:p w14:paraId="5F19A605" w14:textId="32285DAB" w:rsidR="00AC42D8" w:rsidRDefault="00000000">
      <w:pPr>
        <w:spacing w:before="40" w:after="40"/>
        <w:ind w:left="360" w:hanging="360"/>
        <w:jc w:val="both"/>
      </w:pPr>
      <w:r>
        <w:rPr>
          <w:rFonts w:ascii="Times New Roman" w:hAnsi="Times New Roman"/>
          <w:sz w:val="18"/>
        </w:rPr>
        <w:t xml:space="preserve">3. Scikit-learn Developers: Scikit-learn User Guide - Supervised Learning &amp; Linear Models. Available online: </w:t>
      </w:r>
      <w:hyperlink r:id="rId12" w:history="1">
        <w:r w:rsidR="00086B45" w:rsidRPr="001D536F">
          <w:rPr>
            <w:rStyle w:val="Hyperlink"/>
            <w:rFonts w:ascii="Times New Roman" w:hAnsi="Times New Roman"/>
            <w:sz w:val="18"/>
          </w:rPr>
          <w:t>https://scikit-learn.org/stable/user_guide.html</w:t>
        </w:r>
      </w:hyperlink>
      <w:r w:rsidR="00086B45">
        <w:rPr>
          <w:rFonts w:ascii="Times New Roman" w:hAnsi="Times New Roman"/>
          <w:sz w:val="18"/>
        </w:rPr>
        <w:t xml:space="preserve"> </w:t>
      </w:r>
    </w:p>
    <w:p w14:paraId="7602FC1C" w14:textId="1B3FB3AF" w:rsidR="00AC42D8" w:rsidRDefault="00000000">
      <w:pPr>
        <w:spacing w:before="40" w:after="40"/>
        <w:ind w:left="360" w:hanging="360"/>
        <w:jc w:val="both"/>
      </w:pPr>
      <w:r>
        <w:rPr>
          <w:rFonts w:ascii="Times New Roman" w:hAnsi="Times New Roman"/>
          <w:sz w:val="18"/>
        </w:rPr>
        <w:t xml:space="preserve">4. Scikit-learn Developers: Text Feature Extraction &amp; TF-IDF Vectorization. Available online: </w:t>
      </w:r>
      <w:hyperlink r:id="rId13" w:anchor="text-feature-extraction" w:history="1">
        <w:r w:rsidR="00086B45" w:rsidRPr="001D536F">
          <w:rPr>
            <w:rStyle w:val="Hyperlink"/>
            <w:rFonts w:ascii="Times New Roman" w:hAnsi="Times New Roman"/>
            <w:sz w:val="18"/>
          </w:rPr>
          <w:t>https://scikit-learn.org/stable/modules/feature_extraction.html#text-feature-extraction</w:t>
        </w:r>
      </w:hyperlink>
      <w:r w:rsidR="00086B45">
        <w:rPr>
          <w:rFonts w:ascii="Times New Roman" w:hAnsi="Times New Roman"/>
          <w:sz w:val="18"/>
        </w:rPr>
        <w:t xml:space="preserve"> </w:t>
      </w:r>
    </w:p>
    <w:p w14:paraId="6B8EA665" w14:textId="20C175C7" w:rsidR="00AC42D8" w:rsidRDefault="00000000">
      <w:pPr>
        <w:spacing w:before="40" w:after="40"/>
        <w:ind w:left="360" w:hanging="360"/>
        <w:jc w:val="both"/>
      </w:pPr>
      <w:r>
        <w:rPr>
          <w:rFonts w:ascii="Times New Roman" w:hAnsi="Times New Roman"/>
          <w:sz w:val="18"/>
        </w:rPr>
        <w:t xml:space="preserve">5. Castro, P., </w:t>
      </w:r>
      <w:proofErr w:type="spellStart"/>
      <w:r>
        <w:rPr>
          <w:rFonts w:ascii="Times New Roman" w:hAnsi="Times New Roman"/>
          <w:sz w:val="18"/>
        </w:rPr>
        <w:t>Ishakian</w:t>
      </w:r>
      <w:proofErr w:type="spellEnd"/>
      <w:r>
        <w:rPr>
          <w:rFonts w:ascii="Times New Roman" w:hAnsi="Times New Roman"/>
          <w:sz w:val="18"/>
        </w:rPr>
        <w:t xml:space="preserve">, V., Muthusamy, V., Slominski, A.: The Rise of Serverless Computing. Communications of the ACM, Vol. 62, No. 12 (2019). </w:t>
      </w:r>
      <w:proofErr w:type="spellStart"/>
      <w:r>
        <w:rPr>
          <w:rFonts w:ascii="Times New Roman" w:hAnsi="Times New Roman"/>
          <w:sz w:val="18"/>
        </w:rPr>
        <w:t>arXiv</w:t>
      </w:r>
      <w:proofErr w:type="spellEnd"/>
      <w:r>
        <w:rPr>
          <w:rFonts w:ascii="Times New Roman" w:hAnsi="Times New Roman"/>
          <w:sz w:val="18"/>
        </w:rPr>
        <w:t xml:space="preserve"> preprint. Available online: </w:t>
      </w:r>
      <w:hyperlink r:id="rId14" w:history="1">
        <w:r w:rsidR="00086B45" w:rsidRPr="001D536F">
          <w:rPr>
            <w:rStyle w:val="Hyperlink"/>
            <w:rFonts w:ascii="Times New Roman" w:hAnsi="Times New Roman"/>
            <w:sz w:val="18"/>
          </w:rPr>
          <w:t>https://arxiv.org/abs/1906.02888</w:t>
        </w:r>
      </w:hyperlink>
      <w:r w:rsidR="00086B45">
        <w:rPr>
          <w:rFonts w:ascii="Times New Roman" w:hAnsi="Times New Roman"/>
          <w:sz w:val="18"/>
        </w:rPr>
        <w:t xml:space="preserve"> </w:t>
      </w:r>
    </w:p>
    <w:p w14:paraId="5A926401" w14:textId="530190BD" w:rsidR="00AC42D8" w:rsidRDefault="00000000">
      <w:pPr>
        <w:spacing w:before="40" w:after="40"/>
        <w:ind w:left="360" w:hanging="360"/>
        <w:jc w:val="both"/>
      </w:pPr>
      <w:r>
        <w:rPr>
          <w:rFonts w:ascii="Times New Roman" w:hAnsi="Times New Roman"/>
          <w:sz w:val="18"/>
        </w:rPr>
        <w:t xml:space="preserve">6. </w:t>
      </w:r>
      <w:proofErr w:type="spellStart"/>
      <w:r>
        <w:rPr>
          <w:rFonts w:ascii="Times New Roman" w:hAnsi="Times New Roman"/>
          <w:sz w:val="18"/>
        </w:rPr>
        <w:t>FastAPI</w:t>
      </w:r>
      <w:proofErr w:type="spellEnd"/>
      <w:r>
        <w:rPr>
          <w:rFonts w:ascii="Times New Roman" w:hAnsi="Times New Roman"/>
          <w:sz w:val="18"/>
        </w:rPr>
        <w:t xml:space="preserve"> Development Team: </w:t>
      </w:r>
      <w:proofErr w:type="spellStart"/>
      <w:r>
        <w:rPr>
          <w:rFonts w:ascii="Times New Roman" w:hAnsi="Times New Roman"/>
          <w:sz w:val="18"/>
        </w:rPr>
        <w:t>FastAPI</w:t>
      </w:r>
      <w:proofErr w:type="spellEnd"/>
      <w:r>
        <w:rPr>
          <w:rFonts w:ascii="Times New Roman" w:hAnsi="Times New Roman"/>
          <w:sz w:val="18"/>
        </w:rPr>
        <w:t xml:space="preserve"> Official Documentation and Deployment Guides. Available online: </w:t>
      </w:r>
      <w:hyperlink r:id="rId15" w:history="1">
        <w:r w:rsidR="00086B45" w:rsidRPr="001D536F">
          <w:rPr>
            <w:rStyle w:val="Hyperlink"/>
            <w:rFonts w:ascii="Times New Roman" w:hAnsi="Times New Roman"/>
            <w:sz w:val="18"/>
          </w:rPr>
          <w:t>https://fastapi.tiangolo.com</w:t>
        </w:r>
      </w:hyperlink>
      <w:r w:rsidR="00086B45">
        <w:rPr>
          <w:rFonts w:ascii="Times New Roman" w:hAnsi="Times New Roman"/>
          <w:sz w:val="18"/>
        </w:rPr>
        <w:t xml:space="preserve"> </w:t>
      </w:r>
    </w:p>
    <w:p w14:paraId="3D13692F" w14:textId="2C3DAA56" w:rsidR="00AC42D8" w:rsidRDefault="00000000">
      <w:pPr>
        <w:spacing w:before="40" w:after="40"/>
        <w:ind w:left="360" w:hanging="360"/>
        <w:jc w:val="both"/>
      </w:pPr>
      <w:r>
        <w:rPr>
          <w:rFonts w:ascii="Times New Roman" w:hAnsi="Times New Roman"/>
          <w:sz w:val="18"/>
        </w:rPr>
        <w:t xml:space="preserve">7. Vercel Development Team: Vercel Serverless Functions and Routing. Available online: </w:t>
      </w:r>
      <w:hyperlink r:id="rId16" w:history="1">
        <w:r w:rsidR="00086B45" w:rsidRPr="001D536F">
          <w:rPr>
            <w:rStyle w:val="Hyperlink"/>
            <w:rFonts w:ascii="Times New Roman" w:hAnsi="Times New Roman"/>
            <w:sz w:val="18"/>
          </w:rPr>
          <w:t>https://vercel.com/docs/functions</w:t>
        </w:r>
      </w:hyperlink>
      <w:r w:rsidR="00086B45">
        <w:rPr>
          <w:rFonts w:ascii="Times New Roman" w:hAnsi="Times New Roman"/>
          <w:sz w:val="18"/>
        </w:rPr>
        <w:t xml:space="preserve"> </w:t>
      </w:r>
    </w:p>
    <w:p w14:paraId="2CB6FC5A" w14:textId="2392359E" w:rsidR="00AC42D8" w:rsidRDefault="00000000">
      <w:pPr>
        <w:spacing w:before="40" w:after="40"/>
        <w:ind w:left="360" w:hanging="360"/>
        <w:jc w:val="both"/>
      </w:pPr>
      <w:r>
        <w:rPr>
          <w:rFonts w:ascii="Times New Roman" w:hAnsi="Times New Roman"/>
          <w:sz w:val="18"/>
        </w:rPr>
        <w:t xml:space="preserve">8. Zhou, X., Zafarani, R.: A Survey of Fake News: Fundamental Theories, Detection Methods, and Opportunities. ACM Computing Surveys (2020). </w:t>
      </w:r>
      <w:proofErr w:type="spellStart"/>
      <w:r>
        <w:rPr>
          <w:rFonts w:ascii="Times New Roman" w:hAnsi="Times New Roman"/>
          <w:sz w:val="18"/>
        </w:rPr>
        <w:t>arXiv</w:t>
      </w:r>
      <w:proofErr w:type="spellEnd"/>
      <w:r>
        <w:rPr>
          <w:rFonts w:ascii="Times New Roman" w:hAnsi="Times New Roman"/>
          <w:sz w:val="18"/>
        </w:rPr>
        <w:t xml:space="preserve"> preprint. Available online: </w:t>
      </w:r>
      <w:hyperlink r:id="rId17" w:history="1">
        <w:r w:rsidR="00086B45" w:rsidRPr="001D536F">
          <w:rPr>
            <w:rStyle w:val="Hyperlink"/>
            <w:rFonts w:ascii="Times New Roman" w:hAnsi="Times New Roman"/>
            <w:sz w:val="18"/>
          </w:rPr>
          <w:t>https://arxiv.org/abs/1812.00315</w:t>
        </w:r>
      </w:hyperlink>
      <w:r w:rsidR="00086B45">
        <w:rPr>
          <w:rFonts w:ascii="Times New Roman" w:hAnsi="Times New Roman"/>
          <w:sz w:val="18"/>
        </w:rPr>
        <w:t xml:space="preserve"> </w:t>
      </w:r>
    </w:p>
    <w:p w14:paraId="02FBDF17" w14:textId="7D456950" w:rsidR="00AC42D8" w:rsidRDefault="00000000">
      <w:pPr>
        <w:spacing w:before="40" w:after="40"/>
        <w:ind w:left="360" w:hanging="360"/>
        <w:jc w:val="both"/>
      </w:pPr>
      <w:r>
        <w:rPr>
          <w:rFonts w:ascii="Times New Roman" w:hAnsi="Times New Roman"/>
          <w:sz w:val="18"/>
        </w:rPr>
        <w:t xml:space="preserve">9. Kaggle Datasets: Open-source Bilingual English-Malay and Fake News Datasets. Available online: </w:t>
      </w:r>
      <w:hyperlink r:id="rId18" w:history="1">
        <w:r w:rsidR="00086B45" w:rsidRPr="001D536F">
          <w:rPr>
            <w:rStyle w:val="Hyperlink"/>
            <w:rFonts w:ascii="Times New Roman" w:hAnsi="Times New Roman"/>
            <w:sz w:val="18"/>
          </w:rPr>
          <w:t>https://www.kaggle.com/datasets</w:t>
        </w:r>
      </w:hyperlink>
      <w:r w:rsidR="00086B45">
        <w:rPr>
          <w:rFonts w:ascii="Times New Roman" w:hAnsi="Times New Roman"/>
          <w:sz w:val="18"/>
        </w:rPr>
        <w:t xml:space="preserve"> </w:t>
      </w:r>
    </w:p>
    <w:p w14:paraId="13AA3965" w14:textId="00224642" w:rsidR="00152DB7" w:rsidRDefault="00000000">
      <w:pPr>
        <w:spacing w:before="40" w:after="40"/>
        <w:ind w:left="360" w:hanging="360"/>
        <w:jc w:val="both"/>
      </w:pPr>
      <w:r>
        <w:rPr>
          <w:rFonts w:ascii="Times New Roman" w:hAnsi="Times New Roman"/>
          <w:sz w:val="18"/>
        </w:rPr>
        <w:t xml:space="preserve">10. SiasatAI Bilingual Misinformation Detection System: Production Web Application. Available online: </w:t>
      </w:r>
      <w:hyperlink r:id="rId19" w:history="1">
        <w:r w:rsidR="00086B45" w:rsidRPr="001D536F">
          <w:rPr>
            <w:rStyle w:val="Hyperlink"/>
            <w:rFonts w:ascii="Times New Roman" w:hAnsi="Times New Roman"/>
            <w:sz w:val="18"/>
          </w:rPr>
          <w:t>https://misinformation-detection-system.vercel.app/</w:t>
        </w:r>
      </w:hyperlink>
      <w:r w:rsidR="00086B45">
        <w:rPr>
          <w:rFonts w:ascii="Times New Roman" w:hAnsi="Times New Roman"/>
          <w:sz w:val="18"/>
        </w:rPr>
        <w:t xml:space="preserve"> </w:t>
      </w:r>
    </w:p>
    <w:sectPr w:rsidR="00152DB7" w:rsidSect="00FA05A1">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021389">
    <w:abstractNumId w:val="8"/>
  </w:num>
  <w:num w:numId="2" w16cid:durableId="178542593">
    <w:abstractNumId w:val="6"/>
  </w:num>
  <w:num w:numId="3" w16cid:durableId="78985404">
    <w:abstractNumId w:val="5"/>
  </w:num>
  <w:num w:numId="4" w16cid:durableId="1542479626">
    <w:abstractNumId w:val="4"/>
  </w:num>
  <w:num w:numId="5" w16cid:durableId="1439566843">
    <w:abstractNumId w:val="7"/>
  </w:num>
  <w:num w:numId="6" w16cid:durableId="1152598527">
    <w:abstractNumId w:val="3"/>
  </w:num>
  <w:num w:numId="7" w16cid:durableId="1662851559">
    <w:abstractNumId w:val="2"/>
  </w:num>
  <w:num w:numId="8" w16cid:durableId="872227094">
    <w:abstractNumId w:val="1"/>
  </w:num>
  <w:num w:numId="9" w16cid:durableId="75231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B45"/>
    <w:rsid w:val="0015074B"/>
    <w:rsid w:val="00152DB7"/>
    <w:rsid w:val="0029639D"/>
    <w:rsid w:val="002A627A"/>
    <w:rsid w:val="00300740"/>
    <w:rsid w:val="00326F90"/>
    <w:rsid w:val="004E4440"/>
    <w:rsid w:val="00687CD3"/>
    <w:rsid w:val="00693784"/>
    <w:rsid w:val="006A0CC7"/>
    <w:rsid w:val="00733044"/>
    <w:rsid w:val="00734620"/>
    <w:rsid w:val="008F4A63"/>
    <w:rsid w:val="009664BA"/>
    <w:rsid w:val="00AA1D8D"/>
    <w:rsid w:val="00AC42D8"/>
    <w:rsid w:val="00B0649F"/>
    <w:rsid w:val="00B47730"/>
    <w:rsid w:val="00B544BE"/>
    <w:rsid w:val="00C4294C"/>
    <w:rsid w:val="00CB0664"/>
    <w:rsid w:val="00FA048D"/>
    <w:rsid w:val="00FA0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84094"/>
  <w14:defaultImageDpi w14:val="300"/>
  <w15:docId w15:val="{FA778602-E90B-4016-8492-D1200C04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6B45"/>
    <w:rPr>
      <w:color w:val="0000FF" w:themeColor="hyperlink"/>
      <w:u w:val="single"/>
    </w:rPr>
  </w:style>
  <w:style w:type="character" w:styleId="UnresolvedMention">
    <w:name w:val="Unresolved Mention"/>
    <w:basedOn w:val="DefaultParagraphFont"/>
    <w:uiPriority w:val="99"/>
    <w:semiHidden/>
    <w:unhideWhenUsed/>
    <w:rsid w:val="00086B45"/>
    <w:rPr>
      <w:color w:val="605E5C"/>
      <w:shd w:val="clear" w:color="auto" w:fill="E1DFDD"/>
    </w:rPr>
  </w:style>
  <w:style w:type="character" w:styleId="FollowedHyperlink">
    <w:name w:val="FollowedHyperlink"/>
    <w:basedOn w:val="DefaultParagraphFont"/>
    <w:uiPriority w:val="99"/>
    <w:semiHidden/>
    <w:unhideWhenUsed/>
    <w:rsid w:val="00086B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cikit-learn.org/stable/modules/feature_extraction.html" TargetMode="External"/><Relationship Id="rId18" Type="http://schemas.openxmlformats.org/officeDocument/2006/relationships/hyperlink" Target="https://www.kaggle.com/datase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scikit-learn.org/stable/user_guide.html" TargetMode="External"/><Relationship Id="rId17" Type="http://schemas.openxmlformats.org/officeDocument/2006/relationships/hyperlink" Target="https://arxiv.org/abs/1812.00315" TargetMode="External"/><Relationship Id="rId2" Type="http://schemas.openxmlformats.org/officeDocument/2006/relationships/numbering" Target="numbering.xml"/><Relationship Id="rId16" Type="http://schemas.openxmlformats.org/officeDocument/2006/relationships/hyperlink" Target="https://vercel.com/docs/func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clanthology.org/2022.coling-1.389/" TargetMode="External"/><Relationship Id="rId5" Type="http://schemas.openxmlformats.org/officeDocument/2006/relationships/webSettings" Target="webSettings.xml"/><Relationship Id="rId15" Type="http://schemas.openxmlformats.org/officeDocument/2006/relationships/hyperlink" Target="https://fastapi.tiangolo.com" TargetMode="External"/><Relationship Id="rId10" Type="http://schemas.openxmlformats.org/officeDocument/2006/relationships/hyperlink" Target="https://aclanthology.org/2022.wassa-1.12/" TargetMode="External"/><Relationship Id="rId19" Type="http://schemas.openxmlformats.org/officeDocument/2006/relationships/hyperlink" Target="https://misinformation-detection-system.vercel.app/"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1906.028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Pages>
  <Words>2794</Words>
  <Characters>15928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AMAR SYAKIR BIN MAZLAN</cp:lastModifiedBy>
  <cp:revision>13</cp:revision>
  <dcterms:created xsi:type="dcterms:W3CDTF">2013-12-23T23:15:00Z</dcterms:created>
  <dcterms:modified xsi:type="dcterms:W3CDTF">2026-07-26T04:44:00Z</dcterms:modified>
  <cp:category/>
</cp:coreProperties>
</file>