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7155" w:rsidRPr="007C7155" w:rsidRDefault="007C7155">
      <w:pPr>
        <w:rPr>
          <w:lang w:val="en-US"/>
        </w:rPr>
      </w:pPr>
      <w:r>
        <w:rPr>
          <w:lang w:val="en-US"/>
        </w:rPr>
        <w:t>The power is within you.</w:t>
      </w:r>
      <w:bookmarkStart w:id="0" w:name="_GoBack"/>
      <w:bookmarkEnd w:id="0"/>
    </w:p>
    <w:sectPr w:rsidR="007C7155" w:rsidRPr="007C7155" w:rsidSect="0052499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155"/>
    <w:rsid w:val="0052499B"/>
    <w:rsid w:val="007C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590118"/>
  <w15:chartTrackingRefBased/>
  <w15:docId w15:val="{3F4FDEDD-0810-6540-A98A-6332EF90E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Nath Keshri</dc:creator>
  <cp:keywords/>
  <dc:description/>
  <cp:lastModifiedBy>Amar Nath Keshri</cp:lastModifiedBy>
  <cp:revision>1</cp:revision>
  <dcterms:created xsi:type="dcterms:W3CDTF">2024-02-17T03:10:00Z</dcterms:created>
  <dcterms:modified xsi:type="dcterms:W3CDTF">2024-02-17T03:11:00Z</dcterms:modified>
</cp:coreProperties>
</file>