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88"/>
        <w:gridCol w:w="1430"/>
        <w:gridCol w:w="3790"/>
      </w:tblGrid>
      <w:tr>
        <w:trPr>
          <w:trHeight w:val="891" w:hRule="atLeast"/>
        </w:trPr>
        <w:tc>
          <w:tcPr>
            <w:tcW w:w="568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República Argentina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Ministerio de Agricultura, Ganadería y Pesca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Servicio Nacional de Sanidad y Calidad Agroalimentaria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1430" w:type="dxa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79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 w:val="false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cs="Arial" w:ascii="Arial" w:hAnsi="Arial"/>
                <w:b/>
                <w:sz w:val="40"/>
                <w:szCs w:val="40"/>
              </w:rPr>
              <w:t>ECUADOR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País de destino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109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08"/>
      </w:tblGrid>
      <w:tr>
        <w:trPr/>
        <w:tc>
          <w:tcPr>
            <w:tcW w:w="1090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CERTIFICACIÓN SANITARIA</w:t>
            </w:r>
          </w:p>
          <w:p>
            <w:pPr>
              <w:pStyle w:val="Normal"/>
              <w:suppressAutoHyphens w:val="true"/>
              <w:jc w:val="center"/>
              <w:rPr>
                <w:rFonts w:ascii="Arial" w:hAnsi="Arial" w:cs="Arial"/>
                <w:b/>
                <w:bCs/>
                <w:i/>
                <w:i/>
                <w:spacing w:val="-3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i/>
                <w:spacing w:val="-3"/>
                <w:sz w:val="16"/>
                <w:szCs w:val="16"/>
              </w:rPr>
              <w:t xml:space="preserve">Para carne bovina deshuesada refrigerada o congelada 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i/>
                <w:i/>
                <w:spacing w:val="-3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i/>
                <w:spacing w:val="-3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109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8"/>
        <w:gridCol w:w="2532"/>
        <w:gridCol w:w="1428"/>
        <w:gridCol w:w="1080"/>
        <w:gridCol w:w="1032"/>
        <w:gridCol w:w="948"/>
        <w:gridCol w:w="900"/>
        <w:gridCol w:w="900"/>
        <w:gridCol w:w="900"/>
      </w:tblGrid>
      <w:tr>
        <w:trPr/>
        <w:tc>
          <w:tcPr>
            <w:tcW w:w="10908" w:type="dxa"/>
            <w:gridSpan w:val="9"/>
            <w:tcBorders>
              <w:top w:val="single" w:sz="12" w:space="0" w:color="00000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I. IDENTIFICACIÓN DE LA MERCADERÍA</w:t>
            </w:r>
          </w:p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/>
        <w:tc>
          <w:tcPr>
            <w:tcW w:w="3720" w:type="dxa"/>
            <w:gridSpan w:val="2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I.1. Especie animal:  BOVINO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540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I.2. País de origen ARGENTINA</w:t>
            </w:r>
          </w:p>
        </w:tc>
        <w:tc>
          <w:tcPr>
            <w:tcW w:w="3648" w:type="dxa"/>
            <w:gridSpan w:val="4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I.3. Tipo de embalaje: CAJAS</w:t>
            </w:r>
          </w:p>
        </w:tc>
      </w:tr>
      <w:tr>
        <w:trPr/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I.4. Cantidad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de bultos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I.5. Descripción de la mercadería</w:t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I.6. Matadero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I.7. Fabrica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I.8. Deposito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I.9 Nº de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lotes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I.10. Kg.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netos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I.11. Kg.</w:t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12"/>
                <w:szCs w:val="12"/>
              </w:rPr>
              <w:t>brutos</w:t>
            </w:r>
          </w:p>
        </w:tc>
      </w:tr>
      <w:tr>
        <w:trPr/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183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TAPA DE CUADRIL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-----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3103.00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3.336.62</w:t>
            </w:r>
          </w:p>
        </w:tc>
      </w:tr>
      <w:tr>
        <w:trPr/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117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COLITA DE CUADRIL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-----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2210.00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2362.76</w:t>
            </w:r>
          </w:p>
        </w:tc>
      </w:tr>
      <w:tr>
        <w:trPr/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8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BIFE ANGOSTO</w:t>
            </w:r>
          </w:p>
          <w:p>
            <w:pPr>
              <w:pStyle w:val="Normal"/>
              <w:ind w:firstLine="708" w:end="0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-----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151.00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161.06</w:t>
            </w:r>
          </w:p>
        </w:tc>
      </w:tr>
      <w:tr>
        <w:trPr/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39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ENTRAÑA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-----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852.00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905.84</w:t>
            </w:r>
          </w:p>
        </w:tc>
      </w:tr>
      <w:tr>
        <w:trPr>
          <w:trHeight w:val="319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25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BIFE ANCHO 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-----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566.00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597.83</w:t>
            </w:r>
          </w:p>
        </w:tc>
      </w:tr>
      <w:tr>
        <w:trPr/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7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BIFE ANCHO EN TROZOS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-----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124.00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133.21</w:t>
            </w:r>
          </w:p>
        </w:tc>
      </w:tr>
      <w:tr>
        <w:trPr>
          <w:trHeight w:val="280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632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HIGADO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-----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6998.00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7380.36</w:t>
            </w:r>
          </w:p>
        </w:tc>
      </w:tr>
      <w:tr>
        <w:trPr>
          <w:trHeight w:val="254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151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BIFE ANGOSTO</w:t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-----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2989.00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3177.07</w:t>
            </w:r>
          </w:p>
        </w:tc>
      </w:tr>
      <w:tr>
        <w:trPr>
          <w:trHeight w:val="242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8</w:t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BIFE ANGOSTO EN TROZOS</w:t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  <w:t>5039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-----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131.00</w:t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141.51</w:t>
            </w:r>
          </w:p>
        </w:tc>
      </w:tr>
      <w:tr>
        <w:trPr>
          <w:trHeight w:val="242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FF0000"/>
                <w:sz w:val="12"/>
                <w:szCs w:val="12"/>
              </w:rPr>
            </w:pPr>
            <w:r>
              <w:rPr>
                <w:rFonts w:cs="Arial" w:ascii="Arial" w:hAnsi="Arial"/>
                <w:color w:val="FF0000"/>
                <w:sz w:val="12"/>
                <w:szCs w:val="12"/>
              </w:rPr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FF0000"/>
                <w:sz w:val="12"/>
                <w:szCs w:val="12"/>
              </w:rPr>
            </w:pPr>
            <w:r>
              <w:rPr>
                <w:rFonts w:cs="Arial" w:ascii="Arial" w:hAnsi="Arial"/>
                <w:color w:val="FF0000"/>
                <w:sz w:val="12"/>
                <w:szCs w:val="12"/>
              </w:rPr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12"/>
                <w:szCs w:val="12"/>
                <w:lang w:val="en-US"/>
              </w:rPr>
            </w:pPr>
            <w:r>
              <w:rPr>
                <w:rFonts w:cs="Calibri" w:ascii="Calibri" w:hAnsi="Calibri"/>
                <w:sz w:val="12"/>
                <w:szCs w:val="12"/>
                <w:lang w:val="en-US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cs="Arial" w:ascii="Arial" w:hAnsi="Arial"/>
                <w:sz w:val="12"/>
                <w:szCs w:val="12"/>
                <w:lang w:val="en-US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FF0000"/>
                <w:sz w:val="12"/>
                <w:szCs w:val="12"/>
              </w:rPr>
            </w:pPr>
            <w:r>
              <w:rPr>
                <w:rFonts w:cs="Arial" w:ascii="Arial" w:hAnsi="Arial"/>
                <w:color w:val="FF0000"/>
                <w:sz w:val="12"/>
                <w:szCs w:val="12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color w:val="FF0000"/>
                <w:sz w:val="12"/>
                <w:szCs w:val="12"/>
              </w:rPr>
            </w:pPr>
            <w:r>
              <w:rPr>
                <w:rFonts w:cs="Arial" w:ascii="Arial" w:hAnsi="Arial"/>
                <w:color w:val="FF0000"/>
                <w:sz w:val="12"/>
                <w:szCs w:val="12"/>
              </w:rPr>
            </w:r>
          </w:p>
        </w:tc>
      </w:tr>
      <w:tr>
        <w:trPr>
          <w:trHeight w:val="310" w:hRule="atLeast"/>
        </w:trPr>
        <w:tc>
          <w:tcPr>
            <w:tcW w:w="1188" w:type="dxa"/>
            <w:tcBorders>
              <w:top w:val="single" w:sz="4" w:space="0" w:color="C0C0C0"/>
              <w:start w:val="single" w:sz="12" w:space="0" w:color="000000"/>
              <w:bottom w:val="single" w:sz="12" w:space="0" w:color="00000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color w:val="FF0000"/>
                <w:sz w:val="12"/>
                <w:szCs w:val="12"/>
              </w:rPr>
            </w:pPr>
            <w:r>
              <w:rPr>
                <w:rFonts w:cs="Arial" w:ascii="Arial" w:hAnsi="Arial"/>
                <w:color w:val="FF0000"/>
                <w:sz w:val="12"/>
                <w:szCs w:val="12"/>
              </w:rPr>
            </w:r>
          </w:p>
        </w:tc>
        <w:tc>
          <w:tcPr>
            <w:tcW w:w="39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2"/>
                <w:szCs w:val="12"/>
              </w:rPr>
              <w:t>ACONDICIONADO EN  20 PALLETS (683,89 KGS)</w:t>
            </w:r>
          </w:p>
        </w:tc>
        <w:tc>
          <w:tcPr>
            <w:tcW w:w="108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1032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94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12" w:space="0" w:color="000000"/>
              <w:end w:val="single" w:sz="4" w:space="0" w:color="C0C0C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900" w:type="dxa"/>
            <w:tcBorders>
              <w:top w:val="single" w:sz="4" w:space="0" w:color="C0C0C0"/>
              <w:start w:val="single" w:sz="4" w:space="0" w:color="C0C0C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/>
        <w:tc>
          <w:tcPr>
            <w:tcW w:w="118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cs="Arial" w:ascii="Arial" w:hAnsi="Arial"/>
                <w:b/>
                <w:bCs/>
                <w:sz w:val="12"/>
                <w:szCs w:val="12"/>
              </w:rPr>
              <w:t>1170</w:t>
            </w:r>
          </w:p>
        </w:tc>
        <w:tc>
          <w:tcPr>
            <w:tcW w:w="7920" w:type="dxa"/>
            <w:gridSpan w:val="6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cs="Arial" w:ascii="Arial" w:hAnsi="Arial"/>
                <w:b/>
                <w:bCs/>
                <w:sz w:val="12"/>
                <w:szCs w:val="12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I.12. Total / es</w:t>
            </w:r>
          </w:p>
        </w:tc>
        <w:tc>
          <w:tcPr>
            <w:tcW w:w="9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cs="Arial" w:ascii="Arial" w:hAnsi="Arial"/>
                <w:b/>
                <w:bCs/>
                <w:sz w:val="12"/>
                <w:szCs w:val="12"/>
              </w:rPr>
              <w:t>17,124.00</w:t>
            </w:r>
          </w:p>
        </w:tc>
        <w:tc>
          <w:tcPr>
            <w:tcW w:w="9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cs="Arial" w:ascii="Arial" w:hAnsi="Arial"/>
                <w:b/>
                <w:bCs/>
                <w:sz w:val="12"/>
                <w:szCs w:val="12"/>
              </w:rPr>
              <w:t>18,196.26</w:t>
            </w:r>
          </w:p>
        </w:tc>
      </w:tr>
      <w:tr>
        <w:trPr>
          <w:trHeight w:val="525" w:hRule="atLeast"/>
        </w:trPr>
        <w:tc>
          <w:tcPr>
            <w:tcW w:w="3720" w:type="dxa"/>
            <w:gridSpan w:val="2"/>
            <w:tcBorders>
              <w:top w:val="dashed" w:sz="4" w:space="0" w:color="00000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I.13.Fecha de faena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25/09/2025 al 22/05/2026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540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I.14.Fecha de producción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27/09/2025 al 22/05/2026</w:t>
            </w:r>
          </w:p>
        </w:tc>
        <w:tc>
          <w:tcPr>
            <w:tcW w:w="3648" w:type="dxa"/>
            <w:gridSpan w:val="4"/>
            <w:tcBorders>
              <w:top w:val="single" w:sz="2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I.15.Fecha de vencimiento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27/09/2027 al 15/05/2028</w:t>
            </w:r>
          </w:p>
        </w:tc>
      </w:tr>
      <w:tr>
        <w:trPr/>
        <w:tc>
          <w:tcPr>
            <w:tcW w:w="10908" w:type="dxa"/>
            <w:gridSpan w:val="9"/>
            <w:tcBorders>
              <w:top w:val="single" w:sz="4" w:space="0" w:color="C0C0C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/>
            </w:pPr>
            <w:r>
              <w:rPr/>
              <w:t>I.16. Temperatura de los productos</w:t>
            </w:r>
          </w:p>
          <w:tbl>
            <w:tblPr>
              <w:tblW w:w="5156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170"/>
              <w:gridCol w:w="236"/>
              <w:gridCol w:w="1474"/>
              <w:gridCol w:w="270"/>
              <w:gridCol w:w="1710"/>
              <w:gridCol w:w="296"/>
            </w:tblGrid>
            <w:tr>
              <w:trPr/>
              <w:tc>
                <w:tcPr>
                  <w:tcW w:w="1170" w:type="dxa"/>
                  <w:tcBorders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Ambiente</w:t>
                  </w:r>
                </w:p>
              </w:tc>
              <w:tc>
                <w:tcPr>
                  <w:tcW w:w="23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474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De refrigeración</w:t>
                  </w:r>
                </w:p>
              </w:tc>
              <w:tc>
                <w:tcPr>
                  <w:tcW w:w="27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</w:r>
                </w:p>
              </w:tc>
              <w:tc>
                <w:tcPr>
                  <w:tcW w:w="1710" w:type="dxa"/>
                  <w:tcBorders>
                    <w:start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end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De congelación</w:t>
                  </w:r>
                </w:p>
              </w:tc>
              <w:tc>
                <w:tcPr>
                  <w:tcW w:w="2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cs="Arial" w:ascii="Arial" w:hAnsi="Arial"/>
                      <w:sz w:val="16"/>
                      <w:szCs w:val="16"/>
                    </w:rPr>
                    <w:t>x</w:t>
                  </w:r>
                </w:p>
              </w:tc>
            </w:tr>
          </w:tbl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109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68"/>
        <w:gridCol w:w="3308"/>
        <w:gridCol w:w="1326"/>
        <w:gridCol w:w="2155"/>
        <w:gridCol w:w="2761"/>
      </w:tblGrid>
      <w:tr>
        <w:trPr/>
        <w:tc>
          <w:tcPr>
            <w:tcW w:w="10918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II. ORIGEN DE LA MERCADERÍA</w:t>
            </w:r>
          </w:p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712" w:hRule="atLeast"/>
        </w:trPr>
        <w:tc>
          <w:tcPr>
            <w:tcW w:w="136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2"/>
                <w:szCs w:val="12"/>
              </w:rPr>
            </w:pPr>
            <w:r>
              <w:rPr>
                <w:rFonts w:cs="Arial" w:ascii="Arial" w:hAnsi="Arial"/>
                <w:b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II. 1.Matadero: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Nº: 5039</w:t>
            </w:r>
          </w:p>
        </w:tc>
        <w:tc>
          <w:tcPr>
            <w:tcW w:w="330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Nombre: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AZUL NATURAL BEEF S.A.</w:t>
            </w:r>
          </w:p>
        </w:tc>
        <w:tc>
          <w:tcPr>
            <w:tcW w:w="6242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Dirección: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AZUL – PCIA. DE BUENOS AIRES – ARGENTINA</w:t>
            </w:r>
          </w:p>
        </w:tc>
      </w:tr>
      <w:tr>
        <w:trPr/>
        <w:tc>
          <w:tcPr>
            <w:tcW w:w="136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II.2. Fabrica: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2"/>
                <w:szCs w:val="12"/>
              </w:rPr>
              <w:t>Nº; 5039</w:t>
            </w:r>
          </w:p>
        </w:tc>
        <w:tc>
          <w:tcPr>
            <w:tcW w:w="330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Nombre: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2"/>
                <w:szCs w:val="12"/>
              </w:rPr>
              <w:t>AZUL NATURAL BEEF S.A.</w:t>
            </w:r>
          </w:p>
        </w:tc>
        <w:tc>
          <w:tcPr>
            <w:tcW w:w="6242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Dirección: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AZUL – PCIA. DE BUENOS AIRES – ARGENTINA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/>
        <w:tc>
          <w:tcPr>
            <w:tcW w:w="136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II.3. Deposito: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Nº: 5039</w:t>
            </w:r>
          </w:p>
        </w:tc>
        <w:tc>
          <w:tcPr>
            <w:tcW w:w="3308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Nombre: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AZUL NATURAL BEEF S.A.</w:t>
            </w:r>
          </w:p>
        </w:tc>
        <w:tc>
          <w:tcPr>
            <w:tcW w:w="6242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Dirección: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AZUL – PCIA. DE BUENOS AIRES – ARGENTINA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/>
        <w:tc>
          <w:tcPr>
            <w:tcW w:w="10918" w:type="dxa"/>
            <w:gridSpan w:val="5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II.4. Nombre del exportador AZUL NATURAL BEEF S.A.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454" w:hRule="atLeast"/>
        </w:trPr>
        <w:tc>
          <w:tcPr>
            <w:tcW w:w="6002" w:type="dxa"/>
            <w:gridSpan w:val="3"/>
            <w:tcBorders>
              <w:top w:val="single" w:sz="4" w:space="0" w:color="C0C0C0"/>
              <w:start w:val="single" w:sz="12" w:space="0" w:color="000000"/>
              <w:bottom w:val="single" w:sz="12" w:space="0" w:color="00000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2"/>
                <w:szCs w:val="12"/>
              </w:rPr>
              <w:t>II.5 Dirección MAIPU 374 – PISO 3 – BUENOS AIRES – ARGENTINA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2155" w:type="dxa"/>
            <w:tcBorders>
              <w:top w:val="single" w:sz="4" w:space="0" w:color="C0C0C0"/>
              <w:start w:val="single" w:sz="4" w:space="0" w:color="C0C0C0"/>
              <w:bottom w:val="single" w:sz="12" w:space="0" w:color="00000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Código postal 1006</w:t>
            </w:r>
          </w:p>
        </w:tc>
        <w:tc>
          <w:tcPr>
            <w:tcW w:w="2761" w:type="dxa"/>
            <w:tcBorders>
              <w:top w:val="single" w:sz="4" w:space="0" w:color="C0C0C0"/>
              <w:start w:val="single" w:sz="4" w:space="0" w:color="C0C0C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Tel: 5297-0000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109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08"/>
        <w:gridCol w:w="720"/>
        <w:gridCol w:w="2700"/>
        <w:gridCol w:w="1980"/>
      </w:tblGrid>
      <w:tr>
        <w:trPr/>
        <w:tc>
          <w:tcPr>
            <w:tcW w:w="10908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III. DESTINO Y TRANSPORTE DE LA MERCADERÍA</w:t>
            </w:r>
          </w:p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</w:tr>
      <w:tr>
        <w:trPr>
          <w:trHeight w:val="630" w:hRule="atLeast"/>
        </w:trPr>
        <w:tc>
          <w:tcPr>
            <w:tcW w:w="6228" w:type="dxa"/>
            <w:gridSpan w:val="2"/>
            <w:vMerge w:val="restart"/>
            <w:tcBorders>
              <w:top w:val="single" w:sz="4" w:space="0" w:color="C0C0C0"/>
              <w:start w:val="single" w:sz="12" w:space="0" w:color="000000"/>
              <w:bottom w:val="single" w:sz="4" w:space="0" w:color="000000"/>
              <w:end w:val="single" w:sz="4" w:space="0" w:color="C0C0C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Arial" w:hAnsi="Arial" w:cs="Arial"/>
                <w:spacing w:val="-1"/>
                <w:sz w:val="12"/>
                <w:szCs w:val="12"/>
              </w:rPr>
            </w:pPr>
            <w:r>
              <w:rPr>
                <w:rFonts w:cs="Arial" w:ascii="Arial" w:hAnsi="Arial"/>
                <w:spacing w:val="-1"/>
                <w:sz w:val="12"/>
                <w:szCs w:val="12"/>
              </w:rPr>
            </w:r>
          </w:p>
          <w:p>
            <w:pPr>
              <w:pStyle w:val="Normal"/>
              <w:suppressAutoHyphens w:val="true"/>
              <w:rPr>
                <w:rFonts w:ascii="Arial" w:hAnsi="Arial" w:cs="Arial"/>
                <w:spacing w:val="-1"/>
                <w:sz w:val="12"/>
                <w:szCs w:val="12"/>
              </w:rPr>
            </w:pPr>
            <w:r>
              <w:rPr>
                <w:rFonts w:cs="Arial" w:ascii="Arial" w:hAnsi="Arial"/>
                <w:spacing w:val="-1"/>
                <w:sz w:val="12"/>
                <w:szCs w:val="12"/>
              </w:rPr>
              <w:t>III.1. Las carnes son expedidas :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cs="Arial" w:ascii="Arial" w:hAnsi="Arial"/>
                <w:spacing w:val="-1"/>
                <w:sz w:val="12"/>
                <w:szCs w:val="12"/>
              </w:rPr>
              <w:t>AZUL- PCIA. BUENOS AIRES – ARGENTINA</w:t>
            </w:r>
          </w:p>
          <w:p>
            <w:pPr>
              <w:pStyle w:val="Normal"/>
              <w:suppressAutoHyphens w:val="true"/>
              <w:rPr/>
            </w:pPr>
            <w:r>
              <w:rPr>
                <w:rFonts w:eastAsia="Arial" w:cs="Arial" w:ascii="Arial" w:hAnsi="Arial"/>
                <w:spacing w:val="-1"/>
                <w:sz w:val="12"/>
                <w:szCs w:val="12"/>
                <w:lang w:val="es-MX"/>
              </w:rPr>
              <w:t xml:space="preserve">                                                  </w:t>
            </w:r>
            <w:r>
              <w:rPr>
                <w:rFonts w:cs="Arial" w:ascii="Arial" w:hAnsi="Arial"/>
                <w:spacing w:val="-1"/>
                <w:sz w:val="12"/>
                <w:szCs w:val="12"/>
                <w:lang w:val="es-MX"/>
              </w:rPr>
              <w:tab/>
            </w:r>
            <w:r>
              <w:rPr>
                <w:rFonts w:cs="Arial" w:ascii="Arial" w:hAnsi="Arial"/>
                <w:spacing w:val="-1"/>
                <w:sz w:val="12"/>
                <w:szCs w:val="12"/>
                <w:vertAlign w:val="superscript"/>
                <w:lang w:val="es-MX"/>
              </w:rPr>
              <w:t xml:space="preserve">(lugar de expedición) </w:t>
            </w:r>
          </w:p>
          <w:p>
            <w:pPr>
              <w:pStyle w:val="Normal"/>
              <w:suppressAutoHyphens w:val="true"/>
              <w:rPr>
                <w:rFonts w:ascii="Arial" w:hAnsi="Arial" w:cs="Arial"/>
                <w:spacing w:val="-1"/>
                <w:sz w:val="12"/>
                <w:szCs w:val="12"/>
                <w:vertAlign w:val="superscript"/>
                <w:lang w:val="es-MX"/>
              </w:rPr>
            </w:pPr>
            <w:r>
              <w:rPr>
                <w:rFonts w:cs="Arial" w:ascii="Arial" w:hAnsi="Arial"/>
                <w:spacing w:val="-1"/>
                <w:sz w:val="12"/>
                <w:szCs w:val="12"/>
                <w:vertAlign w:val="superscript"/>
                <w:lang w:val="es-MX"/>
              </w:rPr>
            </w:r>
          </w:p>
          <w:p>
            <w:pPr>
              <w:pStyle w:val="Normal"/>
              <w:suppressAutoHyphens w:val="true"/>
              <w:rPr>
                <w:rFonts w:ascii="Arial" w:hAnsi="Arial" w:cs="Arial"/>
                <w:spacing w:val="-1"/>
                <w:sz w:val="12"/>
                <w:szCs w:val="12"/>
                <w:lang w:val="es-MX"/>
              </w:rPr>
            </w:pPr>
            <w:r>
              <w:rPr>
                <w:rFonts w:eastAsia="Arial" w:cs="Arial" w:ascii="Arial" w:hAnsi="Arial"/>
                <w:spacing w:val="-1"/>
                <w:sz w:val="12"/>
                <w:szCs w:val="12"/>
                <w:lang w:val="es-MX"/>
              </w:rPr>
              <w:t xml:space="preserve">           </w:t>
            </w:r>
            <w:r>
              <w:rPr>
                <w:rFonts w:cs="Arial" w:ascii="Arial" w:hAnsi="Arial"/>
                <w:spacing w:val="-1"/>
                <w:sz w:val="12"/>
                <w:szCs w:val="12"/>
                <w:lang w:val="es-MX"/>
              </w:rPr>
              <w:t>a:                                        GUAYAQUIL- ECUADOR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  <w:vertAlign w:val="superscript"/>
              </w:rPr>
            </w:pPr>
            <w:r>
              <w:rPr>
                <w:rFonts w:cs="Arial" w:ascii="Arial" w:hAnsi="Arial"/>
                <w:spacing w:val="-1"/>
                <w:sz w:val="12"/>
                <w:szCs w:val="12"/>
                <w:lang w:val="es-MX"/>
              </w:rPr>
              <w:tab/>
              <w:t xml:space="preserve">          </w:t>
              <w:tab/>
              <w:t xml:space="preserve">                              </w:t>
            </w:r>
            <w:r>
              <w:rPr>
                <w:rFonts w:cs="Arial" w:ascii="Arial" w:hAnsi="Arial"/>
                <w:spacing w:val="-1"/>
                <w:sz w:val="12"/>
                <w:szCs w:val="12"/>
                <w:vertAlign w:val="superscript"/>
                <w:lang w:val="es-MX"/>
              </w:rPr>
              <w:t>(país y lugar de destino)</w:t>
            </w:r>
          </w:p>
        </w:tc>
        <w:tc>
          <w:tcPr>
            <w:tcW w:w="468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III.2.  País de transito: --------------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</w:tr>
      <w:tr>
        <w:trPr>
          <w:trHeight w:val="103" w:hRule="atLeast"/>
        </w:trPr>
        <w:tc>
          <w:tcPr>
            <w:tcW w:w="6228" w:type="dxa"/>
            <w:gridSpan w:val="2"/>
            <w:vMerge w:val="continue"/>
            <w:tcBorders>
              <w:top w:val="single" w:sz="4" w:space="0" w:color="C0C0C0"/>
              <w:start w:val="single" w:sz="12" w:space="0" w:color="000000"/>
              <w:bottom w:val="single" w:sz="4" w:space="0" w:color="000000"/>
              <w:end w:val="single" w:sz="4" w:space="0" w:color="C0C0C0"/>
            </w:tcBorders>
          </w:tcPr>
          <w:p>
            <w:pPr>
              <w:pStyle w:val="Normal"/>
              <w:suppressAutoHyphens w:val="true"/>
              <w:snapToGrid w:val="false"/>
              <w:rPr>
                <w:rFonts w:ascii="Arial" w:hAnsi="Arial" w:cs="Arial"/>
                <w:spacing w:val="-1"/>
                <w:sz w:val="16"/>
                <w:szCs w:val="16"/>
              </w:rPr>
            </w:pPr>
            <w:r>
              <w:rPr>
                <w:rFonts w:cs="Arial" w:ascii="Arial" w:hAnsi="Arial"/>
                <w:spacing w:val="-1"/>
                <w:sz w:val="16"/>
                <w:szCs w:val="16"/>
              </w:rPr>
            </w:r>
          </w:p>
        </w:tc>
        <w:tc>
          <w:tcPr>
            <w:tcW w:w="468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III.3. Puesto fronterizo de ingreso :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GUAYAQUIL</w:t>
            </w:r>
          </w:p>
        </w:tc>
      </w:tr>
      <w:tr>
        <w:trPr/>
        <w:tc>
          <w:tcPr>
            <w:tcW w:w="10908" w:type="dxa"/>
            <w:gridSpan w:val="4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2"/>
                <w:szCs w:val="12"/>
              </w:rPr>
            </w:pPr>
            <w:r>
              <w:rPr>
                <w:rFonts w:cs="Arial" w:ascii="Arial" w:hAnsi="Arial"/>
                <w:spacing w:val="-1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2"/>
                <w:szCs w:val="12"/>
              </w:rPr>
            </w:pPr>
            <w:r>
              <w:rPr>
                <w:rFonts w:cs="Arial" w:ascii="Arial" w:hAnsi="Arial"/>
                <w:spacing w:val="-1"/>
                <w:sz w:val="12"/>
                <w:szCs w:val="12"/>
              </w:rPr>
              <w:t>III.4. por el medio de transporte siguiente: VAPOR: SANTA VANESSA</w:t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12"/>
                <w:szCs w:val="12"/>
                <w:vertAlign w:val="superscript"/>
              </w:rPr>
              <w:t>(</w:t>
            </w:r>
            <w:r>
              <w:rPr>
                <w:rFonts w:cs="Arial" w:ascii="Arial" w:hAnsi="Arial"/>
                <w:spacing w:val="4"/>
                <w:sz w:val="12"/>
                <w:szCs w:val="12"/>
                <w:vertAlign w:val="superscript"/>
                <w:lang w:val="es-ES_tradnl"/>
              </w:rPr>
              <w:t>indique el número el número de vuelo o el nombre del buque</w:t>
            </w:r>
            <w:r>
              <w:rPr>
                <w:rFonts w:cs="Arial" w:ascii="Arial" w:hAnsi="Arial"/>
                <w:sz w:val="12"/>
                <w:szCs w:val="12"/>
                <w:vertAlign w:val="superscript"/>
              </w:rPr>
              <w:t>)</w:t>
            </w:r>
          </w:p>
        </w:tc>
      </w:tr>
      <w:tr>
        <w:trPr/>
        <w:tc>
          <w:tcPr>
            <w:tcW w:w="5508" w:type="dxa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2"/>
                <w:szCs w:val="12"/>
                <w:vertAlign w:val="superscript"/>
              </w:rPr>
            </w:pPr>
            <w:r>
              <w:rPr>
                <w:rFonts w:cs="Arial" w:ascii="Arial" w:hAnsi="Arial"/>
                <w:spacing w:val="-1"/>
                <w:sz w:val="12"/>
                <w:szCs w:val="12"/>
                <w:vertAlign w:val="superscript"/>
              </w:rPr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2"/>
                <w:szCs w:val="12"/>
                <w:lang w:val="pt-PT"/>
              </w:rPr>
            </w:pPr>
            <w:r>
              <w:rPr>
                <w:rFonts w:cs="Arial" w:ascii="Arial" w:hAnsi="Arial"/>
                <w:spacing w:val="-1"/>
                <w:sz w:val="12"/>
                <w:szCs w:val="12"/>
                <w:lang w:val="pt-PT"/>
              </w:rPr>
              <w:t>III.5. Número(s) de contenedor(s): UACU479172-0</w:t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2"/>
                <w:szCs w:val="12"/>
                <w:lang w:val="pt-PT"/>
              </w:rPr>
            </w:pPr>
            <w:r>
              <w:rPr>
                <w:rFonts w:cs="Arial" w:ascii="Arial" w:hAnsi="Arial"/>
                <w:spacing w:val="-1"/>
                <w:sz w:val="12"/>
                <w:szCs w:val="12"/>
                <w:lang w:val="pt-PT"/>
              </w:rPr>
            </w:r>
          </w:p>
        </w:tc>
        <w:tc>
          <w:tcPr>
            <w:tcW w:w="5400" w:type="dxa"/>
            <w:gridSpan w:val="3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2"/>
                <w:szCs w:val="12"/>
                <w:lang w:val="pt-PT"/>
              </w:rPr>
            </w:pPr>
            <w:r>
              <w:rPr>
                <w:rFonts w:cs="Arial" w:ascii="Arial" w:hAnsi="Arial"/>
                <w:spacing w:val="-1"/>
                <w:sz w:val="12"/>
                <w:szCs w:val="12"/>
                <w:lang w:val="pt-PT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  <w:lang w:val="pt-PT"/>
              </w:rPr>
            </w:pPr>
            <w:r>
              <w:rPr>
                <w:rFonts w:cs="Arial" w:ascii="Arial" w:hAnsi="Arial"/>
                <w:spacing w:val="-1"/>
                <w:sz w:val="12"/>
                <w:szCs w:val="12"/>
                <w:lang w:val="pt-PT"/>
              </w:rPr>
              <w:t>III.6. Número de precinto: BAH79592</w:t>
            </w:r>
          </w:p>
        </w:tc>
      </w:tr>
      <w:tr>
        <w:trPr/>
        <w:tc>
          <w:tcPr>
            <w:tcW w:w="10908" w:type="dxa"/>
            <w:gridSpan w:val="4"/>
            <w:tcBorders>
              <w:top w:val="single" w:sz="4" w:space="0" w:color="C0C0C0"/>
              <w:start w:val="single" w:sz="12" w:space="0" w:color="000000"/>
              <w:bottom w:val="single" w:sz="4" w:space="0" w:color="C0C0C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  <w:lang w:val="pt-PT"/>
              </w:rPr>
            </w:pPr>
            <w:r>
              <w:rPr>
                <w:rFonts w:cs="Arial" w:ascii="Arial" w:hAnsi="Arial"/>
                <w:sz w:val="12"/>
                <w:szCs w:val="12"/>
                <w:lang w:val="pt-PT"/>
              </w:rPr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III.7. Nombre del destinatario: DIEVAL SAS</w:t>
            </w:r>
          </w:p>
        </w:tc>
      </w:tr>
      <w:tr>
        <w:trPr/>
        <w:tc>
          <w:tcPr>
            <w:tcW w:w="5508" w:type="dxa"/>
            <w:tcBorders>
              <w:top w:val="single" w:sz="4" w:space="0" w:color="C0C0C0"/>
              <w:start w:val="single" w:sz="12" w:space="0" w:color="000000"/>
              <w:bottom w:val="single" w:sz="12" w:space="0" w:color="00000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2"/>
                <w:szCs w:val="12"/>
              </w:rPr>
              <w:t>III.8. Dirección: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cs="Arial" w:ascii="Arial" w:hAnsi="Arial"/>
                <w:sz w:val="12"/>
                <w:szCs w:val="12"/>
              </w:rPr>
              <w:t>Barrio Garzota Calle Hermano Miguel Nº Solar 76 –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Edificio Hermanos Estrella Nº oficina 1- Nº piso 2 -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RUT 0993371397001-GUAYAS - GUAYAQUIL - ECUADOR </w:t>
            </w:r>
          </w:p>
          <w:p>
            <w:pPr>
              <w:pStyle w:val="Normal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</w:tc>
        <w:tc>
          <w:tcPr>
            <w:tcW w:w="3420" w:type="dxa"/>
            <w:gridSpan w:val="2"/>
            <w:tcBorders>
              <w:top w:val="single" w:sz="4" w:space="0" w:color="C0C0C0"/>
              <w:start w:val="single" w:sz="4" w:space="0" w:color="C0C0C0"/>
              <w:bottom w:val="single" w:sz="12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Código postal: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cs="Arial" w:ascii="Arial" w:hAnsi="Arial"/>
                <w:sz w:val="12"/>
                <w:szCs w:val="12"/>
              </w:rPr>
              <w:t>090112</w:t>
            </w:r>
          </w:p>
        </w:tc>
        <w:tc>
          <w:tcPr>
            <w:tcW w:w="1980" w:type="dxa"/>
            <w:tcBorders>
              <w:top w:val="single" w:sz="4" w:space="0" w:color="C0C0C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pacing w:val="-1"/>
                <w:sz w:val="12"/>
                <w:szCs w:val="12"/>
              </w:rPr>
            </w:pPr>
            <w:r>
              <w:rPr>
                <w:rFonts w:cs="Arial" w:ascii="Arial" w:hAnsi="Arial"/>
                <w:spacing w:val="-1"/>
                <w:sz w:val="12"/>
                <w:szCs w:val="12"/>
              </w:rPr>
            </w:r>
          </w:p>
          <w:p>
            <w:pPr>
              <w:pStyle w:val="Normal"/>
              <w:rPr>
                <w:rFonts w:ascii="Arial" w:hAnsi="Arial" w:cs="Arial"/>
                <w:spacing w:val="-1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Tel: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cs="Arial" w:ascii="Arial" w:hAnsi="Arial"/>
                <w:sz w:val="12"/>
                <w:szCs w:val="12"/>
              </w:rPr>
              <w:t>Tel: 985161544</w:t>
            </w:r>
          </w:p>
        </w:tc>
      </w:tr>
    </w:tbl>
    <w:p>
      <w:pPr>
        <w:pStyle w:val="Normal"/>
        <w:rPr>
          <w:rFonts w:ascii="Arial" w:hAnsi="Arial" w:cs="Arial"/>
          <w:sz w:val="12"/>
          <w:szCs w:val="12"/>
        </w:rPr>
      </w:pPr>
      <w:r>
        <w:rPr>
          <w:rFonts w:cs="Arial" w:ascii="Arial" w:hAnsi="Arial"/>
          <w:sz w:val="12"/>
          <w:szCs w:val="12"/>
        </w:rPr>
      </w:r>
    </w:p>
    <w:tbl>
      <w:tblPr>
        <w:tblW w:w="4500" w:type="dxa"/>
        <w:jc w:val="start"/>
        <w:tblInd w:w="63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500"/>
      </w:tblGrid>
      <w:tr>
        <w:trPr>
          <w:trHeight w:val="1884" w:hRule="atLeast"/>
        </w:trPr>
        <w:tc>
          <w:tcPr>
            <w:tcW w:w="45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Certificado numero: 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suppressAutoHyphens w:val="true"/>
        <w:jc w:val="both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rPr>
          <w:rFonts w:ascii="Arial" w:hAnsi="Arial" w:cs="Arial"/>
          <w:b/>
          <w:spacing w:val="-3"/>
          <w:sz w:val="22"/>
        </w:rPr>
      </w:pPr>
      <w:r>
        <w:rPr>
          <w:rFonts w:cs="Arial" w:ascii="Arial" w:hAnsi="Arial"/>
          <w:b/>
          <w:spacing w:val="-3"/>
          <w:sz w:val="22"/>
        </w:rPr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rPr>
          <w:rFonts w:ascii="Arial" w:hAnsi="Arial" w:cs="Arial"/>
          <w:b/>
          <w:spacing w:val="-3"/>
          <w:sz w:val="22"/>
        </w:rPr>
      </w:pPr>
      <w:r>
        <w:rPr>
          <w:rFonts w:cs="Arial" w:ascii="Arial" w:hAnsi="Arial"/>
          <w:b/>
          <w:spacing w:val="-3"/>
          <w:sz w:val="22"/>
        </w:rPr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rPr>
          <w:rFonts w:ascii="Arial" w:hAnsi="Arial" w:cs="Arial"/>
          <w:b/>
          <w:spacing w:val="-3"/>
          <w:sz w:val="22"/>
        </w:rPr>
      </w:pPr>
      <w:r>
        <w:rPr>
          <w:rFonts w:cs="Arial" w:ascii="Arial" w:hAnsi="Arial"/>
          <w:b/>
          <w:spacing w:val="-3"/>
          <w:sz w:val="22"/>
        </w:rPr>
        <w:t>IV. CERTIFICACIÓN SANITARIA: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rPr>
          <w:rFonts w:ascii="Arial" w:hAnsi="Arial" w:cs="Arial"/>
          <w:spacing w:val="-3"/>
          <w:sz w:val="18"/>
          <w:szCs w:val="18"/>
        </w:rPr>
      </w:pPr>
      <w:r>
        <w:rPr>
          <w:rFonts w:cs="Arial" w:ascii="Arial" w:hAnsi="Arial"/>
          <w:spacing w:val="-3"/>
          <w:sz w:val="18"/>
          <w:szCs w:val="18"/>
        </w:rPr>
        <w:t>El que suscribe, Veterinario Oficial, certifica que: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>
          <w:rFonts w:ascii="Arial" w:hAnsi="Arial" w:cs="Arial"/>
          <w:spacing w:val="-3"/>
          <w:sz w:val="16"/>
          <w:szCs w:val="18"/>
        </w:rPr>
      </w:pPr>
      <w:r>
        <w:rPr>
          <w:rFonts w:cs="Arial" w:ascii="Arial" w:hAnsi="Arial"/>
          <w:spacing w:val="-3"/>
          <w:sz w:val="16"/>
          <w:szCs w:val="18"/>
        </w:rPr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rPr/>
      </w:pPr>
      <w:r>
        <w:rPr>
          <w:rFonts w:eastAsia="Arial" w:cs="Arial" w:ascii="Arial" w:hAnsi="Arial"/>
          <w:b/>
          <w:bCs/>
          <w:spacing w:val="-3"/>
          <w:sz w:val="18"/>
        </w:rPr>
        <w:t xml:space="preserve">  </w:t>
      </w:r>
      <w:r>
        <w:rPr>
          <w:rFonts w:cs="Arial" w:ascii="Arial" w:hAnsi="Arial"/>
          <w:b/>
          <w:bCs/>
          <w:spacing w:val="-3"/>
          <w:sz w:val="18"/>
        </w:rPr>
        <w:t>DEL  PAÍS</w:t>
      </w:r>
      <w:r>
        <w:rPr>
          <w:rFonts w:cs="Arial" w:ascii="Arial" w:hAnsi="Arial"/>
          <w:spacing w:val="-3"/>
          <w:sz w:val="18"/>
        </w:rPr>
        <w:t>: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ind w:start="45" w:end="0"/>
        <w:jc w:val="both"/>
        <w:rPr>
          <w:rFonts w:ascii="Arial" w:hAnsi="Arial" w:cs="Arial"/>
          <w:b/>
          <w:bCs/>
          <w:i/>
          <w:i/>
          <w:iCs/>
          <w:spacing w:val="-3"/>
          <w:sz w:val="18"/>
          <w:u w:val="single"/>
        </w:rPr>
      </w:pPr>
      <w:r>
        <w:rPr>
          <w:rFonts w:cs="Arial" w:ascii="Arial" w:hAnsi="Arial"/>
          <w:b/>
          <w:bCs/>
          <w:spacing w:val="-3"/>
          <w:sz w:val="18"/>
        </w:rPr>
        <w:t>1.</w:t>
      </w:r>
      <w:r>
        <w:rPr>
          <w:rFonts w:cs="Arial" w:ascii="Arial" w:hAnsi="Arial"/>
          <w:spacing w:val="-3"/>
          <w:sz w:val="18"/>
        </w:rPr>
        <w:t>La República Argentina esta libre de Peste Bovina y Encefalopatía Espongiforme Bovina , Perineumonía Contagiosa Bovina,  Theileriosis y Peste de los Pequeños Rumiantes.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ind w:start="45" w:end="0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2.</w:t>
      </w:r>
      <w:r>
        <w:rPr>
          <w:rFonts w:cs="Arial" w:ascii="Arial" w:hAnsi="Arial"/>
          <w:spacing w:val="-3"/>
          <w:sz w:val="18"/>
        </w:rPr>
        <w:t>Existe un programa sanitario de control de la Fiebre Aftosa y Enfermedades Vesiculares que incluye la vigilancia epidemiológica,  respaldada con diagnóstico de laboratorio. En el país de origen existen controles de Sanidad Animal sobre el ingreso de animales y  productos de origen animal en la zona sujeta a control.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3.</w:t>
      </w:r>
      <w:r>
        <w:rPr>
          <w:rFonts w:cs="Arial" w:ascii="Arial" w:hAnsi="Arial"/>
          <w:spacing w:val="-3"/>
          <w:sz w:val="18"/>
        </w:rPr>
        <w:t>No existe la Fiebre Aftosa ocasionada por el virus tipo C y se vacuna a la población bovina del país con vacuna inactivada mediante un  inactivante de primer orden y adyuvante oleoso y que tiene cobertura inmunológica para el virus de la Fiebre Aftosa de los tipos y subtipos “A” y “O”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4.</w:t>
      </w:r>
      <w:r>
        <w:rPr>
          <w:rFonts w:cs="Arial" w:ascii="Arial" w:hAnsi="Arial"/>
          <w:spacing w:val="-3"/>
          <w:sz w:val="18"/>
        </w:rPr>
        <w:t>La República Argentina tiene implementado un plan de control y erradicación de Brucelosis y Tuberculosis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>
          <w:rFonts w:ascii="Arial" w:hAnsi="Arial" w:cs="Arial"/>
          <w:spacing w:val="-3"/>
          <w:sz w:val="18"/>
          <w:u w:val="single"/>
        </w:rPr>
      </w:pPr>
      <w:r>
        <w:rPr>
          <w:rFonts w:cs="Arial" w:ascii="Arial" w:hAnsi="Arial"/>
          <w:spacing w:val="-3"/>
          <w:sz w:val="18"/>
          <w:u w:val="single"/>
        </w:rPr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DE LOS ESTABLECIMIENTOS DE ORIGEN</w:t>
      </w:r>
      <w:r>
        <w:rPr>
          <w:rFonts w:cs="Arial" w:ascii="Arial" w:hAnsi="Arial"/>
          <w:spacing w:val="-3"/>
          <w:sz w:val="18"/>
        </w:rPr>
        <w:t>: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5.</w:t>
      </w:r>
      <w:r>
        <w:rPr>
          <w:rFonts w:cs="Arial" w:ascii="Arial" w:hAnsi="Arial"/>
          <w:spacing w:val="-3"/>
          <w:sz w:val="18"/>
        </w:rPr>
        <w:t xml:space="preserve">En la/s finca/s o establecimiento/s  de procedencias de los animales de los que se obtuvo  el producto,   no se ha declarado ningún caso de Fiebre Aftosa durante los 60 días anteriores a su salida ni en torno a dichas explotaciones, en un radio de  25 km. dentro de los 30 días anteriores a la salida. </w:t>
      </w:r>
    </w:p>
    <w:p>
      <w:pPr>
        <w:pStyle w:val="BodyText"/>
        <w:rPr/>
      </w:pPr>
      <w:r>
        <w:rPr>
          <w:i w:val="false"/>
          <w:iCs w:val="false"/>
          <w:sz w:val="18"/>
          <w:u w:val="none"/>
        </w:rPr>
        <w:t>6.</w:t>
      </w:r>
      <w:r>
        <w:rPr>
          <w:b w:val="false"/>
          <w:bCs w:val="false"/>
          <w:i w:val="false"/>
          <w:iCs w:val="false"/>
          <w:sz w:val="18"/>
          <w:u w:val="none"/>
        </w:rPr>
        <w:t>Los animales provienen de establecimientos en los que no se han registrado casos de Ántrax, Leucosis Enzoótica Bovina , Rabia y Tuberculosis en los  últimos  6 meses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>
          <w:rFonts w:ascii="Arial" w:hAnsi="Arial" w:cs="Arial"/>
          <w:b/>
          <w:bCs/>
          <w:i/>
          <w:i/>
          <w:iCs/>
          <w:spacing w:val="-3"/>
          <w:sz w:val="18"/>
          <w:u w:val="none"/>
        </w:rPr>
      </w:pPr>
      <w:r>
        <w:rPr>
          <w:rFonts w:cs="Arial" w:ascii="Arial" w:hAnsi="Arial"/>
          <w:b/>
          <w:bCs/>
          <w:i/>
          <w:iCs/>
          <w:spacing w:val="-3"/>
          <w:sz w:val="18"/>
          <w:u w:val="none"/>
        </w:rPr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>
          <w:rFonts w:ascii="Arial" w:hAnsi="Arial" w:cs="Arial"/>
          <w:b/>
          <w:bCs/>
          <w:spacing w:val="-3"/>
          <w:sz w:val="18"/>
        </w:rPr>
      </w:pPr>
      <w:r>
        <w:rPr>
          <w:rFonts w:cs="Arial" w:ascii="Arial" w:hAnsi="Arial"/>
          <w:b/>
          <w:bCs/>
          <w:spacing w:val="-3"/>
          <w:sz w:val="18"/>
        </w:rPr>
        <w:t>DE LOS ANIMALES: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7.</w:t>
      </w:r>
      <w:r>
        <w:rPr>
          <w:rFonts w:cs="Arial" w:ascii="Arial" w:hAnsi="Arial"/>
          <w:spacing w:val="-3"/>
          <w:sz w:val="18"/>
        </w:rPr>
        <w:t>El animal o los animales fueron transportados directamente de la finca o establecimiento de origen al matadero, sin haber pasado por una feria o mercado, donde puedan haberse alojado animales que no reúnan idéntico requisitos y que el transporte se ha realizado en  vehículos lavados y desinfectados antes de ser cargados con los animales.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8.</w:t>
      </w:r>
      <w:r>
        <w:rPr>
          <w:rFonts w:cs="Arial" w:ascii="Arial" w:hAnsi="Arial"/>
          <w:spacing w:val="-3"/>
          <w:sz w:val="18"/>
        </w:rPr>
        <w:t xml:space="preserve">El animal o los animales han descansado en los corrales del matadero y fueron sometidos a inspección ante-mortem en las 24 horas  anteriores al sacrificio, la que incluyó el examen de la boca, y las pezuñas, sin hallarse ningún signo de enfermedad vesicular.  Los animales también fueron sometidos a inspección post-mortem por un Médico Veterinario Oficial o acreditado por la Autoridad de  Sanidad Animal. 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9.</w:t>
      </w:r>
      <w:r>
        <w:rPr>
          <w:rFonts w:cs="Arial" w:ascii="Arial" w:hAnsi="Arial"/>
          <w:spacing w:val="-3"/>
          <w:sz w:val="18"/>
        </w:rPr>
        <w:t xml:space="preserve">El animal o los animales fueron bien sangrados durante el sacrificio y las canales obtenidas de los mismos han permanecido en  maduración a más de 2°C, durante un periodo no menor de 24 horas con el fin de que el pH. tomado en el 12° espacio intercostal, en el  músculo longisimus dorsis, no sea superior a 5,9. La carne ha sido deshuesada en una sección separada del matadero, extrayéndose  los principales vasos sanguíneos, nódulos linfáticos y coágulos visibles.  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>
          <w:rFonts w:ascii="Arial" w:hAnsi="Arial" w:cs="Arial"/>
          <w:spacing w:val="-3"/>
          <w:sz w:val="18"/>
        </w:rPr>
      </w:pPr>
      <w:r>
        <w:rPr>
          <w:rFonts w:cs="Arial" w:ascii="Arial" w:hAnsi="Arial"/>
          <w:spacing w:val="-3"/>
          <w:sz w:val="18"/>
        </w:rPr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>
          <w:rFonts w:ascii="Arial" w:hAnsi="Arial" w:cs="Arial"/>
          <w:b/>
          <w:bCs/>
          <w:spacing w:val="-3"/>
          <w:sz w:val="18"/>
        </w:rPr>
      </w:pPr>
      <w:r>
        <w:rPr>
          <w:rFonts w:cs="Arial" w:ascii="Arial" w:hAnsi="Arial"/>
          <w:b/>
          <w:bCs/>
          <w:spacing w:val="-3"/>
          <w:sz w:val="18"/>
        </w:rPr>
        <w:t>DE LOS FRIGORÍFICOS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10.</w:t>
      </w:r>
      <w:r>
        <w:rPr>
          <w:rFonts w:cs="Arial" w:ascii="Arial" w:hAnsi="Arial"/>
          <w:spacing w:val="-3"/>
          <w:sz w:val="18"/>
        </w:rPr>
        <w:t>El matadero está situado en una zona en la que no han ocurrido brotes epidémicos ocasionados por enfermedades infectocontagiosas que afecten a la especie bovina, en los 6 (seis) meses previos a la fecha de sacrificio.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11.</w:t>
      </w:r>
      <w:r>
        <w:rPr>
          <w:rFonts w:cs="Arial" w:ascii="Arial" w:hAnsi="Arial"/>
          <w:spacing w:val="-3"/>
          <w:sz w:val="18"/>
        </w:rPr>
        <w:t>El matadero donde fueron faenados los animales está oficialmente autorizado para operar en la exportación de carne por la Autoridad  Competente de la República Argentina y avalada por la Autoridad Competente de Ecuador, con base en las normas del Codex  Alimentarius FAO-OMS en relación con la inspección ante-mortem y post-mortem, dictámenes de las inspecciones e higiene de la carne fresca, que opera bajo supervisión sanitaria oficial .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>
          <w:rFonts w:ascii="Arial" w:hAnsi="Arial" w:cs="Arial"/>
          <w:spacing w:val="-3"/>
          <w:sz w:val="18"/>
        </w:rPr>
      </w:pPr>
      <w:r>
        <w:rPr>
          <w:rFonts w:cs="Arial" w:ascii="Arial" w:hAnsi="Arial"/>
          <w:spacing w:val="-3"/>
          <w:sz w:val="18"/>
        </w:rPr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DE LA CARNE O PRODUCTOS CÁRNICOS</w:t>
      </w:r>
      <w:r>
        <w:rPr>
          <w:rFonts w:cs="Arial" w:ascii="Arial" w:hAnsi="Arial"/>
          <w:spacing w:val="-3"/>
          <w:sz w:val="18"/>
        </w:rPr>
        <w:t>: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12.</w:t>
      </w:r>
      <w:r>
        <w:rPr>
          <w:rFonts w:cs="Arial" w:ascii="Arial" w:hAnsi="Arial"/>
          <w:spacing w:val="-3"/>
          <w:sz w:val="18"/>
        </w:rPr>
        <w:t>Proceden de animales nacidos, criados y faenados en la República Argentina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13.</w:t>
      </w:r>
      <w:r>
        <w:rPr>
          <w:rFonts w:cs="Arial" w:ascii="Arial" w:hAnsi="Arial"/>
          <w:spacing w:val="-3"/>
          <w:sz w:val="18"/>
        </w:rPr>
        <w:t>Han sido manipuladas en forma higiénica, selladas en las plantas faenadoras, colocadas en los contenedores bajo supervisión  del servicio veterinario oficial.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14.</w:t>
      </w:r>
      <w:r>
        <w:rPr>
          <w:rFonts w:cs="Arial" w:ascii="Arial" w:hAnsi="Arial"/>
          <w:spacing w:val="-3"/>
          <w:sz w:val="18"/>
        </w:rPr>
        <w:t>No han sido tratados con rayos ultravioletas o ionizantes, ni procesadas con colorantes, preservantes u otras sustancias dañinas para la salud humana, y  las mismas son seguras y  aptas para el consumo humano.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15.</w:t>
      </w:r>
      <w:r>
        <w:rPr>
          <w:rFonts w:cs="Arial" w:ascii="Arial" w:hAnsi="Arial"/>
          <w:spacing w:val="-3"/>
          <w:sz w:val="18"/>
        </w:rPr>
        <w:t>Provienen de animales que se hallan incluidos en un Programa Nacional de Control de Residuos que garantiza  la ausencia de residuos de medicamentos veterinarios, sustancias anabolizantes, pesticidas y contaminantes ambientales en concentraciones superiores a los niveles de tolerancia establecidos en el Codex  Alimentarius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16.</w:t>
      </w:r>
      <w:r>
        <w:rPr>
          <w:rFonts w:cs="Arial" w:ascii="Arial" w:hAnsi="Arial"/>
          <w:spacing w:val="-3"/>
          <w:sz w:val="18"/>
        </w:rPr>
        <w:t>Son aptas para el consumo humano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17.</w:t>
      </w:r>
      <w:r>
        <w:rPr>
          <w:rFonts w:cs="Arial" w:ascii="Arial" w:hAnsi="Arial"/>
          <w:spacing w:val="-3"/>
          <w:sz w:val="18"/>
        </w:rPr>
        <w:t>Fueron identificadas con el sello de la inspección aplicado con tinta atóxica, y empacadas en cajas especiales de primer uso con un rótulo que señale también el matadero o establecimiento de origen de las mismas.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>
          <w:rFonts w:ascii="Arial" w:hAnsi="Arial" w:cs="Arial"/>
          <w:spacing w:val="-3"/>
          <w:sz w:val="18"/>
        </w:rPr>
      </w:pPr>
      <w:r>
        <w:rPr>
          <w:rFonts w:cs="Arial" w:ascii="Arial" w:hAnsi="Arial"/>
          <w:spacing w:val="-3"/>
          <w:sz w:val="18"/>
        </w:rPr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>
          <w:rFonts w:ascii="Arial" w:hAnsi="Arial" w:cs="Arial"/>
          <w:b/>
          <w:bCs/>
          <w:spacing w:val="-3"/>
          <w:sz w:val="18"/>
        </w:rPr>
      </w:pPr>
      <w:r>
        <w:rPr>
          <w:rFonts w:cs="Arial" w:ascii="Arial" w:hAnsi="Arial"/>
          <w:b/>
          <w:bCs/>
          <w:spacing w:val="-3"/>
          <w:sz w:val="18"/>
        </w:rPr>
        <w:t>OTROS: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18.</w:t>
      </w:r>
      <w:r>
        <w:rPr>
          <w:rFonts w:cs="Arial" w:ascii="Arial" w:hAnsi="Arial"/>
          <w:spacing w:val="-3"/>
          <w:sz w:val="18"/>
        </w:rPr>
        <w:t>Para su transporte la carne o carnes fueron colocadas en un contenedor o vehículo adecuado para mantenerlas en refrigeración o  congelación; según sea el caso, que ha sido lavado y desinfectado antes de cargarlas.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/>
      </w:pPr>
      <w:r>
        <w:rPr>
          <w:rFonts w:cs="Arial" w:ascii="Arial" w:hAnsi="Arial"/>
          <w:b/>
          <w:bCs/>
          <w:spacing w:val="-3"/>
          <w:sz w:val="18"/>
        </w:rPr>
        <w:t>19.</w:t>
      </w:r>
      <w:r>
        <w:rPr>
          <w:rFonts w:cs="Arial" w:ascii="Arial" w:hAnsi="Arial"/>
          <w:spacing w:val="-3"/>
          <w:sz w:val="18"/>
        </w:rPr>
        <w:t xml:space="preserve"> Al concluir la inspección el contenedor o los termo contenedores o vehículos refrigerados, fueron precintados y colocados los sellos de la  Autoridad de Sanidad Animal, de manera que estas solo puedan removerse al llegar a su destino.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>
          <w:rFonts w:ascii="Arial" w:hAnsi="Arial" w:cs="Arial"/>
          <w:spacing w:val="-3"/>
          <w:sz w:val="16"/>
        </w:rPr>
      </w:pPr>
      <w:r>
        <w:rPr>
          <w:rFonts w:cs="Arial" w:ascii="Arial" w:hAnsi="Arial"/>
          <w:spacing w:val="-3"/>
          <w:sz w:val="16"/>
        </w:rPr>
      </w:r>
    </w:p>
    <w:p>
      <w:pPr>
        <w:pStyle w:val="Normal"/>
        <w:rPr>
          <w:rFonts w:ascii="Arial" w:hAnsi="Arial" w:cs="Arial"/>
          <w:b/>
          <w:bCs/>
          <w:spacing w:val="6"/>
          <w:sz w:val="16"/>
          <w:szCs w:val="16"/>
        </w:rPr>
      </w:pPr>
      <w:r>
        <w:rPr>
          <w:rFonts w:cs="Arial" w:ascii="Arial" w:hAnsi="Arial"/>
          <w:b/>
          <w:bCs/>
          <w:spacing w:val="6"/>
          <w:sz w:val="16"/>
          <w:szCs w:val="16"/>
        </w:rPr>
        <w:t>Veterinario oficial</w:t>
      </w:r>
    </w:p>
    <w:p>
      <w:pPr>
        <w:pStyle w:val="Normal"/>
        <w:rPr>
          <w:rFonts w:ascii="Arial" w:hAnsi="Arial" w:cs="Arial"/>
          <w:b/>
          <w:bCs/>
          <w:spacing w:val="6"/>
          <w:sz w:val="16"/>
          <w:szCs w:val="16"/>
        </w:rPr>
      </w:pPr>
      <w:r>
        <w:rPr>
          <w:rFonts w:cs="Arial" w:ascii="Arial" w:hAnsi="Arial"/>
          <w:b/>
          <w:bCs/>
          <w:spacing w:val="6"/>
          <w:sz w:val="16"/>
          <w:szCs w:val="16"/>
        </w:rPr>
      </w:r>
    </w:p>
    <w:p>
      <w:pPr>
        <w:pStyle w:val="Normal"/>
        <w:rPr>
          <w:rFonts w:ascii="Arial" w:hAnsi="Arial" w:cs="Arial"/>
          <w:spacing w:val="6"/>
          <w:sz w:val="16"/>
          <w:szCs w:val="16"/>
        </w:rPr>
      </w:pPr>
      <w:r>
        <w:rPr>
          <w:rFonts w:cs="Arial" w:ascii="Arial" w:hAnsi="Arial"/>
          <w:spacing w:val="6"/>
          <w:sz w:val="16"/>
          <w:szCs w:val="16"/>
        </w:rPr>
        <w:t>Fecha: Buenos Aires, 04/06/2026</w:t>
      </w:r>
    </w:p>
    <w:p>
      <w:pPr>
        <w:pStyle w:val="Normal"/>
        <w:rPr>
          <w:rFonts w:ascii="Arial" w:hAnsi="Arial" w:cs="Arial"/>
          <w:spacing w:val="6"/>
          <w:sz w:val="16"/>
          <w:szCs w:val="16"/>
        </w:rPr>
      </w:pPr>
      <w:r>
        <w:rPr>
          <w:rFonts w:cs="Arial" w:ascii="Arial" w:hAnsi="Arial"/>
          <w:spacing w:val="6"/>
          <w:sz w:val="16"/>
          <w:szCs w:val="16"/>
        </w:rPr>
      </w:r>
    </w:p>
    <w:p>
      <w:pPr>
        <w:pStyle w:val="Normal"/>
        <w:rPr/>
      </w:pPr>
      <w:r>
        <w:rPr>
          <w:rFonts w:cs="Arial" w:ascii="Arial" w:hAnsi="Arial"/>
          <w:spacing w:val="6"/>
          <w:sz w:val="16"/>
          <w:szCs w:val="16"/>
        </w:rPr>
        <w:t>Autoridades competentes locales:</w:t>
      </w:r>
      <w:r>
        <w:rPr>
          <w:rFonts w:cs="Arial" w:ascii="Arial" w:hAnsi="Arial"/>
          <w:sz w:val="16"/>
          <w:szCs w:val="16"/>
        </w:rPr>
        <w:tab/>
        <w:t xml:space="preserve">                                                          Firma:</w:t>
      </w:r>
      <w:r>
        <w:rPr>
          <w:rFonts w:cs="Arial" w:ascii="Arial" w:hAnsi="Arial"/>
          <w:spacing w:val="6"/>
          <w:sz w:val="16"/>
          <w:szCs w:val="16"/>
        </w:rPr>
        <w:t xml:space="preserve"> </w:t>
      </w:r>
    </w:p>
    <w:p>
      <w:pPr>
        <w:pStyle w:val="Normal"/>
        <w:rPr>
          <w:rFonts w:ascii="Arial" w:hAnsi="Arial" w:cs="Arial"/>
          <w:spacing w:val="6"/>
          <w:sz w:val="16"/>
          <w:szCs w:val="16"/>
        </w:rPr>
      </w:pPr>
      <w:r>
        <w:rPr>
          <w:rFonts w:cs="Arial" w:ascii="Arial" w:hAnsi="Arial"/>
          <w:spacing w:val="6"/>
          <w:sz w:val="16"/>
          <w:szCs w:val="16"/>
        </w:rPr>
      </w:r>
    </w:p>
    <w:p>
      <w:pPr>
        <w:pStyle w:val="Normal"/>
        <w:rPr>
          <w:rFonts w:ascii="Arial" w:hAnsi="Arial" w:cs="Arial"/>
          <w:spacing w:val="6"/>
          <w:sz w:val="16"/>
          <w:szCs w:val="16"/>
        </w:rPr>
      </w:pPr>
      <w:r>
        <w:rPr>
          <w:rFonts w:cs="Arial" w:ascii="Arial" w:hAnsi="Arial"/>
          <w:spacing w:val="6"/>
          <w:sz w:val="16"/>
          <w:szCs w:val="16"/>
        </w:rPr>
      </w:r>
    </w:p>
    <w:p>
      <w:pPr>
        <w:pStyle w:val="Normal"/>
        <w:rPr/>
      </w:pPr>
      <w:r>
        <w:rPr>
          <w:rFonts w:cs="Arial" w:ascii="Arial" w:hAnsi="Arial"/>
          <w:spacing w:val="6"/>
          <w:sz w:val="16"/>
          <w:szCs w:val="16"/>
        </w:rPr>
        <w:t>Sello                                                                                                               Nombre y apellidos, cargo y título:</w:t>
      </w:r>
    </w:p>
    <w:p>
      <w:pPr>
        <w:pStyle w:val="Normal"/>
        <w:rPr>
          <w:rFonts w:ascii="Arial" w:hAnsi="Arial" w:cs="Arial"/>
          <w:spacing w:val="6"/>
          <w:sz w:val="16"/>
          <w:szCs w:val="16"/>
        </w:rPr>
      </w:pPr>
      <w:r>
        <w:rPr>
          <w:rFonts w:eastAsia="Arial" w:cs="Arial" w:ascii="Arial" w:hAnsi="Arial"/>
          <w:spacing w:val="6"/>
          <w:sz w:val="16"/>
          <w:szCs w:val="16"/>
        </w:rPr>
        <w:t xml:space="preserve">                                                                                                                               </w:t>
      </w:r>
      <w:r>
        <w:rPr>
          <w:rFonts w:cs="Arial" w:ascii="Arial" w:hAnsi="Arial"/>
          <w:spacing w:val="6"/>
          <w:sz w:val="16"/>
          <w:szCs w:val="16"/>
        </w:rPr>
        <w:t>(en letras de imprenta)</w:t>
      </w:r>
    </w:p>
    <w:p>
      <w:pPr>
        <w:pStyle w:val="Normal"/>
        <w:tabs>
          <w:tab w:val="clear" w:pos="708"/>
          <w:tab w:val="left" w:pos="-720" w:leader="none"/>
        </w:tabs>
        <w:suppressAutoHyphens w:val="true"/>
        <w:jc w:val="both"/>
        <w:rPr>
          <w:rFonts w:ascii="Arial" w:hAnsi="Arial" w:cs="Arial"/>
          <w:spacing w:val="-3"/>
          <w:sz w:val="16"/>
          <w:szCs w:val="16"/>
        </w:rPr>
      </w:pPr>
      <w:r>
        <w:rPr>
          <w:rFonts w:cs="Arial" w:ascii="Arial" w:hAnsi="Arial"/>
          <w:spacing w:val="-3"/>
          <w:sz w:val="16"/>
          <w:szCs w:val="16"/>
        </w:rPr>
      </w:r>
    </w:p>
    <w:sectPr>
      <w:headerReference w:type="default" r:id="rId2"/>
      <w:footerReference w:type="default" r:id="rId3"/>
      <w:type w:val="nextPage"/>
      <w:pgSz w:w="12240" w:h="20160"/>
      <w:pgMar w:left="851" w:right="851" w:gutter="0" w:header="540" w:top="758" w:footer="613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b/>
        <w:bCs/>
        <w:sz w:val="12"/>
        <w:szCs w:val="12"/>
      </w:rPr>
    </w:pPr>
    <w:r>
      <w:rPr>
        <w:rFonts w:cs="Arial" w:ascii="Arial" w:hAnsi="Arial"/>
        <w:b/>
        <w:bCs/>
        <w:sz w:val="12"/>
        <w:szCs w:val="12"/>
      </w:rPr>
      <w:t xml:space="preserve">SENASA </w:t>
    </w:r>
  </w:p>
  <w:p>
    <w:pPr>
      <w:pStyle w:val="Footer"/>
      <w:rPr>
        <w:rFonts w:ascii="Arial" w:hAnsi="Arial" w:cs="Arial"/>
        <w:b/>
        <w:bCs/>
        <w:sz w:val="12"/>
        <w:szCs w:val="12"/>
      </w:rPr>
    </w:pPr>
    <w:r>
      <w:rPr>
        <w:rFonts w:cs="Arial" w:ascii="Arial" w:hAnsi="Arial"/>
        <w:b/>
        <w:bCs/>
        <w:sz w:val="12"/>
        <w:szCs w:val="12"/>
      </w:rPr>
      <w:t xml:space="preserve">COORDINACIÓN DE IMPORTACIÓN Y CERTIFICACIÓN DE EXPORTACIÓN DE PRODUCTOS, SUBPRODUCTOS Y DERIVADOS DE ORIGEN ANIMAL Y ALIMENTOS PARA ANIMALES </w:t>
    </w:r>
  </w:p>
  <w:p>
    <w:pPr>
      <w:pStyle w:val="Normal"/>
      <w:rPr/>
    </w:pPr>
    <w:r>
      <w:rPr>
        <w:rFonts w:cs="Arial" w:ascii="Arial" w:hAnsi="Arial"/>
        <w:b/>
        <w:sz w:val="12"/>
        <w:szCs w:val="12"/>
      </w:rPr>
      <w:t xml:space="preserve">Código: 0044 - </w:t>
    </w:r>
    <w:r>
      <w:rPr>
        <w:rFonts w:cs="Arial" w:ascii="Arial" w:hAnsi="Arial"/>
        <w:b/>
        <w:bCs/>
        <w:sz w:val="12"/>
        <w:szCs w:val="12"/>
      </w:rPr>
      <w:t xml:space="preserve">Versión:  29/08/2002 – Modificado: 12/07/2006  ( </w:t>
    </w:r>
    <w:hyperlink r:id="rId1">
      <w:r>
        <w:rPr>
          <w:rStyle w:val="Hyperlink"/>
          <w:rFonts w:cs="Arial" w:ascii="Arial" w:hAnsi="Arial"/>
          <w:b/>
          <w:bCs/>
          <w:sz w:val="12"/>
          <w:szCs w:val="12"/>
        </w:rPr>
        <w:t>ccep@senasa.gov.ar</w:t>
      </w:r>
    </w:hyperlink>
    <w:r>
      <w:rPr>
        <w:rFonts w:cs="Arial" w:ascii="Arial" w:hAnsi="Arial"/>
        <w:b/>
        <w:bCs/>
        <w:sz w:val="12"/>
        <w:szCs w:val="12"/>
      </w:rPr>
      <w:t xml:space="preserve"> 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-720" w:leader="none"/>
      </w:tabs>
      <w:suppressAutoHyphens w:val="true"/>
      <w:outlineLvl w:val="0"/>
    </w:pPr>
    <w:rPr>
      <w:rFonts w:ascii="Arial" w:hAnsi="Arial" w:cs="Arial"/>
      <w:b/>
      <w:bCs/>
      <w:spacing w:val="-3"/>
      <w:sz w:val="18"/>
    </w:rPr>
  </w:style>
  <w:style w:type="character" w:styleId="WW8Num1z0">
    <w:name w:val="WW8Num1z0"/>
    <w:qFormat/>
    <w:rPr/>
  </w:style>
  <w:style w:type="character" w:styleId="Fuentedeprrafopredeter">
    <w:name w:val="Fuente de párrafo predeter."/>
    <w:qFormat/>
    <w:rPr/>
  </w:style>
  <w:style w:type="character" w:styleId="Hyperlink">
    <w:name w:val="Hyperlink"/>
    <w:rPr>
      <w:color w:val="0000FF"/>
      <w:u w:val="single"/>
    </w:rPr>
  </w:style>
  <w:style w:type="character" w:styleId="PiedepginaCar">
    <w:name w:val="Pie de página Car"/>
    <w:qFormat/>
    <w:rPr>
      <w:sz w:val="24"/>
      <w:szCs w:val="24"/>
      <w:lang w:val="es-ES"/>
    </w:rPr>
  </w:style>
  <w:style w:type="character" w:styleId="TextodegloboCar">
    <w:name w:val="Texto de globo Car"/>
    <w:qFormat/>
    <w:rPr>
      <w:rFonts w:ascii="Segoe UI" w:hAnsi="Segoe UI" w:cs="Segoe UI"/>
      <w:sz w:val="18"/>
      <w:szCs w:val="18"/>
      <w:lang w:val="es-E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tabs>
        <w:tab w:val="clear" w:pos="708"/>
        <w:tab w:val="left" w:pos="-720" w:leader="none"/>
      </w:tabs>
      <w:suppressAutoHyphens w:val="true"/>
      <w:jc w:val="both"/>
    </w:pPr>
    <w:rPr>
      <w:rFonts w:ascii="Arial" w:hAnsi="Arial" w:cs="Arial"/>
      <w:b/>
      <w:bCs/>
      <w:i/>
      <w:iCs/>
      <w:spacing w:val="-3"/>
      <w:sz w:val="16"/>
      <w:u w:val="single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extodeglobo">
    <w:name w:val="Texto de globo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mailto:ccep@senasa.gov.ar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2001-07-27T14:46:00Z</dcterms:created>
  <dc:creator>Trafico</dc:creator>
  <dc:description/>
  <cp:keywords/>
  <dc:language>en-US</dc:language>
  <cp:lastModifiedBy>Maria Laura Trama</cp:lastModifiedBy>
  <cp:lastPrinted>2026-03-31T15:50:00Z</cp:lastPrinted>
  <dcterms:modified xsi:type="dcterms:W3CDTF">2026-06-23T19:53:00Z</dcterms:modified>
  <cp:revision>79</cp:revision>
  <dc:subject/>
  <dc:title>ECUADOR</dc:title>
</cp:coreProperties>
</file>