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B3A0" w14:textId="77777777" w:rsidR="001E6F7C" w:rsidRPr="001E6F7C" w:rsidRDefault="001E6F7C" w:rsidP="001E6F7C">
      <w:pPr>
        <w:rPr>
          <w:b/>
          <w:bCs/>
        </w:rPr>
      </w:pPr>
      <w:r w:rsidRPr="001E6F7C">
        <w:rPr>
          <w:rFonts w:ascii="Segoe UI Emoji" w:hAnsi="Segoe UI Emoji" w:cs="Segoe UI Emoji"/>
          <w:b/>
          <w:bCs/>
        </w:rPr>
        <w:t>📘</w:t>
      </w:r>
      <w:r w:rsidRPr="001E6F7C">
        <w:rPr>
          <w:b/>
          <w:bCs/>
        </w:rPr>
        <w:t xml:space="preserve"> Ciklum: Employee Handbook &amp; HR Policy (Demo)</w:t>
      </w:r>
    </w:p>
    <w:p w14:paraId="5910D15F" w14:textId="77777777" w:rsidR="001E6F7C" w:rsidRPr="001E6F7C" w:rsidRDefault="001E6F7C" w:rsidP="001E6F7C">
      <w:r w:rsidRPr="001E6F7C">
        <w:rPr>
          <w:b/>
          <w:bCs/>
        </w:rPr>
        <w:t>Version:</w:t>
      </w:r>
      <w:r w:rsidRPr="001E6F7C">
        <w:t xml:space="preserve"> 2.0 (2025) </w:t>
      </w:r>
      <w:r w:rsidRPr="001E6F7C">
        <w:rPr>
          <w:b/>
          <w:bCs/>
        </w:rPr>
        <w:t>Applies to:</w:t>
      </w:r>
      <w:r w:rsidRPr="001E6F7C">
        <w:t xml:space="preserve"> All Ciklum Employees &amp; Contractors Globally </w:t>
      </w:r>
      <w:r w:rsidRPr="001E6F7C">
        <w:rPr>
          <w:b/>
          <w:bCs/>
        </w:rPr>
        <w:t>Status:</w:t>
      </w:r>
      <w:r w:rsidRPr="001E6F7C">
        <w:t xml:space="preserve"> </w:t>
      </w:r>
      <w:r w:rsidRPr="001E6F7C">
        <w:rPr>
          <w:i/>
          <w:iCs/>
        </w:rPr>
        <w:t>Draft / Demonstration</w:t>
      </w:r>
    </w:p>
    <w:p w14:paraId="753D17F4" w14:textId="77777777" w:rsidR="001E6F7C" w:rsidRPr="001E6F7C" w:rsidRDefault="001E6F7C" w:rsidP="001E6F7C">
      <w:r w:rsidRPr="001E6F7C">
        <w:pict w14:anchorId="12E8D08B">
          <v:rect id="_x0000_i1073" style="width:0;height:1.5pt" o:hralign="center" o:hrstd="t" o:hr="t" fillcolor="#a0a0a0" stroked="f"/>
        </w:pict>
      </w:r>
    </w:p>
    <w:p w14:paraId="43CCE1CD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1. Welcome to Ciklum</w:t>
      </w:r>
    </w:p>
    <w:p w14:paraId="25FF608C" w14:textId="77777777" w:rsidR="001E6F7C" w:rsidRPr="001E6F7C" w:rsidRDefault="001E6F7C" w:rsidP="001E6F7C">
      <w:r w:rsidRPr="001E6F7C">
        <w:t>Welcome to the team! We don't just engineer; we reinvent. This document outlines the principles, policies, and benefits that govern our journey together. As a company that blends data, design, and engineering, we expect our policies to reflect the same level of quality and innovation.</w:t>
      </w:r>
    </w:p>
    <w:p w14:paraId="5127A3FD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1.1 Our Core Values</w:t>
      </w:r>
    </w:p>
    <w:p w14:paraId="78CB0589" w14:textId="77777777" w:rsidR="001E6F7C" w:rsidRPr="001E6F7C" w:rsidRDefault="001E6F7C" w:rsidP="001E6F7C">
      <w:r w:rsidRPr="001E6F7C">
        <w:t>All internal interactions and client deliverables are guided by our DNA:</w:t>
      </w:r>
    </w:p>
    <w:p w14:paraId="1FA056CD" w14:textId="77777777" w:rsidR="001E6F7C" w:rsidRPr="001E6F7C" w:rsidRDefault="001E6F7C" w:rsidP="001E6F7C">
      <w:pPr>
        <w:numPr>
          <w:ilvl w:val="0"/>
          <w:numId w:val="1"/>
        </w:numPr>
      </w:pPr>
      <w:r w:rsidRPr="001E6F7C">
        <w:rPr>
          <w:b/>
          <w:bCs/>
        </w:rPr>
        <w:t>Ingenious:</w:t>
      </w:r>
      <w:r w:rsidRPr="001E6F7C">
        <w:t xml:space="preserve"> We are relentless in seeking new, smarter ways to solve problems.</w:t>
      </w:r>
    </w:p>
    <w:p w14:paraId="652EBE07" w14:textId="77777777" w:rsidR="001E6F7C" w:rsidRPr="001E6F7C" w:rsidRDefault="001E6F7C" w:rsidP="001E6F7C">
      <w:pPr>
        <w:numPr>
          <w:ilvl w:val="0"/>
          <w:numId w:val="1"/>
        </w:numPr>
      </w:pPr>
      <w:r w:rsidRPr="001E6F7C">
        <w:rPr>
          <w:b/>
          <w:bCs/>
        </w:rPr>
        <w:t>Empowering:</w:t>
      </w:r>
      <w:r w:rsidRPr="001E6F7C">
        <w:t xml:space="preserve"> We unlock potential in our colleagues and clients.</w:t>
      </w:r>
    </w:p>
    <w:p w14:paraId="4D3CFE4A" w14:textId="77777777" w:rsidR="001E6F7C" w:rsidRPr="001E6F7C" w:rsidRDefault="001E6F7C" w:rsidP="001E6F7C">
      <w:pPr>
        <w:numPr>
          <w:ilvl w:val="0"/>
          <w:numId w:val="1"/>
        </w:numPr>
      </w:pPr>
      <w:r w:rsidRPr="001E6F7C">
        <w:rPr>
          <w:b/>
          <w:bCs/>
        </w:rPr>
        <w:t>Accountable:</w:t>
      </w:r>
      <w:r w:rsidRPr="001E6F7C">
        <w:t xml:space="preserve"> We own our problems and our successes.</w:t>
      </w:r>
    </w:p>
    <w:p w14:paraId="37F43E5E" w14:textId="77777777" w:rsidR="001E6F7C" w:rsidRPr="001E6F7C" w:rsidRDefault="001E6F7C" w:rsidP="001E6F7C">
      <w:pPr>
        <w:numPr>
          <w:ilvl w:val="0"/>
          <w:numId w:val="1"/>
        </w:numPr>
      </w:pPr>
      <w:r w:rsidRPr="001E6F7C">
        <w:rPr>
          <w:b/>
          <w:bCs/>
        </w:rPr>
        <w:t>Energizing:</w:t>
      </w:r>
      <w:r w:rsidRPr="001E6F7C">
        <w:t xml:space="preserve"> We bring positivity and momentum to our work.</w:t>
      </w:r>
    </w:p>
    <w:p w14:paraId="30095BB0" w14:textId="77777777" w:rsidR="001E6F7C" w:rsidRPr="001E6F7C" w:rsidRDefault="001E6F7C" w:rsidP="001E6F7C">
      <w:pPr>
        <w:numPr>
          <w:ilvl w:val="0"/>
          <w:numId w:val="1"/>
        </w:numPr>
      </w:pPr>
      <w:r w:rsidRPr="001E6F7C">
        <w:rPr>
          <w:b/>
          <w:bCs/>
        </w:rPr>
        <w:t>Courageous:</w:t>
      </w:r>
      <w:r w:rsidRPr="001E6F7C">
        <w:t xml:space="preserve"> We speak up, challenge the status quo, and act with integrity.</w:t>
      </w:r>
    </w:p>
    <w:p w14:paraId="720F49F9" w14:textId="77777777" w:rsidR="001E6F7C" w:rsidRPr="001E6F7C" w:rsidRDefault="001E6F7C" w:rsidP="001E6F7C">
      <w:r w:rsidRPr="001E6F7C">
        <w:pict w14:anchorId="08951E6B">
          <v:rect id="_x0000_i1074" style="width:0;height:1.5pt" o:hralign="center" o:hrstd="t" o:hr="t" fillcolor="#a0a0a0" stroked="f"/>
        </w:pict>
      </w:r>
    </w:p>
    <w:p w14:paraId="4F95C9E5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2. Employment &amp; Workplace Flexibility</w:t>
      </w:r>
    </w:p>
    <w:p w14:paraId="406F3A85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2.1 Work-from-Anywhere (Remote &amp; Hybrid)</w:t>
      </w:r>
    </w:p>
    <w:p w14:paraId="0624E27A" w14:textId="77777777" w:rsidR="001E6F7C" w:rsidRPr="001E6F7C" w:rsidRDefault="001E6F7C" w:rsidP="001E6F7C">
      <w:r w:rsidRPr="001E6F7C">
        <w:t>Ciklum operates on a "Results-First" philosophy.</w:t>
      </w:r>
    </w:p>
    <w:p w14:paraId="501113D9" w14:textId="77777777" w:rsidR="001E6F7C" w:rsidRPr="001E6F7C" w:rsidRDefault="001E6F7C" w:rsidP="001E6F7C">
      <w:pPr>
        <w:numPr>
          <w:ilvl w:val="0"/>
          <w:numId w:val="2"/>
        </w:numPr>
      </w:pPr>
      <w:r w:rsidRPr="001E6F7C">
        <w:rPr>
          <w:b/>
          <w:bCs/>
        </w:rPr>
        <w:t>Hybrid Model:</w:t>
      </w:r>
      <w:r w:rsidRPr="001E6F7C">
        <w:t xml:space="preserve"> Most locations offer a hybrid model (e.g., 2 days office / 3 days remote), though full remote options are available for specific roles.</w:t>
      </w:r>
    </w:p>
    <w:p w14:paraId="3A334825" w14:textId="77777777" w:rsidR="001E6F7C" w:rsidRPr="001E6F7C" w:rsidRDefault="001E6F7C" w:rsidP="001E6F7C">
      <w:pPr>
        <w:numPr>
          <w:ilvl w:val="0"/>
          <w:numId w:val="2"/>
        </w:numPr>
      </w:pPr>
      <w:r w:rsidRPr="001E6F7C">
        <w:rPr>
          <w:b/>
          <w:bCs/>
        </w:rPr>
        <w:t>Core Hours:</w:t>
      </w:r>
      <w:r w:rsidRPr="001E6F7C">
        <w:t xml:space="preserve"> To facilitate global collaboration, teams may be required to overlap for 4 "Core Hours" daily (typically 11:00 AM – 3:00 PM local time), with flexibility around these hours.</w:t>
      </w:r>
    </w:p>
    <w:p w14:paraId="5C6384E3" w14:textId="77777777" w:rsidR="001E6F7C" w:rsidRPr="001E6F7C" w:rsidRDefault="001E6F7C" w:rsidP="001E6F7C">
      <w:pPr>
        <w:numPr>
          <w:ilvl w:val="0"/>
          <w:numId w:val="2"/>
        </w:numPr>
      </w:pPr>
      <w:r w:rsidRPr="001E6F7C">
        <w:rPr>
          <w:b/>
          <w:bCs/>
        </w:rPr>
        <w:t>Nomad Policy:</w:t>
      </w:r>
      <w:r w:rsidRPr="001E6F7C">
        <w:t xml:space="preserve"> Employees may work from a different country/location for up to 30 days per year, provided they have legal right to work in that location and time zone alignment is maintained.</w:t>
      </w:r>
    </w:p>
    <w:p w14:paraId="70EDE34F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2.2 Probation Period</w:t>
      </w:r>
    </w:p>
    <w:p w14:paraId="71364EA6" w14:textId="77777777" w:rsidR="001E6F7C" w:rsidRPr="001E6F7C" w:rsidRDefault="001E6F7C" w:rsidP="001E6F7C">
      <w:pPr>
        <w:numPr>
          <w:ilvl w:val="0"/>
          <w:numId w:val="3"/>
        </w:numPr>
      </w:pPr>
      <w:r w:rsidRPr="001E6F7C">
        <w:rPr>
          <w:b/>
          <w:bCs/>
        </w:rPr>
        <w:t>Standard Duration:</w:t>
      </w:r>
      <w:r w:rsidRPr="001E6F7C">
        <w:t xml:space="preserve"> 3 months (may vary by local labor laws).</w:t>
      </w:r>
    </w:p>
    <w:p w14:paraId="4B74275F" w14:textId="77777777" w:rsidR="001E6F7C" w:rsidRPr="001E6F7C" w:rsidRDefault="001E6F7C" w:rsidP="001E6F7C">
      <w:pPr>
        <w:numPr>
          <w:ilvl w:val="0"/>
          <w:numId w:val="3"/>
        </w:numPr>
      </w:pPr>
      <w:r w:rsidRPr="001E6F7C">
        <w:rPr>
          <w:b/>
          <w:bCs/>
        </w:rPr>
        <w:lastRenderedPageBreak/>
        <w:t>Objective:</w:t>
      </w:r>
      <w:r w:rsidRPr="001E6F7C">
        <w:t xml:space="preserve"> This period is used to ensure alignment with Ciklum’s culture and technical standards.</w:t>
      </w:r>
    </w:p>
    <w:p w14:paraId="42174519" w14:textId="77777777" w:rsidR="001E6F7C" w:rsidRPr="001E6F7C" w:rsidRDefault="001E6F7C" w:rsidP="001E6F7C">
      <w:pPr>
        <w:numPr>
          <w:ilvl w:val="0"/>
          <w:numId w:val="3"/>
        </w:numPr>
      </w:pPr>
      <w:r w:rsidRPr="001E6F7C">
        <w:rPr>
          <w:b/>
          <w:bCs/>
        </w:rPr>
        <w:t>Review:</w:t>
      </w:r>
      <w:r w:rsidRPr="001E6F7C">
        <w:t xml:space="preserve"> A "Check-in" will occur at 45 days and a final review at 90 days.</w:t>
      </w:r>
    </w:p>
    <w:p w14:paraId="11C2A4E7" w14:textId="77777777" w:rsidR="001E6F7C" w:rsidRPr="001E6F7C" w:rsidRDefault="001E6F7C" w:rsidP="001E6F7C">
      <w:r w:rsidRPr="001E6F7C">
        <w:pict w14:anchorId="5BBCB201">
          <v:rect id="_x0000_i1075" style="width:0;height:1.5pt" o:hralign="center" o:hrstd="t" o:hr="t" fillcolor="#a0a0a0" stroked="f"/>
        </w:pict>
      </w:r>
    </w:p>
    <w:p w14:paraId="733CFD11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3. Code of Conduct &amp; Ethics</w:t>
      </w:r>
    </w:p>
    <w:p w14:paraId="05C57C80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3.1 Professionalism &amp; Respect</w:t>
      </w:r>
    </w:p>
    <w:p w14:paraId="0445EFC7" w14:textId="77777777" w:rsidR="001E6F7C" w:rsidRPr="001E6F7C" w:rsidRDefault="001E6F7C" w:rsidP="001E6F7C">
      <w:r w:rsidRPr="001E6F7C">
        <w:t>Ciklum maintains a zero-tolerance policy regarding harassment, discrimination, or bullying. We celebrate diversity and expect every "Ciklumer" to foster an inclusive environment where people feel safe to be their authentic selves.</w:t>
      </w:r>
    </w:p>
    <w:p w14:paraId="0A0C5E64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3.2 Conflict of Interest</w:t>
      </w:r>
    </w:p>
    <w:p w14:paraId="178DE58B" w14:textId="77777777" w:rsidR="001E6F7C" w:rsidRPr="001E6F7C" w:rsidRDefault="001E6F7C" w:rsidP="001E6F7C">
      <w:r w:rsidRPr="001E6F7C">
        <w:t>Employees must avoid situations where personal interests conflict with company duties.</w:t>
      </w:r>
    </w:p>
    <w:p w14:paraId="39ABB65A" w14:textId="77777777" w:rsidR="001E6F7C" w:rsidRPr="001E6F7C" w:rsidRDefault="001E6F7C" w:rsidP="001E6F7C">
      <w:pPr>
        <w:numPr>
          <w:ilvl w:val="0"/>
          <w:numId w:val="4"/>
        </w:numPr>
      </w:pPr>
      <w:r w:rsidRPr="001E6F7C">
        <w:rPr>
          <w:b/>
          <w:bCs/>
        </w:rPr>
        <w:t>Freelancing:</w:t>
      </w:r>
      <w:r w:rsidRPr="001E6F7C">
        <w:t xml:space="preserve"> Moonlighting or side projects are permitted </w:t>
      </w:r>
      <w:r w:rsidRPr="001E6F7C">
        <w:rPr>
          <w:i/>
          <w:iCs/>
        </w:rPr>
        <w:t>only</w:t>
      </w:r>
      <w:r w:rsidRPr="001E6F7C">
        <w:t xml:space="preserve"> if they do not compete with Ciklum, do not use Ciklum equipment/IP, and are disclosed to HR.</w:t>
      </w:r>
    </w:p>
    <w:p w14:paraId="0B7F5EA9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3.3 Anti-Bribery &amp; Corruption</w:t>
      </w:r>
    </w:p>
    <w:p w14:paraId="305F2335" w14:textId="77777777" w:rsidR="001E6F7C" w:rsidRPr="001E6F7C" w:rsidRDefault="001E6F7C" w:rsidP="001E6F7C">
      <w:r w:rsidRPr="001E6F7C">
        <w:t>We strictly adhere to the UK Bribery Act and FCPA. No employee may offer or accept gifts, money, or favors to influence business decisions.</w:t>
      </w:r>
    </w:p>
    <w:p w14:paraId="4CD6695E" w14:textId="77777777" w:rsidR="001E6F7C" w:rsidRPr="001E6F7C" w:rsidRDefault="001E6F7C" w:rsidP="001E6F7C">
      <w:r w:rsidRPr="001E6F7C">
        <w:pict w14:anchorId="7105C6F9">
          <v:rect id="_x0000_i1076" style="width:0;height:1.5pt" o:hralign="center" o:hrstd="t" o:hr="t" fillcolor="#a0a0a0" stroked="f"/>
        </w:pict>
      </w:r>
    </w:p>
    <w:p w14:paraId="58950F11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4. Leave &amp; Time Off (Global Baseline)</w:t>
      </w:r>
    </w:p>
    <w:p w14:paraId="696FE9CC" w14:textId="77777777" w:rsidR="001E6F7C" w:rsidRPr="001E6F7C" w:rsidRDefault="001E6F7C" w:rsidP="001E6F7C">
      <w:r w:rsidRPr="001E6F7C">
        <w:rPr>
          <w:i/>
          <w:iCs/>
        </w:rPr>
        <w:t>Note: Specific allowances are superseded by local statutory laws (e.g., Ukraine vs. Poland vs. UK).</w:t>
      </w:r>
    </w:p>
    <w:p w14:paraId="05692329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4.1 Annual Leave</w:t>
      </w:r>
    </w:p>
    <w:p w14:paraId="2D768C86" w14:textId="77777777" w:rsidR="001E6F7C" w:rsidRPr="001E6F7C" w:rsidRDefault="001E6F7C" w:rsidP="001E6F7C">
      <w:pPr>
        <w:numPr>
          <w:ilvl w:val="0"/>
          <w:numId w:val="5"/>
        </w:numPr>
      </w:pPr>
      <w:r w:rsidRPr="001E6F7C">
        <w:rPr>
          <w:b/>
          <w:bCs/>
        </w:rPr>
        <w:t>Allowance:</w:t>
      </w:r>
      <w:r w:rsidRPr="001E6F7C">
        <w:t xml:space="preserve"> Ciklum generally offers between 20–25 days of paid annual leave (plus public holidays), depending on location.</w:t>
      </w:r>
    </w:p>
    <w:p w14:paraId="37F9C619" w14:textId="77777777" w:rsidR="001E6F7C" w:rsidRPr="001E6F7C" w:rsidRDefault="001E6F7C" w:rsidP="001E6F7C">
      <w:pPr>
        <w:numPr>
          <w:ilvl w:val="0"/>
          <w:numId w:val="5"/>
        </w:numPr>
      </w:pPr>
      <w:r w:rsidRPr="001E6F7C">
        <w:rPr>
          <w:b/>
          <w:bCs/>
        </w:rPr>
        <w:t>Carry Over:</w:t>
      </w:r>
      <w:r w:rsidRPr="001E6F7C">
        <w:t xml:space="preserve"> Up to 5 days may be carried over to the first quarter of the following year.</w:t>
      </w:r>
    </w:p>
    <w:p w14:paraId="0431899F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4.2 Sick Leave</w:t>
      </w:r>
    </w:p>
    <w:p w14:paraId="7B7958BF" w14:textId="77777777" w:rsidR="001E6F7C" w:rsidRPr="001E6F7C" w:rsidRDefault="001E6F7C" w:rsidP="001E6F7C">
      <w:pPr>
        <w:numPr>
          <w:ilvl w:val="0"/>
          <w:numId w:val="6"/>
        </w:numPr>
      </w:pPr>
      <w:r w:rsidRPr="001E6F7C">
        <w:rPr>
          <w:b/>
          <w:bCs/>
        </w:rPr>
        <w:t>Short-term:</w:t>
      </w:r>
      <w:r w:rsidRPr="001E6F7C">
        <w:t xml:space="preserve"> Up to 5 days of uncertified sick leave per year (no doctor’s note required for first 2 days).</w:t>
      </w:r>
    </w:p>
    <w:p w14:paraId="794E9C3B" w14:textId="77777777" w:rsidR="001E6F7C" w:rsidRPr="001E6F7C" w:rsidRDefault="001E6F7C" w:rsidP="001E6F7C">
      <w:pPr>
        <w:numPr>
          <w:ilvl w:val="0"/>
          <w:numId w:val="6"/>
        </w:numPr>
      </w:pPr>
      <w:r w:rsidRPr="001E6F7C">
        <w:rPr>
          <w:b/>
          <w:bCs/>
        </w:rPr>
        <w:t>Long-term:</w:t>
      </w:r>
      <w:r w:rsidRPr="001E6F7C">
        <w:t xml:space="preserve"> Requires medical certification and is compensated according to local social security laws.</w:t>
      </w:r>
    </w:p>
    <w:p w14:paraId="57CC8595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lastRenderedPageBreak/>
        <w:t>4.3 "Recharge" Days</w:t>
      </w:r>
    </w:p>
    <w:p w14:paraId="5C2D9299" w14:textId="77777777" w:rsidR="001E6F7C" w:rsidRPr="001E6F7C" w:rsidRDefault="001E6F7C" w:rsidP="001E6F7C">
      <w:r w:rsidRPr="001E6F7C">
        <w:t>In addition to annual leave, Ciklum provides 2 "Mental Health / Recharge" days per year to support employee well-being.</w:t>
      </w:r>
    </w:p>
    <w:p w14:paraId="5B5DDFE2" w14:textId="77777777" w:rsidR="001E6F7C" w:rsidRPr="001E6F7C" w:rsidRDefault="001E6F7C" w:rsidP="001E6F7C">
      <w:r w:rsidRPr="001E6F7C">
        <w:pict w14:anchorId="05AF2CE8">
          <v:rect id="_x0000_i1077" style="width:0;height:1.5pt" o:hralign="center" o:hrstd="t" o:hr="t" fillcolor="#a0a0a0" stroked="f"/>
        </w:pict>
      </w:r>
    </w:p>
    <w:p w14:paraId="3B62B4F2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5. Learning &amp; Development (Ciklum Academy)</w:t>
      </w:r>
    </w:p>
    <w:p w14:paraId="54C48B91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5.1 Professional Growth</w:t>
      </w:r>
    </w:p>
    <w:p w14:paraId="132B29D9" w14:textId="77777777" w:rsidR="001E6F7C" w:rsidRPr="001E6F7C" w:rsidRDefault="001E6F7C" w:rsidP="001E6F7C">
      <w:pPr>
        <w:numPr>
          <w:ilvl w:val="0"/>
          <w:numId w:val="7"/>
        </w:numPr>
      </w:pPr>
      <w:r w:rsidRPr="001E6F7C">
        <w:rPr>
          <w:b/>
          <w:bCs/>
        </w:rPr>
        <w:t>Certification Budget:</w:t>
      </w:r>
      <w:r w:rsidRPr="001E6F7C">
        <w:t xml:space="preserve"> Ciklum reimburses exam fees for approved certifications (AWS, Azure, Google Cloud, PMP, Scrum Master) upon successful completion.</w:t>
      </w:r>
    </w:p>
    <w:p w14:paraId="79F11A15" w14:textId="77777777" w:rsidR="001E6F7C" w:rsidRPr="001E6F7C" w:rsidRDefault="001E6F7C" w:rsidP="001E6F7C">
      <w:pPr>
        <w:numPr>
          <w:ilvl w:val="0"/>
          <w:numId w:val="7"/>
        </w:numPr>
      </w:pPr>
      <w:r w:rsidRPr="001E6F7C">
        <w:rPr>
          <w:b/>
          <w:bCs/>
        </w:rPr>
        <w:t>English/Language Classes:</w:t>
      </w:r>
      <w:r w:rsidRPr="001E6F7C">
        <w:t xml:space="preserve"> Free access to internal language courses for employees working in cross-border teams.</w:t>
      </w:r>
    </w:p>
    <w:p w14:paraId="318296EF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5.2 Knowledge Sharing</w:t>
      </w:r>
    </w:p>
    <w:p w14:paraId="79E519AD" w14:textId="77777777" w:rsidR="001E6F7C" w:rsidRPr="001E6F7C" w:rsidRDefault="001E6F7C" w:rsidP="001E6F7C">
      <w:pPr>
        <w:numPr>
          <w:ilvl w:val="0"/>
          <w:numId w:val="8"/>
        </w:numPr>
      </w:pPr>
      <w:r w:rsidRPr="001E6F7C">
        <w:rPr>
          <w:b/>
          <w:bCs/>
        </w:rPr>
        <w:t>Speakers Corner:</w:t>
      </w:r>
      <w:r w:rsidRPr="001E6F7C">
        <w:t xml:space="preserve"> Employees are encouraged to present at internal "Tech Talks." Speaking at external conferences on behalf of Ciklum is rewarded with bonus days off or honorariums.</w:t>
      </w:r>
    </w:p>
    <w:p w14:paraId="6516ED4B" w14:textId="77777777" w:rsidR="001E6F7C" w:rsidRPr="001E6F7C" w:rsidRDefault="001E6F7C" w:rsidP="001E6F7C">
      <w:r w:rsidRPr="001E6F7C">
        <w:pict w14:anchorId="2C5A69DE">
          <v:rect id="_x0000_i1078" style="width:0;height:1.5pt" o:hralign="center" o:hrstd="t" o:hr="t" fillcolor="#a0a0a0" stroked="f"/>
        </w:pict>
      </w:r>
    </w:p>
    <w:p w14:paraId="3B9A425E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6. Compensation &amp; Performance</w:t>
      </w:r>
    </w:p>
    <w:p w14:paraId="27F0EE1C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6.1 Performance Reviews</w:t>
      </w:r>
    </w:p>
    <w:p w14:paraId="60EB7978" w14:textId="77777777" w:rsidR="001E6F7C" w:rsidRPr="001E6F7C" w:rsidRDefault="001E6F7C" w:rsidP="001E6F7C">
      <w:pPr>
        <w:numPr>
          <w:ilvl w:val="0"/>
          <w:numId w:val="9"/>
        </w:numPr>
      </w:pPr>
      <w:r w:rsidRPr="001E6F7C">
        <w:rPr>
          <w:b/>
          <w:bCs/>
        </w:rPr>
        <w:t>Cadence:</w:t>
      </w:r>
      <w:r w:rsidRPr="001E6F7C">
        <w:t xml:space="preserve"> Bi-annual (Mid-year check-in and Year-end review).</w:t>
      </w:r>
    </w:p>
    <w:p w14:paraId="449FCD81" w14:textId="77777777" w:rsidR="001E6F7C" w:rsidRPr="001E6F7C" w:rsidRDefault="001E6F7C" w:rsidP="001E6F7C">
      <w:pPr>
        <w:numPr>
          <w:ilvl w:val="0"/>
          <w:numId w:val="9"/>
        </w:numPr>
      </w:pPr>
      <w:r w:rsidRPr="001E6F7C">
        <w:rPr>
          <w:b/>
          <w:bCs/>
        </w:rPr>
        <w:t>360 Feedback:</w:t>
      </w:r>
      <w:r w:rsidRPr="001E6F7C">
        <w:t xml:space="preserve"> We utilize a 360-degree feedback tool where peers, managers, and direct reports contribute to your evaluation.</w:t>
      </w:r>
    </w:p>
    <w:p w14:paraId="419BB0B2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6.2 Salary Reviews</w:t>
      </w:r>
    </w:p>
    <w:p w14:paraId="0CD6668C" w14:textId="77777777" w:rsidR="001E6F7C" w:rsidRPr="001E6F7C" w:rsidRDefault="001E6F7C" w:rsidP="001E6F7C">
      <w:r w:rsidRPr="001E6F7C">
        <w:t>Salaries are reviewed annually in Q1. Adjustments are based on:</w:t>
      </w:r>
    </w:p>
    <w:p w14:paraId="1828C016" w14:textId="77777777" w:rsidR="001E6F7C" w:rsidRPr="001E6F7C" w:rsidRDefault="001E6F7C" w:rsidP="001E6F7C">
      <w:pPr>
        <w:numPr>
          <w:ilvl w:val="0"/>
          <w:numId w:val="10"/>
        </w:numPr>
      </w:pPr>
      <w:r w:rsidRPr="001E6F7C">
        <w:t>Individual Performance (vs. OKRs).</w:t>
      </w:r>
    </w:p>
    <w:p w14:paraId="6E5DBA72" w14:textId="77777777" w:rsidR="001E6F7C" w:rsidRPr="001E6F7C" w:rsidRDefault="001E6F7C" w:rsidP="001E6F7C">
      <w:pPr>
        <w:numPr>
          <w:ilvl w:val="0"/>
          <w:numId w:val="10"/>
        </w:numPr>
      </w:pPr>
      <w:r w:rsidRPr="001E6F7C">
        <w:t>Market Benchmark rates for the specific tech stack.</w:t>
      </w:r>
    </w:p>
    <w:p w14:paraId="1CC698EF" w14:textId="77777777" w:rsidR="001E6F7C" w:rsidRPr="001E6F7C" w:rsidRDefault="001E6F7C" w:rsidP="001E6F7C">
      <w:pPr>
        <w:numPr>
          <w:ilvl w:val="0"/>
          <w:numId w:val="10"/>
        </w:numPr>
      </w:pPr>
      <w:r w:rsidRPr="001E6F7C">
        <w:t>Company Financial Performance.</w:t>
      </w:r>
    </w:p>
    <w:p w14:paraId="09E5C37F" w14:textId="77777777" w:rsidR="001E6F7C" w:rsidRPr="001E6F7C" w:rsidRDefault="001E6F7C" w:rsidP="001E6F7C">
      <w:r w:rsidRPr="001E6F7C">
        <w:pict w14:anchorId="239C3C39">
          <v:rect id="_x0000_i1079" style="width:0;height:1.5pt" o:hralign="center" o:hrstd="t" o:hr="t" fillcolor="#a0a0a0" stroked="f"/>
        </w:pict>
      </w:r>
    </w:p>
    <w:p w14:paraId="4E899B3B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7. IT Security &amp; Data Protection</w:t>
      </w:r>
    </w:p>
    <w:p w14:paraId="1014F3D6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7.1 Device Usage</w:t>
      </w:r>
    </w:p>
    <w:p w14:paraId="0EDB2493" w14:textId="77777777" w:rsidR="001E6F7C" w:rsidRPr="001E6F7C" w:rsidRDefault="001E6F7C" w:rsidP="001E6F7C">
      <w:pPr>
        <w:numPr>
          <w:ilvl w:val="0"/>
          <w:numId w:val="11"/>
        </w:numPr>
      </w:pPr>
      <w:r w:rsidRPr="001E6F7C">
        <w:t>All code and designs produced during employment are the Intellectual Property (IP) of Ciklum.</w:t>
      </w:r>
    </w:p>
    <w:p w14:paraId="0816C7FD" w14:textId="77777777" w:rsidR="001E6F7C" w:rsidRPr="001E6F7C" w:rsidRDefault="001E6F7C" w:rsidP="001E6F7C">
      <w:pPr>
        <w:numPr>
          <w:ilvl w:val="0"/>
          <w:numId w:val="11"/>
        </w:numPr>
      </w:pPr>
      <w:r w:rsidRPr="001E6F7C">
        <w:lastRenderedPageBreak/>
        <w:t>Employees must use the company VPN when accessing internal servers from public Wi-Fi.</w:t>
      </w:r>
    </w:p>
    <w:p w14:paraId="6D02EB4E" w14:textId="77777777" w:rsidR="001E6F7C" w:rsidRPr="001E6F7C" w:rsidRDefault="001E6F7C" w:rsidP="001E6F7C">
      <w:pPr>
        <w:numPr>
          <w:ilvl w:val="0"/>
          <w:numId w:val="11"/>
        </w:numPr>
      </w:pPr>
      <w:r w:rsidRPr="001E6F7C">
        <w:rPr>
          <w:b/>
          <w:bCs/>
        </w:rPr>
        <w:t>Clean Desk Policy:</w:t>
      </w:r>
      <w:r w:rsidRPr="001E6F7C">
        <w:t xml:space="preserve"> Sensitive documents must not be left visible on desks (physical or digital) when away from the workspace.</w:t>
      </w:r>
    </w:p>
    <w:p w14:paraId="240A0A98" w14:textId="77777777" w:rsidR="001E6F7C" w:rsidRPr="001E6F7C" w:rsidRDefault="001E6F7C" w:rsidP="001E6F7C">
      <w:r w:rsidRPr="001E6F7C">
        <w:pict w14:anchorId="3BBF10A1">
          <v:rect id="_x0000_i1080" style="width:0;height:1.5pt" o:hralign="center" o:hrstd="t" o:hr="t" fillcolor="#a0a0a0" stroked="f"/>
        </w:pict>
      </w:r>
    </w:p>
    <w:p w14:paraId="30453B6B" w14:textId="77777777" w:rsidR="001E6F7C" w:rsidRPr="001E6F7C" w:rsidRDefault="001E6F7C" w:rsidP="001E6F7C">
      <w:pPr>
        <w:rPr>
          <w:b/>
          <w:bCs/>
        </w:rPr>
      </w:pPr>
      <w:r w:rsidRPr="001E6F7C">
        <w:rPr>
          <w:b/>
          <w:bCs/>
        </w:rPr>
        <w:t>Next Steps for HR / Management</w:t>
      </w:r>
    </w:p>
    <w:p w14:paraId="6B05354F" w14:textId="77777777" w:rsidR="001E6F7C" w:rsidRPr="001E6F7C" w:rsidRDefault="001E6F7C" w:rsidP="001E6F7C">
      <w:r w:rsidRPr="001E6F7C">
        <w:t>Would you like me to:</w:t>
      </w:r>
    </w:p>
    <w:p w14:paraId="41DB15CE" w14:textId="77777777" w:rsidR="001E6F7C" w:rsidRPr="001E6F7C" w:rsidRDefault="001E6F7C" w:rsidP="001E6F7C">
      <w:pPr>
        <w:numPr>
          <w:ilvl w:val="0"/>
          <w:numId w:val="12"/>
        </w:numPr>
      </w:pPr>
      <w:r w:rsidRPr="001E6F7C">
        <w:rPr>
          <w:b/>
          <w:bCs/>
        </w:rPr>
        <w:t>Create a specific onboarding checklist</w:t>
      </w:r>
      <w:r w:rsidRPr="001E6F7C">
        <w:t xml:space="preserve"> to accompany this policy?</w:t>
      </w:r>
    </w:p>
    <w:p w14:paraId="0CE04E4A" w14:textId="77777777" w:rsidR="001E6F7C" w:rsidRPr="001E6F7C" w:rsidRDefault="001E6F7C" w:rsidP="001E6F7C">
      <w:pPr>
        <w:numPr>
          <w:ilvl w:val="0"/>
          <w:numId w:val="12"/>
        </w:numPr>
      </w:pPr>
      <w:r w:rsidRPr="001E6F7C">
        <w:rPr>
          <w:b/>
          <w:bCs/>
        </w:rPr>
        <w:t>Draft a "Remote Work Agreement"</w:t>
      </w:r>
      <w:r w:rsidRPr="001E6F7C">
        <w:t xml:space="preserve"> letter for new hires?</w:t>
      </w:r>
    </w:p>
    <w:p w14:paraId="1428272E" w14:textId="77777777" w:rsidR="001E6F7C" w:rsidRPr="001E6F7C" w:rsidRDefault="001E6F7C" w:rsidP="001E6F7C">
      <w:pPr>
        <w:numPr>
          <w:ilvl w:val="0"/>
          <w:numId w:val="12"/>
        </w:numPr>
      </w:pPr>
      <w:r w:rsidRPr="001E6F7C">
        <w:rPr>
          <w:b/>
          <w:bCs/>
        </w:rPr>
        <w:t>Expand on a specific section</w:t>
      </w:r>
      <w:r w:rsidRPr="001E6F7C">
        <w:t xml:space="preserve"> (like the Social Media policy or Grievance Procedure)?</w:t>
      </w:r>
    </w:p>
    <w:p w14:paraId="5424FD84" w14:textId="77777777" w:rsidR="003C0375" w:rsidRPr="001E6F7C" w:rsidRDefault="003C0375" w:rsidP="001E6F7C"/>
    <w:sectPr w:rsidR="003C0375" w:rsidRPr="001E6F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F74"/>
    <w:multiLevelType w:val="multilevel"/>
    <w:tmpl w:val="9456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26DB3"/>
    <w:multiLevelType w:val="multilevel"/>
    <w:tmpl w:val="9AE6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87BD0"/>
    <w:multiLevelType w:val="multilevel"/>
    <w:tmpl w:val="7FFC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4783C"/>
    <w:multiLevelType w:val="multilevel"/>
    <w:tmpl w:val="E028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71696"/>
    <w:multiLevelType w:val="multilevel"/>
    <w:tmpl w:val="397C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22043"/>
    <w:multiLevelType w:val="multilevel"/>
    <w:tmpl w:val="E32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B2BB4"/>
    <w:multiLevelType w:val="multilevel"/>
    <w:tmpl w:val="B08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63115"/>
    <w:multiLevelType w:val="multilevel"/>
    <w:tmpl w:val="748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84E96"/>
    <w:multiLevelType w:val="multilevel"/>
    <w:tmpl w:val="4FE4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B0F23"/>
    <w:multiLevelType w:val="multilevel"/>
    <w:tmpl w:val="B51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543EE"/>
    <w:multiLevelType w:val="multilevel"/>
    <w:tmpl w:val="99E0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C73C4"/>
    <w:multiLevelType w:val="multilevel"/>
    <w:tmpl w:val="EBB2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789164">
    <w:abstractNumId w:val="6"/>
  </w:num>
  <w:num w:numId="2" w16cid:durableId="650211017">
    <w:abstractNumId w:val="4"/>
  </w:num>
  <w:num w:numId="3" w16cid:durableId="1844470374">
    <w:abstractNumId w:val="10"/>
  </w:num>
  <w:num w:numId="4" w16cid:durableId="1848446001">
    <w:abstractNumId w:val="3"/>
  </w:num>
  <w:num w:numId="5" w16cid:durableId="1989359469">
    <w:abstractNumId w:val="7"/>
  </w:num>
  <w:num w:numId="6" w16cid:durableId="1981811998">
    <w:abstractNumId w:val="0"/>
  </w:num>
  <w:num w:numId="7" w16cid:durableId="1628511310">
    <w:abstractNumId w:val="8"/>
  </w:num>
  <w:num w:numId="8" w16cid:durableId="1479953477">
    <w:abstractNumId w:val="1"/>
  </w:num>
  <w:num w:numId="9" w16cid:durableId="591282407">
    <w:abstractNumId w:val="5"/>
  </w:num>
  <w:num w:numId="10" w16cid:durableId="1321350409">
    <w:abstractNumId w:val="2"/>
  </w:num>
  <w:num w:numId="11" w16cid:durableId="47807649">
    <w:abstractNumId w:val="9"/>
  </w:num>
  <w:num w:numId="12" w16cid:durableId="1964382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75"/>
    <w:rsid w:val="001E6F7C"/>
    <w:rsid w:val="003C0375"/>
    <w:rsid w:val="00FD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4472C8-2D20-490C-B57A-DE4227E7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Deep Singh</dc:creator>
  <cp:keywords/>
  <dc:description/>
  <cp:lastModifiedBy>Amar Deep Singh</cp:lastModifiedBy>
  <cp:revision>2</cp:revision>
  <dcterms:created xsi:type="dcterms:W3CDTF">2025-11-22T14:41:00Z</dcterms:created>
  <dcterms:modified xsi:type="dcterms:W3CDTF">2025-11-22T14:41:00Z</dcterms:modified>
</cp:coreProperties>
</file>