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is similar to: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Drivesimg22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AMI’s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company is thinking of having a web application running 24/7 - 20 days a month for 3 years, what is the MOST economical purchase option for EC2??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Savings Plan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Instances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Host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auto-scaling means: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Reponse: Frente a casos dónde puede presentarse un incremento en el consumo de una aplicación o recurso podmeos habilitar, a través de diversas herramientas, un aumento de la capacidad de computing y requirement a nuestros servidores que permita un normal funcionamiento de nuestras herramientas.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SNS service work for?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Sends Notifications via SMS, PUSH, EMAIL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Notifications via SMS, and EMAIL only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service to send EMAILs to clients.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Send, Store, and receive messages between software components.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How it works lambda: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Reponse: fragmento de código dónde AWS nos provee de los recursos necesarios para la ejecución del mismo. Pagaremos sólo por el timepo que tardó en ejecutarse el código.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3od/F/HGqakZWaNVkGLn/UaXA==">AMUW2mWYL0kn5sEo6EL8TryFj3hzLIpg2Byc8YtZOTRfcxqeJ3u2laoOuSCS7R4nuPcF/UgxtK+Y9rjdAFBylMg94fFrCucKgbs+iGyphW06tG0gUeachys=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