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used to troubleshoot network issues, including traffic going into and out of your instances?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CloudTrail logs</w:t>
      </w:r>
    </w:p>
    <w:p w:rsidR="00000000" w:rsidDel="00000000" w:rsidP="00000000" w:rsidRDefault="00000000" w:rsidRPr="00000000" w14:paraId="00000004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S3 server access logs</w:t>
      </w:r>
    </w:p>
    <w:p w:rsidR="00000000" w:rsidDel="00000000" w:rsidP="00000000" w:rsidRDefault="00000000" w:rsidRPr="00000000" w14:paraId="00000006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 logs</w:t>
      </w:r>
    </w:p>
    <w:p w:rsidR="00000000" w:rsidDel="00000000" w:rsidP="00000000" w:rsidRDefault="00000000" w:rsidRPr="00000000" w14:paraId="00000008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VPC flow logs</w:t>
      </w:r>
    </w:p>
    <w:p w:rsidR="00000000" w:rsidDel="00000000" w:rsidP="00000000" w:rsidRDefault="00000000" w:rsidRPr="00000000" w14:paraId="0000000A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is true regarding the AWS Well-Architected Tool?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automatically remediates vulnerabilities in your workload.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It provides information on potential risks in your workload. </w:t>
      </w:r>
    </w:p>
    <w:p w:rsidR="00000000" w:rsidDel="00000000" w:rsidP="00000000" w:rsidRDefault="00000000" w:rsidRPr="00000000" w14:paraId="00000011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identifies next steps for improvements for a fixed monthly fee.</w:t>
      </w:r>
    </w:p>
    <w:p w:rsidR="00000000" w:rsidDel="00000000" w:rsidP="00000000" w:rsidRDefault="00000000" w:rsidRPr="00000000" w14:paraId="00000013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allows you to annually review your workloads during a predefined time period.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is true regarding Amazon S3 default (SSE-S3) server-side encryption?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provide the encryption keys.</w:t>
      </w:r>
    </w:p>
    <w:p w:rsidR="00000000" w:rsidDel="00000000" w:rsidP="00000000" w:rsidRDefault="00000000" w:rsidRPr="00000000" w14:paraId="0000001A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Amazon S3 generates and manages the encryption keys.</w:t>
      </w:r>
    </w:p>
    <w:p w:rsidR="00000000" w:rsidDel="00000000" w:rsidP="00000000" w:rsidRDefault="00000000" w:rsidRPr="00000000" w14:paraId="0000001C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encrypted using a customer-provided AWS KMS key.</w:t>
      </w:r>
    </w:p>
    <w:p w:rsidR="00000000" w:rsidDel="00000000" w:rsidP="00000000" w:rsidRDefault="00000000" w:rsidRPr="00000000" w14:paraId="0000001E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encrypted by the client before being sent to Amazon S3.</w:t>
      </w:r>
    </w:p>
    <w:p w:rsidR="00000000" w:rsidDel="00000000" w:rsidP="00000000" w:rsidRDefault="00000000" w:rsidRPr="00000000" w14:paraId="00000020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feature helps secure your Amazon VPC resources by providing isolation at the subnet level?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</w:t>
      </w:r>
    </w:p>
    <w:p w:rsidR="00000000" w:rsidDel="00000000" w:rsidP="00000000" w:rsidRDefault="00000000" w:rsidRPr="00000000" w14:paraId="00000025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connectivity</w:t>
      </w:r>
    </w:p>
    <w:p w:rsidR="00000000" w:rsidDel="00000000" w:rsidP="00000000" w:rsidRDefault="00000000" w:rsidRPr="00000000" w14:paraId="00000027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Network ACLs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 peering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statements below correctly describe the AWS global infrastructure? Select TWO.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AWS Region consists of only one Availability Zone.</w:t>
      </w:r>
    </w:p>
    <w:p w:rsidR="00000000" w:rsidDel="00000000" w:rsidP="00000000" w:rsidRDefault="00000000" w:rsidRPr="00000000" w14:paraId="00000030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Regions have geographically dispersed Availability Zones.</w:t>
      </w:r>
    </w:p>
    <w:p w:rsidR="00000000" w:rsidDel="00000000" w:rsidP="00000000" w:rsidRDefault="00000000" w:rsidRPr="00000000" w14:paraId="00000032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Availability Zones consist of one or more data centers.</w:t>
      </w:r>
    </w:p>
    <w:p w:rsidR="00000000" w:rsidDel="00000000" w:rsidP="00000000" w:rsidRDefault="00000000" w:rsidRPr="00000000" w14:paraId="00000034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regions have the same number of Availability Zones.</w:t>
      </w:r>
    </w:p>
    <w:p w:rsidR="00000000" w:rsidDel="00000000" w:rsidP="00000000" w:rsidRDefault="00000000" w:rsidRPr="00000000" w14:paraId="00000036">
      <w:pPr>
        <w:spacing w:after="0" w:lineRule="auto"/>
        <w:ind w:left="3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locations are linked to Availability Zones.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ixZK/OL2rNS81zYoTOONfVKHg==">AMUW2mU9JDdcVoi1GAyq7DUDWeq0qmw4o+hdq+MvGQFJ1LKFLLc418RFkjT9tjm0M1Vt+2ezoUXQb4utPxNvWI/LlAnoqCaP8SnwVMjjU5jhUplYREYEB90=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