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28"/>
          <w:szCs w:val="28"/>
        </w:rPr>
        <w:t xml:space="preserve">Software Development Division</w:t>
      </w:r>
    </w:p>
    <w:p>
      <w:pPr>
        <w:spacing w:after="80"/>
        <w:jc w:val="center"/>
      </w:pPr>
      <w:r>
        <w:rPr>
          <w:rFonts w:ascii="Arial" w:cs="Arial" w:eastAsia="Arial" w:hAnsi="Arial"/>
          <w:b/>
          <w:bCs/>
          <w:color w:val="1F4E79"/>
          <w:sz w:val="36"/>
          <w:szCs w:val="36"/>
        </w:rPr>
        <w:t xml:space="preserve">Team Reorganization – Role Definitions, Responsibilities &amp; RACI</w:t>
      </w:r>
    </w:p>
    <w:p>
      <w:pPr>
        <w:spacing w:after="200"/>
        <w:jc w:val="center"/>
      </w:pPr>
      <w:r>
        <w:rPr>
          <w:rFonts w:ascii="Arial" w:cs="Arial" w:eastAsia="Arial" w:hAnsi="Arial"/>
          <w:i/>
          <w:iCs/>
          <w:color w:val="666666"/>
          <w:sz w:val="24"/>
          <w:szCs w:val="24"/>
        </w:rPr>
        <w:t xml:space="preserve">Product-Aligned Accountable Team Model</w:t>
      </w:r>
    </w:p>
    <w:p>
      <w:pPr>
        <w:spacing w:after="400"/>
        <w:jc w:val="center"/>
      </w:pPr>
      <w:r>
        <w:rPr>
          <w:rFonts w:ascii="Arial" w:cs="Arial" w:eastAsia="Arial" w:hAnsi="Arial"/>
          <w:color w:val="666666"/>
          <w:sz w:val="20"/>
          <w:szCs w:val="20"/>
        </w:rPr>
        <w:t xml:space="preserve">Prepared for: Overall Tech / Dev Lead  |  Healthcare Software Development Division</w:t>
      </w:r>
    </w:p>
    <w:p>
      <w:pPr>
        <w:pStyle w:val="Heading1"/>
      </w:pPr>
      <w:r>
        <w:t xml:space="preserve">1. Is This Organization Structure Common?</w:t>
      </w:r>
    </w:p>
    <w:p>
      <w:pPr>
        <w:spacing w:after="120"/>
      </w:pPr>
      <w:r>
        <w:rPr>
          <w:sz w:val="22"/>
          <w:szCs w:val="22"/>
        </w:rPr>
        <w:t xml:space="preserve">Yes. The structure described—one accountable cross-functional team with six clear ownership lanes (Product Owner, Application Architect, Technical Leader, Test Lead, Scrum Master, and Product Leader)—is a well-recognized pattern in modern software organizations.</w:t>
      </w:r>
    </w:p>
    <w:p>
      <w:pPr>
        <w:pStyle w:val="Heading2"/>
      </w:pPr>
      <w:r>
        <w:t xml:space="preserve">What It Is Called</w:t>
      </w:r>
    </w:p>
    <w:p>
      <w:pPr>
        <w:pStyle w:val="ListParagraph"/>
        <w:numPr>
          <w:ilvl w:val="0"/>
          <w:numId w:val="2"/>
        </w:numPr>
      </w:pPr>
      <w:r>
        <w:rPr>
          <w:sz w:val="22"/>
          <w:szCs w:val="22"/>
        </w:rPr>
        <w:t xml:space="preserve">Product Operating Model / Product-Oriented Delivery (Deloitte and many consulting firms)</w:t>
      </w:r>
    </w:p>
    <w:p>
      <w:pPr>
        <w:pStyle w:val="ListParagraph"/>
        <w:numPr>
          <w:ilvl w:val="0"/>
          <w:numId w:val="2"/>
        </w:numPr>
      </w:pPr>
      <w:r>
        <w:rPr>
          <w:sz w:val="22"/>
          <w:szCs w:val="22"/>
        </w:rPr>
        <w:t xml:space="preserve">Value Stream Team or Stream-Aligned Team (Team Topologies)</w:t>
      </w:r>
    </w:p>
    <w:p>
      <w:pPr>
        <w:pStyle w:val="ListParagraph"/>
        <w:numPr>
          <w:ilvl w:val="0"/>
          <w:numId w:val="2"/>
        </w:numPr>
      </w:pPr>
      <w:r>
        <w:rPr>
          <w:sz w:val="22"/>
          <w:szCs w:val="22"/>
        </w:rPr>
        <w:t xml:space="preserve">Cross-functional Product Team / Squad (Spotify-inspired and many product companies)</w:t>
      </w:r>
    </w:p>
    <w:p>
      <w:pPr>
        <w:pStyle w:val="ListParagraph"/>
        <w:numPr>
          <w:ilvl w:val="0"/>
          <w:numId w:val="2"/>
        </w:numPr>
      </w:pPr>
      <w:r>
        <w:rPr>
          <w:sz w:val="22"/>
          <w:szCs w:val="22"/>
        </w:rPr>
        <w:t xml:space="preserve">DevOps / Platform-aligned Product Team (Deloitte DevOps-at-Scale models)</w:t>
      </w:r>
    </w:p>
    <w:p>
      <w:pPr>
        <w:pStyle w:val="ListParagraph"/>
        <w:numPr>
          <w:ilvl w:val="0"/>
          <w:numId w:val="2"/>
        </w:numPr>
        <w:spacing w:after="120"/>
      </w:pPr>
      <w:r>
        <w:rPr>
          <w:sz w:val="22"/>
          <w:szCs w:val="22"/>
        </w:rPr>
        <w:t xml:space="preserve">Elements of SAFe Agile Release Train (ART) leadership (Product Management, System Architect, RTE/Scrum Master, Tech Lead)</w:t>
      </w:r>
    </w:p>
    <w:p>
      <w:pPr>
        <w:pStyle w:val="Heading2"/>
      </w:pPr>
      <w:r>
        <w:t xml:space="preserve">Why Organizations Adopt It</w:t>
      </w:r>
    </w:p>
    <w:p>
      <w:pPr>
        <w:spacing w:after="120"/>
      </w:pPr>
      <w:r>
        <w:rPr>
          <w:sz w:val="22"/>
          <w:szCs w:val="22"/>
        </w:rPr>
        <w:t xml:space="preserve">The core intent matches the stated goal: one accountable team across product, engineering, and quality that replaces fragmented ownership and slow hand-offs. Deloitte and other firms recommend this model to accelerate delivery, clarify decision rights, and reduce coordination overhead in regulated environments such as healthcare.</w:t>
      </w:r>
    </w:p>
    <w:p>
      <w:pPr>
        <w:pStyle w:val="Heading2"/>
      </w:pPr>
      <w:r>
        <w:t xml:space="preserve">Companies and Contexts That Use Similar Models</w:t>
      </w:r>
    </w:p>
    <w:p>
      <w:pPr>
        <w:pStyle w:val="ListParagraph"/>
        <w:numPr>
          <w:ilvl w:val="0"/>
          <w:numId w:val="3"/>
        </w:numPr>
      </w:pPr>
      <w:r>
        <w:rPr>
          <w:sz w:val="22"/>
          <w:szCs w:val="22"/>
        </w:rPr>
        <w:t xml:space="preserve">Large enterprises undergoing digital transformation (many guided by Deloitte, McKinsey, or Accenture product-operating-model engagements)</w:t>
      </w:r>
    </w:p>
    <w:p>
      <w:pPr>
        <w:pStyle w:val="ListParagraph"/>
        <w:numPr>
          <w:ilvl w:val="0"/>
          <w:numId w:val="3"/>
        </w:numPr>
      </w:pPr>
      <w:r>
        <w:rPr>
          <w:sz w:val="22"/>
          <w:szCs w:val="22"/>
        </w:rPr>
        <w:t xml:space="preserve">Technology and product companies using stream-aligned teams (Team Topologies patterns)</w:t>
      </w:r>
    </w:p>
    <w:p>
      <w:pPr>
        <w:pStyle w:val="ListParagraph"/>
        <w:numPr>
          <w:ilvl w:val="0"/>
          <w:numId w:val="3"/>
        </w:numPr>
      </w:pPr>
      <w:r>
        <w:rPr>
          <w:sz w:val="22"/>
          <w:szCs w:val="22"/>
        </w:rPr>
        <w:t xml:space="preserve">Organizations running SAFe at scale (ARTs with Product Owner, System Architect, Scrum Master / RTE, and Technical leadership)</w:t>
      </w:r>
    </w:p>
    <w:p>
      <w:pPr>
        <w:pStyle w:val="ListParagraph"/>
        <w:numPr>
          <w:ilvl w:val="0"/>
          <w:numId w:val="3"/>
        </w:numPr>
      </w:pPr>
      <w:r>
        <w:rPr>
          <w:sz w:val="22"/>
          <w:szCs w:val="22"/>
        </w:rPr>
        <w:t xml:space="preserve">Healthcare and life-sciences companies adopting product-aligned agile teams for clinical and administrative platforms</w:t>
      </w:r>
    </w:p>
    <w:p>
      <w:pPr>
        <w:pStyle w:val="ListParagraph"/>
        <w:numPr>
          <w:ilvl w:val="0"/>
          <w:numId w:val="3"/>
        </w:numPr>
        <w:spacing w:after="200"/>
      </w:pPr>
      <w:r>
        <w:rPr>
          <w:sz w:val="22"/>
          <w:szCs w:val="22"/>
        </w:rPr>
        <w:t xml:space="preserve">Fintech, banking, and other regulated industries that need clear ownership of architecture, quality, and delivery</w:t>
      </w:r>
    </w:p>
    <w:p>
      <w:pPr>
        <w:pStyle w:val="Heading1"/>
      </w:pPr>
      <w:r>
        <w:t xml:space="preserve">2. Overall Tech / Dev Lead – Recommended Responsibilities</w:t>
      </w:r>
    </w:p>
    <w:p>
      <w:pPr>
        <w:spacing w:after="120"/>
      </w:pPr>
      <w:r>
        <w:rPr>
          <w:sz w:val="22"/>
          <w:szCs w:val="22"/>
        </w:rPr>
        <w:t xml:space="preserve">As Overall Tech/Dev Lead for the three Scrum teams reporting to the Product Leader, your mandate is technical delivery excellence, engineering standards, and coordination across the teams—without becoming the bottleneck or absorbing every operational detail. Keep the role sustainable by focusing on enablement, standards, and escalation ownership rather than day-to-day task management.</w:t>
      </w:r>
    </w:p>
    <w:p>
      <w:pPr>
        <w:pStyle w:val="Heading2"/>
      </w:pPr>
      <w:r>
        <w:t xml:space="preserve">Core Responsibilities (Sustainable Scope)</w:t>
      </w:r>
    </w:p>
    <w:p>
      <w:pPr>
        <w:pStyle w:val="Heading3"/>
      </w:pPr>
      <w:r>
        <w:t xml:space="preserve">Technical Delivery &amp; Ownership</w:t>
      </w:r>
    </w:p>
    <w:p>
      <w:pPr>
        <w:pStyle w:val="ListParagraph"/>
        <w:numPr>
          <w:ilvl w:val="0"/>
          <w:numId w:val="2"/>
        </w:numPr>
      </w:pPr>
      <w:r>
        <w:rPr>
          <w:sz w:val="22"/>
          <w:szCs w:val="22"/>
        </w:rPr>
        <w:t xml:space="preserve">Own end-to-end technical delivery outcomes across the three Scrum teams (not individual story completion).</w:t>
      </w:r>
    </w:p>
    <w:p>
      <w:pPr>
        <w:pStyle w:val="ListParagraph"/>
        <w:numPr>
          <w:ilvl w:val="0"/>
          <w:numId w:val="2"/>
        </w:numPr>
      </w:pPr>
      <w:r>
        <w:rPr>
          <w:sz w:val="22"/>
          <w:szCs w:val="22"/>
        </w:rPr>
        <w:t xml:space="preserve">Ensure design and implementation align with architecture decisions and non-functional requirements (security, scalability, resiliency, performance).</w:t>
      </w:r>
    </w:p>
    <w:p>
      <w:pPr>
        <w:pStyle w:val="ListParagraph"/>
        <w:numPr>
          <w:ilvl w:val="0"/>
          <w:numId w:val="2"/>
        </w:numPr>
      </w:pPr>
      <w:r>
        <w:rPr>
          <w:sz w:val="22"/>
          <w:szCs w:val="22"/>
        </w:rPr>
        <w:t xml:space="preserve">Drive technical readiness for releases; partner with Test Lead and Product Leader on production sign-off.</w:t>
      </w:r>
    </w:p>
    <w:p>
      <w:pPr>
        <w:pStyle w:val="ListParagraph"/>
        <w:numPr>
          <w:ilvl w:val="0"/>
          <w:numId w:val="2"/>
        </w:numPr>
        <w:spacing w:after="100"/>
      </w:pPr>
      <w:r>
        <w:rPr>
          <w:sz w:val="22"/>
          <w:szCs w:val="22"/>
        </w:rPr>
        <w:t xml:space="preserve">Own production support coordination for the product area (escalate, prioritize, and ensure resolution paths—not personally resolve every incident).</w:t>
      </w:r>
    </w:p>
    <w:p>
      <w:pPr>
        <w:pStyle w:val="Heading3"/>
      </w:pPr>
      <w:r>
        <w:t xml:space="preserve">Engineering Standards &amp; Quality</w:t>
      </w:r>
    </w:p>
    <w:p>
      <w:pPr>
        <w:pStyle w:val="ListParagraph"/>
        <w:numPr>
          <w:ilvl w:val="0"/>
          <w:numId w:val="2"/>
        </w:numPr>
      </w:pPr>
      <w:r>
        <w:rPr>
          <w:sz w:val="22"/>
          <w:szCs w:val="22"/>
        </w:rPr>
        <w:t xml:space="preserve">Define and uphold coding standards, code-review expectations, branching strategy, and Definition of Done (technical aspects).</w:t>
      </w:r>
    </w:p>
    <w:p>
      <w:pPr>
        <w:pStyle w:val="ListParagraph"/>
        <w:numPr>
          <w:ilvl w:val="0"/>
          <w:numId w:val="2"/>
        </w:numPr>
      </w:pPr>
      <w:r>
        <w:rPr>
          <w:sz w:val="22"/>
          <w:szCs w:val="22"/>
        </w:rPr>
        <w:t xml:space="preserve">Promote testability, observability, and maintainability in design and code.</w:t>
      </w:r>
    </w:p>
    <w:p>
      <w:pPr>
        <w:pStyle w:val="ListParagraph"/>
        <w:numPr>
          <w:ilvl w:val="0"/>
          <w:numId w:val="2"/>
        </w:numPr>
        <w:spacing w:after="100"/>
      </w:pPr>
      <w:r>
        <w:rPr>
          <w:sz w:val="22"/>
          <w:szCs w:val="22"/>
        </w:rPr>
        <w:t xml:space="preserve">Champion technical debt management: surface debt, negotiate capacity with Product Owner / Product Leader, and track reduction.</w:t>
      </w:r>
    </w:p>
    <w:p>
      <w:pPr>
        <w:pStyle w:val="Heading3"/>
      </w:pPr>
      <w:r>
        <w:t xml:space="preserve">Design Implementation &amp; Collaboration</w:t>
      </w:r>
    </w:p>
    <w:p>
      <w:pPr>
        <w:pStyle w:val="ListParagraph"/>
        <w:numPr>
          <w:ilvl w:val="0"/>
          <w:numId w:val="2"/>
        </w:numPr>
      </w:pPr>
      <w:r>
        <w:rPr>
          <w:sz w:val="22"/>
          <w:szCs w:val="22"/>
        </w:rPr>
        <w:t xml:space="preserve">Partner with Application Architect on technical design; translate architecture into implementable designs and patterns for the teams.</w:t>
      </w:r>
    </w:p>
    <w:p>
      <w:pPr>
        <w:pStyle w:val="ListParagraph"/>
        <w:numPr>
          <w:ilvl w:val="0"/>
          <w:numId w:val="2"/>
        </w:numPr>
      </w:pPr>
      <w:r>
        <w:rPr>
          <w:sz w:val="22"/>
          <w:szCs w:val="22"/>
        </w:rPr>
        <w:t xml:space="preserve">Facilitate design reviews for significant features; ensure team Tech Leads apply agreed patterns consistently.</w:t>
      </w:r>
    </w:p>
    <w:p>
      <w:pPr>
        <w:pStyle w:val="ListParagraph"/>
        <w:numPr>
          <w:ilvl w:val="0"/>
          <w:numId w:val="2"/>
        </w:numPr>
        <w:spacing w:after="100"/>
      </w:pPr>
      <w:r>
        <w:rPr>
          <w:sz w:val="22"/>
          <w:szCs w:val="22"/>
        </w:rPr>
        <w:t xml:space="preserve">Coordinate cross-team technical dependencies (platform, APIM, DBA, Enterprise Data, Perf, Infosec) and ensure they are named before Sprint commitment.</w:t>
      </w:r>
    </w:p>
    <w:p>
      <w:pPr>
        <w:pStyle w:val="Heading3"/>
      </w:pPr>
      <w:r>
        <w:t xml:space="preserve">People &amp; Capability (Light Touch)</w:t>
      </w:r>
    </w:p>
    <w:p>
      <w:pPr>
        <w:pStyle w:val="ListParagraph"/>
        <w:numPr>
          <w:ilvl w:val="0"/>
          <w:numId w:val="2"/>
        </w:numPr>
      </w:pPr>
      <w:r>
        <w:rPr>
          <w:sz w:val="22"/>
          <w:szCs w:val="22"/>
        </w:rPr>
        <w:t xml:space="preserve">Mentor and coach the three team Tech Leads; create a small community of practice for consistent practices.</w:t>
      </w:r>
    </w:p>
    <w:p>
      <w:pPr>
        <w:pStyle w:val="ListParagraph"/>
        <w:numPr>
          <w:ilvl w:val="0"/>
          <w:numId w:val="2"/>
        </w:numPr>
      </w:pPr>
      <w:r>
        <w:rPr>
          <w:sz w:val="22"/>
          <w:szCs w:val="22"/>
        </w:rPr>
        <w:t xml:space="preserve">Support Product Leader on technical talent assessment and growth conversations (input, not full ownership of performance management).</w:t>
      </w:r>
    </w:p>
    <w:p>
      <w:pPr>
        <w:pStyle w:val="ListParagraph"/>
        <w:numPr>
          <w:ilvl w:val="0"/>
          <w:numId w:val="2"/>
        </w:numPr>
        <w:spacing w:after="100"/>
      </w:pPr>
      <w:r>
        <w:rPr>
          <w:sz w:val="22"/>
          <w:szCs w:val="22"/>
        </w:rPr>
        <w:t xml:space="preserve">Identify skill gaps and recommend training or pairing; do not own the full learning curriculum alone.</w:t>
      </w:r>
    </w:p>
    <w:p>
      <w:pPr>
        <w:pStyle w:val="Heading3"/>
      </w:pPr>
      <w:r>
        <w:t xml:space="preserve">Risk, Escalation &amp; Communication</w:t>
      </w:r>
    </w:p>
    <w:p>
      <w:pPr>
        <w:pStyle w:val="ListParagraph"/>
        <w:numPr>
          <w:ilvl w:val="0"/>
          <w:numId w:val="2"/>
        </w:numPr>
      </w:pPr>
      <w:r>
        <w:rPr>
          <w:sz w:val="22"/>
          <w:szCs w:val="22"/>
        </w:rPr>
        <w:t xml:space="preserve">Surface technical risks early; escalate with clear impact, options, and recommendation.</w:t>
      </w:r>
    </w:p>
    <w:p>
      <w:pPr>
        <w:pStyle w:val="ListParagraph"/>
        <w:numPr>
          <w:ilvl w:val="0"/>
          <w:numId w:val="2"/>
        </w:numPr>
      </w:pPr>
      <w:r>
        <w:rPr>
          <w:sz w:val="22"/>
          <w:szCs w:val="22"/>
        </w:rPr>
        <w:t xml:space="preserve">Serve as primary technical escalation point for the three teams (time-bound; protect personal capacity).</w:t>
      </w:r>
    </w:p>
    <w:p>
      <w:pPr>
        <w:pStyle w:val="ListParagraph"/>
        <w:numPr>
          <w:ilvl w:val="0"/>
          <w:numId w:val="2"/>
        </w:numPr>
        <w:spacing w:after="120"/>
      </w:pPr>
      <w:r>
        <w:rPr>
          <w:sz w:val="22"/>
          <w:szCs w:val="22"/>
        </w:rPr>
        <w:t xml:space="preserve">Respond to leadership technical requests within one business day (per working agreements).</w:t>
      </w:r>
    </w:p>
    <w:p>
      <w:pPr>
        <w:pStyle w:val="Heading2"/>
      </w:pPr>
      <w:r>
        <w:t xml:space="preserve">What to Explicitly Avoid (Burnout Guardrails)</w:t>
      </w:r>
    </w:p>
    <w:p>
      <w:pPr>
        <w:pStyle w:val="ListParagraph"/>
        <w:numPr>
          <w:ilvl w:val="0"/>
          <w:numId w:val="2"/>
        </w:numPr>
      </w:pPr>
      <w:r>
        <w:rPr>
          <w:sz w:val="22"/>
          <w:szCs w:val="22"/>
        </w:rPr>
        <w:t xml:space="preserve">Do not personally code every complex feature or act as the default developer for “urgent” work.</w:t>
      </w:r>
    </w:p>
    <w:p>
      <w:pPr>
        <w:pStyle w:val="ListParagraph"/>
        <w:numPr>
          <w:ilvl w:val="0"/>
          <w:numId w:val="2"/>
        </w:numPr>
      </w:pPr>
      <w:r>
        <w:rPr>
          <w:sz w:val="22"/>
          <w:szCs w:val="22"/>
        </w:rPr>
        <w:t xml:space="preserve">Do not own product prioritization, backlog grooming, or stakeholder management (Product Owner / Product Leader).</w:t>
      </w:r>
    </w:p>
    <w:p>
      <w:pPr>
        <w:pStyle w:val="ListParagraph"/>
        <w:numPr>
          <w:ilvl w:val="0"/>
          <w:numId w:val="2"/>
        </w:numPr>
      </w:pPr>
      <w:r>
        <w:rPr>
          <w:sz w:val="22"/>
          <w:szCs w:val="22"/>
        </w:rPr>
        <w:t xml:space="preserve">Do not own test strategy, automation framework, or UAT coordination (Test Lead).</w:t>
      </w:r>
    </w:p>
    <w:p>
      <w:pPr>
        <w:pStyle w:val="ListParagraph"/>
        <w:numPr>
          <w:ilvl w:val="0"/>
          <w:numId w:val="2"/>
        </w:numPr>
      </w:pPr>
      <w:r>
        <w:rPr>
          <w:sz w:val="22"/>
          <w:szCs w:val="22"/>
        </w:rPr>
        <w:t xml:space="preserve">Do not facilitate all Scrum ceremonies or own team health metrics (Scrum Master).</w:t>
      </w:r>
    </w:p>
    <w:p>
      <w:pPr>
        <w:pStyle w:val="ListParagraph"/>
        <w:numPr>
          <w:ilvl w:val="0"/>
          <w:numId w:val="2"/>
        </w:numPr>
      </w:pPr>
      <w:r>
        <w:rPr>
          <w:sz w:val="22"/>
          <w:szCs w:val="22"/>
        </w:rPr>
        <w:t xml:space="preserve">Do not own architecture strategy or enterprise architecture approvals (Application Architect).</w:t>
      </w:r>
    </w:p>
    <w:p>
      <w:pPr>
        <w:pStyle w:val="ListParagraph"/>
        <w:numPr>
          <w:ilvl w:val="0"/>
          <w:numId w:val="2"/>
        </w:numPr>
        <w:spacing w:after="120"/>
      </w:pPr>
      <w:r>
        <w:rPr>
          <w:sz w:val="22"/>
          <w:szCs w:val="22"/>
        </w:rPr>
        <w:t xml:space="preserve">Do not absorb project management of budget/timelines across the program (Product Leader / existing Project Manager interface).</w:t>
      </w:r>
    </w:p>
    <w:p>
      <w:pPr>
        <w:pStyle w:val="Heading2"/>
      </w:pPr>
      <w:r>
        <w:t xml:space="preserve">Key Overlaps &amp; Collaboration Points</w:t>
      </w:r>
    </w:p>
    <w:p>
      <w:pPr>
        <w:spacing w:after="100"/>
      </w:pPr>
      <w:r>
        <w:rPr>
          <w:i/>
          <w:iCs/>
          <w:sz w:val="22"/>
          <w:szCs w:val="22"/>
        </w:rPr>
        <w:t xml:space="preserve">Healthy overlap is expected; the rule is “one decider, others advise.”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Area</w:t>
            </w:r>
          </w:p>
        </w:tc>
        <w:tc>
          <w:tcPr>
            <w:tcW w:type="dxa" w:w="384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Overall Tech Lead Role</w:t>
            </w:r>
          </w:p>
        </w:tc>
        <w:tc>
          <w:tcPr>
            <w:tcW w:type="dxa" w:w="384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Collaborate With / Decider</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7"/>
                <w:szCs w:val="17"/>
              </w:rPr>
              <w:t xml:space="preserve">Architecture decisions</w:t>
            </w:r>
          </w:p>
        </w:tc>
        <w:tc>
          <w:tcPr>
            <w:tcW w:type="dxa" w:w="38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7"/>
                <w:szCs w:val="17"/>
              </w:rPr>
              <w:t xml:space="preserve">Advise; implement within agreed patterns</w:t>
            </w:r>
          </w:p>
        </w:tc>
        <w:tc>
          <w:tcPr>
            <w:tcW w:type="dxa" w:w="38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7"/>
                <w:szCs w:val="17"/>
              </w:rPr>
              <w:t xml:space="preserve">Application Architect (decider)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7"/>
                <w:szCs w:val="17"/>
              </w:rPr>
              <w:t xml:space="preserve">Technical design detail</w:t>
            </w:r>
          </w:p>
        </w:tc>
        <w:tc>
          <w:tcPr>
            <w:tcW w:type="dxa" w:w="384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7"/>
                <w:szCs w:val="17"/>
              </w:rPr>
              <w:t xml:space="preserve">Co-own detailed design with Architect; guide team Tech Leads</w:t>
            </w:r>
          </w:p>
        </w:tc>
        <w:tc>
          <w:tcPr>
            <w:tcW w:type="dxa" w:w="384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7"/>
                <w:szCs w:val="17"/>
              </w:rPr>
              <w:t xml:space="preserve">Architect + Overall Tech Lead</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7"/>
                <w:szCs w:val="17"/>
              </w:rPr>
              <w:t xml:space="preserve">Development execution</w:t>
            </w:r>
          </w:p>
        </w:tc>
        <w:tc>
          <w:tcPr>
            <w:tcW w:type="dxa" w:w="38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7"/>
                <w:szCs w:val="17"/>
              </w:rPr>
              <w:t xml:space="preserve">Accountable for delivery quality &amp; standards across teams</w:t>
            </w:r>
          </w:p>
        </w:tc>
        <w:tc>
          <w:tcPr>
            <w:tcW w:type="dxa" w:w="38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7"/>
                <w:szCs w:val="17"/>
              </w:rPr>
              <w:t xml:space="preserve">Team Tech Leads execute; Overall Tech Lead enables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7"/>
                <w:szCs w:val="17"/>
              </w:rPr>
              <w:t xml:space="preserve">Release readiness (tech)</w:t>
            </w:r>
          </w:p>
        </w:tc>
        <w:tc>
          <w:tcPr>
            <w:tcW w:type="dxa" w:w="384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7"/>
                <w:szCs w:val="17"/>
              </w:rPr>
              <w:t xml:space="preserve">Technical sign-off input; production hygiene</w:t>
            </w:r>
          </w:p>
        </w:tc>
        <w:tc>
          <w:tcPr>
            <w:tcW w:type="dxa" w:w="384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7"/>
                <w:szCs w:val="17"/>
              </w:rPr>
              <w:t xml:space="preserve">Shared with Test Lead &amp; Product Leader</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7"/>
                <w:szCs w:val="17"/>
              </w:rPr>
              <w:t xml:space="preserve">Production support</w:t>
            </w:r>
          </w:p>
        </w:tc>
        <w:tc>
          <w:tcPr>
            <w:tcW w:type="dxa" w:w="38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7"/>
                <w:szCs w:val="17"/>
              </w:rPr>
              <w:t xml:space="preserve">Technical ownership &amp; coordination</w:t>
            </w:r>
          </w:p>
        </w:tc>
        <w:tc>
          <w:tcPr>
            <w:tcW w:type="dxa" w:w="38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7"/>
                <w:szCs w:val="17"/>
              </w:rPr>
              <w:t xml:space="preserve">Product Leader (accountability) + Tech Lead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7"/>
                <w:szCs w:val="17"/>
              </w:rPr>
              <w:t xml:space="preserve">Engineering standards</w:t>
            </w:r>
          </w:p>
        </w:tc>
        <w:tc>
          <w:tcPr>
            <w:tcW w:type="dxa" w:w="384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7"/>
                <w:szCs w:val="17"/>
              </w:rPr>
              <w:t xml:space="preserve">Primary owner</w:t>
            </w:r>
          </w:p>
        </w:tc>
        <w:tc>
          <w:tcPr>
            <w:tcW w:type="dxa" w:w="384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7"/>
                <w:szCs w:val="17"/>
              </w:rPr>
              <w:t xml:space="preserve">Input from Architect &amp; Test Lead</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7"/>
                <w:szCs w:val="17"/>
              </w:rPr>
              <w:t xml:space="preserve">Cross-team dependencies</w:t>
            </w:r>
          </w:p>
        </w:tc>
        <w:tc>
          <w:tcPr>
            <w:tcW w:type="dxa" w:w="38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7"/>
                <w:szCs w:val="17"/>
              </w:rPr>
              <w:t xml:space="preserve">Identify, track, escalate technical deps</w:t>
            </w:r>
          </w:p>
        </w:tc>
        <w:tc>
          <w:tcPr>
            <w:tcW w:type="dxa" w:w="38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7"/>
                <w:szCs w:val="17"/>
              </w:rPr>
              <w:t xml:space="preserve">Scrum Master (process) + Product Leader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7"/>
                <w:szCs w:val="17"/>
              </w:rPr>
              <w:t xml:space="preserve">Talent development (tech)</w:t>
            </w:r>
          </w:p>
        </w:tc>
        <w:tc>
          <w:tcPr>
            <w:tcW w:type="dxa" w:w="384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7"/>
                <w:szCs w:val="17"/>
              </w:rPr>
              <w:t xml:space="preserve">Coach team Tech Leads; input to Product Leader</w:t>
            </w:r>
          </w:p>
        </w:tc>
        <w:tc>
          <w:tcPr>
            <w:tcW w:type="dxa" w:w="384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7"/>
                <w:szCs w:val="17"/>
              </w:rPr>
              <w:t xml:space="preserve">Product Leader (final people decisions)</w:t>
            </w:r>
          </w:p>
        </w:tc>
      </w:tr>
    </w:tbl>
    <w:p>
      <w:pPr>
        <w:spacing w:before="200"/>
      </w:pPr>
    </w:p>
    <w:p>
      <w:pPr>
        <w:pStyle w:val="Heading1"/>
      </w:pPr>
      <w:r>
        <w:t xml:space="preserve">3. Responsibilities – Product Leader and Leads</w:t>
      </w:r>
    </w:p>
    <w:p>
      <w:pPr>
        <w:pStyle w:val="Heading2"/>
      </w:pPr>
      <w:r>
        <w:t xml:space="preserve">Product Leader / Manager</w:t>
      </w:r>
    </w:p>
    <w:p>
      <w:pPr>
        <w:pStyle w:val="ListParagraph"/>
        <w:numPr>
          <w:ilvl w:val="0"/>
          <w:numId w:val="2"/>
        </w:numPr>
      </w:pPr>
      <w:r>
        <w:rPr>
          <w:sz w:val="22"/>
          <w:szCs w:val="22"/>
        </w:rPr>
        <w:t xml:space="preserve">Delivery accountability and capacity planning across the product area.</w:t>
      </w:r>
    </w:p>
    <w:p>
      <w:pPr>
        <w:pStyle w:val="ListParagraph"/>
        <w:numPr>
          <w:ilvl w:val="0"/>
          <w:numId w:val="2"/>
        </w:numPr>
      </w:pPr>
      <w:r>
        <w:rPr>
          <w:sz w:val="22"/>
          <w:szCs w:val="22"/>
        </w:rPr>
        <w:t xml:space="preserve">Risk management (delivery, resource, stakeholder) and escalation ownership.</w:t>
      </w:r>
    </w:p>
    <w:p>
      <w:pPr>
        <w:pStyle w:val="ListParagraph"/>
        <w:numPr>
          <w:ilvl w:val="0"/>
          <w:numId w:val="2"/>
        </w:numPr>
      </w:pPr>
      <w:r>
        <w:rPr>
          <w:sz w:val="22"/>
          <w:szCs w:val="22"/>
        </w:rPr>
        <w:t xml:space="preserve">Talent development, performance management, and hiring for the reporting leaders and teams.</w:t>
      </w:r>
    </w:p>
    <w:p>
      <w:pPr>
        <w:pStyle w:val="ListParagraph"/>
        <w:numPr>
          <w:ilvl w:val="0"/>
          <w:numId w:val="2"/>
        </w:numPr>
      </w:pPr>
      <w:r>
        <w:rPr>
          <w:sz w:val="22"/>
          <w:szCs w:val="22"/>
        </w:rPr>
        <w:t xml:space="preserve">Strategy and roadmap co-ownership with Product Owner; align with partner and internal tech initiatives.</w:t>
      </w:r>
    </w:p>
    <w:p>
      <w:pPr>
        <w:pStyle w:val="ListParagraph"/>
        <w:numPr>
          <w:ilvl w:val="0"/>
          <w:numId w:val="2"/>
        </w:numPr>
      </w:pPr>
      <w:r>
        <w:rPr>
          <w:sz w:val="22"/>
          <w:szCs w:val="22"/>
        </w:rPr>
        <w:t xml:space="preserve">Production support accountability (with Overall Tech Lead for technical resolution).</w:t>
      </w:r>
    </w:p>
    <w:p>
      <w:pPr>
        <w:pStyle w:val="ListParagraph"/>
        <w:numPr>
          <w:ilvl w:val="0"/>
          <w:numId w:val="2"/>
        </w:numPr>
      </w:pPr>
      <w:r>
        <w:rPr>
          <w:sz w:val="22"/>
          <w:szCs w:val="22"/>
        </w:rPr>
        <w:t xml:space="preserve">Interface with Project Manager / program-level budget and timeline coordination.</w:t>
      </w:r>
    </w:p>
    <w:p>
      <w:pPr>
        <w:pStyle w:val="ListParagraph"/>
        <w:numPr>
          <w:ilvl w:val="0"/>
          <w:numId w:val="2"/>
        </w:numPr>
        <w:spacing w:after="120"/>
      </w:pPr>
      <w:r>
        <w:rPr>
          <w:sz w:val="22"/>
          <w:szCs w:val="22"/>
        </w:rPr>
        <w:t xml:space="preserve">Ensure working agreements and decision-authority model are lived by the team.</w:t>
      </w:r>
    </w:p>
    <w:p>
      <w:pPr>
        <w:pStyle w:val="Heading2"/>
      </w:pPr>
      <w:r>
        <w:t xml:space="preserve">Product Owner</w:t>
      </w:r>
    </w:p>
    <w:p>
      <w:pPr>
        <w:pStyle w:val="ListParagraph"/>
        <w:numPr>
          <w:ilvl w:val="0"/>
          <w:numId w:val="2"/>
        </w:numPr>
      </w:pPr>
      <w:r>
        <w:rPr>
          <w:sz w:val="22"/>
          <w:szCs w:val="22"/>
        </w:rPr>
        <w:t xml:space="preserve">Product vision, roadmap, and prioritization of the backlog.</w:t>
      </w:r>
    </w:p>
    <w:p>
      <w:pPr>
        <w:pStyle w:val="ListParagraph"/>
        <w:numPr>
          <w:ilvl w:val="0"/>
          <w:numId w:val="2"/>
        </w:numPr>
      </w:pPr>
      <w:r>
        <w:rPr>
          <w:sz w:val="22"/>
          <w:szCs w:val="22"/>
        </w:rPr>
        <w:t xml:space="preserve">Requirements clarity: ensure stories have acceptance criteria; partner with Business Analysts.</w:t>
      </w:r>
    </w:p>
    <w:p>
      <w:pPr>
        <w:pStyle w:val="ListParagraph"/>
        <w:numPr>
          <w:ilvl w:val="0"/>
          <w:numId w:val="2"/>
        </w:numPr>
      </w:pPr>
      <w:r>
        <w:rPr>
          <w:sz w:val="22"/>
          <w:szCs w:val="22"/>
        </w:rPr>
        <w:t xml:space="preserve">Business stakeholder engagement and partner requirement intake.</w:t>
      </w:r>
    </w:p>
    <w:p>
      <w:pPr>
        <w:pStyle w:val="ListParagraph"/>
        <w:numPr>
          <w:ilvl w:val="0"/>
          <w:numId w:val="2"/>
        </w:numPr>
      </w:pPr>
      <w:r>
        <w:rPr>
          <w:sz w:val="22"/>
          <w:szCs w:val="22"/>
        </w:rPr>
        <w:t xml:space="preserve">Create and refine epics/features/stories based on requirements and architecture input.</w:t>
      </w:r>
    </w:p>
    <w:p>
      <w:pPr>
        <w:pStyle w:val="ListParagraph"/>
        <w:numPr>
          <w:ilvl w:val="0"/>
          <w:numId w:val="2"/>
        </w:numPr>
      </w:pPr>
      <w:r>
        <w:rPr>
          <w:sz w:val="22"/>
          <w:szCs w:val="22"/>
        </w:rPr>
        <w:t xml:space="preserve">Accept completed work against acceptance criteria.</w:t>
      </w:r>
    </w:p>
    <w:p>
      <w:pPr>
        <w:pStyle w:val="ListParagraph"/>
        <w:numPr>
          <w:ilvl w:val="0"/>
          <w:numId w:val="2"/>
        </w:numPr>
        <w:spacing w:after="120"/>
      </w:pPr>
      <w:r>
        <w:rPr>
          <w:sz w:val="22"/>
          <w:szCs w:val="22"/>
        </w:rPr>
        <w:t xml:space="preserve">Balance functional partner needs with internal tech requirements (upgrades, cloud migration, etc.).</w:t>
      </w:r>
    </w:p>
    <w:p>
      <w:pPr>
        <w:pStyle w:val="Heading2"/>
      </w:pPr>
      <w:r>
        <w:t xml:space="preserve">Application Architect</w:t>
      </w:r>
    </w:p>
    <w:p>
      <w:pPr>
        <w:pStyle w:val="ListParagraph"/>
        <w:numPr>
          <w:ilvl w:val="0"/>
          <w:numId w:val="2"/>
        </w:numPr>
      </w:pPr>
      <w:r>
        <w:rPr>
          <w:sz w:val="22"/>
          <w:szCs w:val="22"/>
        </w:rPr>
        <w:t xml:space="preserve">Architecture strategy and technology roadmap for the product area.</w:t>
      </w:r>
    </w:p>
    <w:p>
      <w:pPr>
        <w:pStyle w:val="ListParagraph"/>
        <w:numPr>
          <w:ilvl w:val="0"/>
          <w:numId w:val="2"/>
        </w:numPr>
      </w:pPr>
      <w:r>
        <w:rPr>
          <w:sz w:val="22"/>
          <w:szCs w:val="22"/>
        </w:rPr>
        <w:t xml:space="preserve">Solution design and detailed design (in partnership with Overall Tech Lead and Solution Architect as needed).</w:t>
      </w:r>
    </w:p>
    <w:p>
      <w:pPr>
        <w:pStyle w:val="ListParagraph"/>
        <w:numPr>
          <w:ilvl w:val="0"/>
          <w:numId w:val="2"/>
        </w:numPr>
      </w:pPr>
      <w:r>
        <w:rPr>
          <w:sz w:val="22"/>
          <w:szCs w:val="22"/>
        </w:rPr>
        <w:t xml:space="preserve">Design reviews; ensure security, scalability, resiliency, and compliance (e.g., healthcare regulations).</w:t>
      </w:r>
    </w:p>
    <w:p>
      <w:pPr>
        <w:pStyle w:val="ListParagraph"/>
        <w:numPr>
          <w:ilvl w:val="0"/>
          <w:numId w:val="2"/>
        </w:numPr>
      </w:pPr>
      <w:r>
        <w:rPr>
          <w:sz w:val="22"/>
          <w:szCs w:val="22"/>
        </w:rPr>
        <w:t xml:space="preserve">Obtain architecture approvals from enterprise architecture / governance bodies.</w:t>
      </w:r>
    </w:p>
    <w:p>
      <w:pPr>
        <w:pStyle w:val="ListParagraph"/>
        <w:numPr>
          <w:ilvl w:val="0"/>
          <w:numId w:val="2"/>
        </w:numPr>
        <w:spacing w:after="120"/>
      </w:pPr>
      <w:r>
        <w:rPr>
          <w:sz w:val="22"/>
          <w:szCs w:val="22"/>
        </w:rPr>
        <w:t xml:space="preserve">Own non-functional requirements (NFRs) definition and architectural approach to data, integrations, and production hygiene.</w:t>
      </w:r>
    </w:p>
    <w:p>
      <w:pPr>
        <w:pStyle w:val="Heading2"/>
      </w:pPr>
      <w:r>
        <w:t xml:space="preserve">Overall Tech / Dev Lead (summary – see Section 2)</w:t>
      </w:r>
    </w:p>
    <w:p>
      <w:pPr>
        <w:pStyle w:val="ListParagraph"/>
        <w:numPr>
          <w:ilvl w:val="0"/>
          <w:numId w:val="2"/>
        </w:numPr>
      </w:pPr>
      <w:r>
        <w:rPr>
          <w:sz w:val="22"/>
          <w:szCs w:val="22"/>
        </w:rPr>
        <w:t xml:space="preserve">Technical delivery accountability across the three Scrum teams.</w:t>
      </w:r>
    </w:p>
    <w:p>
      <w:pPr>
        <w:pStyle w:val="ListParagraph"/>
        <w:numPr>
          <w:ilvl w:val="0"/>
          <w:numId w:val="2"/>
        </w:numPr>
      </w:pPr>
      <w:r>
        <w:rPr>
          <w:sz w:val="22"/>
          <w:szCs w:val="22"/>
        </w:rPr>
        <w:t xml:space="preserve">Engineering standards, design implementation guidance, and cross-team technical coordination.</w:t>
      </w:r>
    </w:p>
    <w:p>
      <w:pPr>
        <w:pStyle w:val="ListParagraph"/>
        <w:numPr>
          <w:ilvl w:val="0"/>
          <w:numId w:val="2"/>
        </w:numPr>
        <w:spacing w:after="120"/>
      </w:pPr>
      <w:r>
        <w:rPr>
          <w:sz w:val="22"/>
          <w:szCs w:val="22"/>
        </w:rPr>
        <w:t xml:space="preserve">Production support technical ownership and coaching of team Tech Leads.</w:t>
      </w:r>
    </w:p>
    <w:p>
      <w:pPr>
        <w:pStyle w:val="Heading2"/>
      </w:pPr>
      <w:r>
        <w:t xml:space="preserve">Test Lead</w:t>
      </w:r>
    </w:p>
    <w:p>
      <w:pPr>
        <w:pStyle w:val="ListParagraph"/>
        <w:numPr>
          <w:ilvl w:val="0"/>
          <w:numId w:val="2"/>
        </w:numPr>
      </w:pPr>
      <w:r>
        <w:rPr>
          <w:sz w:val="22"/>
          <w:szCs w:val="22"/>
        </w:rPr>
        <w:t xml:space="preserve">Quality strategy for the product area (manual, automation, non-functional).</w:t>
      </w:r>
    </w:p>
    <w:p>
      <w:pPr>
        <w:pStyle w:val="ListParagraph"/>
        <w:numPr>
          <w:ilvl w:val="0"/>
          <w:numId w:val="2"/>
        </w:numPr>
      </w:pPr>
      <w:r>
        <w:rPr>
          <w:sz w:val="22"/>
          <w:szCs w:val="22"/>
        </w:rPr>
        <w:t xml:space="preserve">Test automation strategy, framework ownership, and coaching of team testers.</w:t>
      </w:r>
    </w:p>
    <w:p>
      <w:pPr>
        <w:pStyle w:val="ListParagraph"/>
        <w:numPr>
          <w:ilvl w:val="0"/>
          <w:numId w:val="2"/>
        </w:numPr>
      </w:pPr>
      <w:r>
        <w:rPr>
          <w:sz w:val="22"/>
          <w:szCs w:val="22"/>
        </w:rPr>
        <w:t xml:space="preserve">Release quality readiness: define quality gates and provide go/no-go recommendation.</w:t>
      </w:r>
    </w:p>
    <w:p>
      <w:pPr>
        <w:pStyle w:val="ListParagraph"/>
        <w:numPr>
          <w:ilvl w:val="0"/>
          <w:numId w:val="2"/>
        </w:numPr>
      </w:pPr>
      <w:r>
        <w:rPr>
          <w:sz w:val="22"/>
          <w:szCs w:val="22"/>
        </w:rPr>
        <w:t xml:space="preserve">Coordinate with separate UAT team and external testing partners (Perf, Infosec) as needed.</w:t>
      </w:r>
    </w:p>
    <w:p>
      <w:pPr>
        <w:pStyle w:val="ListParagraph"/>
        <w:numPr>
          <w:ilvl w:val="0"/>
          <w:numId w:val="2"/>
        </w:numPr>
        <w:spacing w:after="120"/>
      </w:pPr>
      <w:r>
        <w:rPr>
          <w:sz w:val="22"/>
          <w:szCs w:val="22"/>
        </w:rPr>
        <w:t xml:space="preserve">Ensure Definition of Done includes test coverage and quality criteria.</w:t>
      </w:r>
    </w:p>
    <w:p>
      <w:pPr>
        <w:pStyle w:val="Heading2"/>
      </w:pPr>
      <w:r>
        <w:t xml:space="preserve">Scrum Master</w:t>
      </w:r>
    </w:p>
    <w:p>
      <w:pPr>
        <w:pStyle w:val="ListParagraph"/>
        <w:numPr>
          <w:ilvl w:val="0"/>
          <w:numId w:val="2"/>
        </w:numPr>
      </w:pPr>
      <w:r>
        <w:rPr>
          <w:sz w:val="22"/>
          <w:szCs w:val="22"/>
        </w:rPr>
        <w:t xml:space="preserve">Agile execution: facilitate Sprint ceremonies, PI planning support, and process adherence.</w:t>
      </w:r>
    </w:p>
    <w:p>
      <w:pPr>
        <w:pStyle w:val="ListParagraph"/>
        <w:numPr>
          <w:ilvl w:val="0"/>
          <w:numId w:val="2"/>
        </w:numPr>
      </w:pPr>
      <w:r>
        <w:rPr>
          <w:sz w:val="22"/>
          <w:szCs w:val="22"/>
        </w:rPr>
        <w:t xml:space="preserve">Team health: psychological safety, impediment removal, and continuous improvement.</w:t>
      </w:r>
    </w:p>
    <w:p>
      <w:pPr>
        <w:pStyle w:val="ListParagraph"/>
        <w:numPr>
          <w:ilvl w:val="0"/>
          <w:numId w:val="2"/>
        </w:numPr>
      </w:pPr>
      <w:r>
        <w:rPr>
          <w:sz w:val="22"/>
          <w:szCs w:val="22"/>
        </w:rPr>
        <w:t xml:space="preserve">Ensure dependencies are identified and agreed before Sprint commitment.</w:t>
      </w:r>
    </w:p>
    <w:p>
      <w:pPr>
        <w:pStyle w:val="ListParagraph"/>
        <w:numPr>
          <w:ilvl w:val="0"/>
          <w:numId w:val="2"/>
        </w:numPr>
      </w:pPr>
      <w:r>
        <w:rPr>
          <w:sz w:val="22"/>
          <w:szCs w:val="22"/>
        </w:rPr>
        <w:t xml:space="preserve">Process improvement and metrics (velocity trends, cycle time, impediment aging) – not ownership of product or technical outcomes.</w:t>
      </w:r>
    </w:p>
    <w:p>
      <w:pPr>
        <w:pStyle w:val="ListParagraph"/>
        <w:numPr>
          <w:ilvl w:val="0"/>
          <w:numId w:val="2"/>
        </w:numPr>
        <w:spacing w:after="200"/>
      </w:pPr>
      <w:r>
        <w:rPr>
          <w:sz w:val="22"/>
          <w:szCs w:val="22"/>
        </w:rPr>
        <w:t xml:space="preserve">Support working agreements and escalate process or collaboration issues.</w:t>
      </w:r>
    </w:p>
    <w:p>
      <w:pPr>
        <w:pStyle w:val="Heading1"/>
      </w:pPr>
      <w:r>
        <w:t xml:space="preserve">4. Scrum Team Structure &amp; Member Responsibilities</w:t>
      </w:r>
    </w:p>
    <w:p>
      <w:pPr>
        <w:spacing w:after="120"/>
      </w:pPr>
      <w:r>
        <w:rPr>
          <w:sz w:val="22"/>
          <w:szCs w:val="22"/>
        </w:rPr>
        <w:t xml:space="preserve">There are three Scrum teams under the Product Leader. Each team typically consists of: one Team Tech Lead, 3–5 Developers (one of whom may be the Tech Lead), and two Testers focused on integration testing. UAT is handled by a separate testing team. Development teams own development through production deployment.</w:t>
      </w:r>
    </w:p>
    <w:p>
      <w:pPr>
        <w:pStyle w:val="Heading2"/>
      </w:pPr>
      <w:r>
        <w:t xml:space="preserve">Scrum Team Collective Responsibilities</w:t>
      </w:r>
    </w:p>
    <w:p>
      <w:pPr>
        <w:pStyle w:val="ListParagraph"/>
        <w:numPr>
          <w:ilvl w:val="0"/>
          <w:numId w:val="2"/>
        </w:numPr>
      </w:pPr>
      <w:r>
        <w:rPr>
          <w:sz w:val="22"/>
          <w:szCs w:val="22"/>
        </w:rPr>
        <w:t xml:space="preserve">Deliver working, tested software every Sprint that meets Definition of Done and acceptance criteria.</w:t>
      </w:r>
    </w:p>
    <w:p>
      <w:pPr>
        <w:pStyle w:val="ListParagraph"/>
        <w:numPr>
          <w:ilvl w:val="0"/>
          <w:numId w:val="2"/>
        </w:numPr>
      </w:pPr>
      <w:r>
        <w:rPr>
          <w:sz w:val="22"/>
          <w:szCs w:val="22"/>
        </w:rPr>
        <w:t xml:space="preserve">Own development and deployment of their features all the way to production.</w:t>
      </w:r>
    </w:p>
    <w:p>
      <w:pPr>
        <w:pStyle w:val="ListParagraph"/>
        <w:numPr>
          <w:ilvl w:val="0"/>
          <w:numId w:val="2"/>
        </w:numPr>
      </w:pPr>
      <w:r>
        <w:rPr>
          <w:sz w:val="22"/>
          <w:szCs w:val="22"/>
        </w:rPr>
        <w:t xml:space="preserve">Collaborate with platform, APIM, DBA, Enterprise Data, Perf, UAT, and Infosec teams as needed.</w:t>
      </w:r>
    </w:p>
    <w:p>
      <w:pPr>
        <w:pStyle w:val="ListParagraph"/>
        <w:numPr>
          <w:ilvl w:val="0"/>
          <w:numId w:val="2"/>
        </w:numPr>
      </w:pPr>
      <w:r>
        <w:rPr>
          <w:sz w:val="22"/>
          <w:szCs w:val="22"/>
        </w:rPr>
        <w:t xml:space="preserve">Surface risks, dependencies, and impediments early; bring solutions, not only problems.</w:t>
      </w:r>
    </w:p>
    <w:p>
      <w:pPr>
        <w:pStyle w:val="ListParagraph"/>
        <w:numPr>
          <w:ilvl w:val="0"/>
          <w:numId w:val="2"/>
        </w:numPr>
        <w:spacing w:after="120"/>
      </w:pPr>
      <w:r>
        <w:rPr>
          <w:sz w:val="22"/>
          <w:szCs w:val="22"/>
        </w:rPr>
        <w:t xml:space="preserve">Participate in design discussions, code reviews, and continuous improvement.</w:t>
      </w:r>
    </w:p>
    <w:p>
      <w:pPr>
        <w:pStyle w:val="Heading2"/>
      </w:pPr>
      <w:r>
        <w:t xml:space="preserve">Team Tech Lead (per Scrum team)</w:t>
      </w:r>
    </w:p>
    <w:p>
      <w:pPr>
        <w:pStyle w:val="ListParagraph"/>
        <w:numPr>
          <w:ilvl w:val="0"/>
          <w:numId w:val="2"/>
        </w:numPr>
      </w:pPr>
      <w:r>
        <w:rPr>
          <w:sz w:val="22"/>
          <w:szCs w:val="22"/>
        </w:rPr>
        <w:t xml:space="preserve">Day-to-day technical guidance for the team’s implementation work.</w:t>
      </w:r>
    </w:p>
    <w:p>
      <w:pPr>
        <w:pStyle w:val="ListParagraph"/>
        <w:numPr>
          <w:ilvl w:val="0"/>
          <w:numId w:val="2"/>
        </w:numPr>
      </w:pPr>
      <w:r>
        <w:rPr>
          <w:sz w:val="22"/>
          <w:szCs w:val="22"/>
        </w:rPr>
        <w:t xml:space="preserve">Ensure stories are broken down to implementable tasks; support estimation.</w:t>
      </w:r>
    </w:p>
    <w:p>
      <w:pPr>
        <w:pStyle w:val="ListParagraph"/>
        <w:numPr>
          <w:ilvl w:val="0"/>
          <w:numId w:val="2"/>
        </w:numPr>
      </w:pPr>
      <w:r>
        <w:rPr>
          <w:sz w:val="22"/>
          <w:szCs w:val="22"/>
        </w:rPr>
        <w:t xml:space="preserve">Enforce engineering standards and code quality within the team; lead code reviews.</w:t>
      </w:r>
    </w:p>
    <w:p>
      <w:pPr>
        <w:pStyle w:val="ListParagraph"/>
        <w:numPr>
          <w:ilvl w:val="0"/>
          <w:numId w:val="2"/>
        </w:numPr>
      </w:pPr>
      <w:r>
        <w:rPr>
          <w:sz w:val="22"/>
          <w:szCs w:val="22"/>
        </w:rPr>
        <w:t xml:space="preserve">Coordinate with Overall Tech Lead on design patterns, cross-team issues, and escalations.</w:t>
      </w:r>
    </w:p>
    <w:p>
      <w:pPr>
        <w:pStyle w:val="ListParagraph"/>
        <w:numPr>
          <w:ilvl w:val="0"/>
          <w:numId w:val="2"/>
        </w:numPr>
      </w:pPr>
      <w:r>
        <w:rPr>
          <w:sz w:val="22"/>
          <w:szCs w:val="22"/>
        </w:rPr>
        <w:t xml:space="preserve">May still develop (part of capacity); do not become pure manager.</w:t>
      </w:r>
    </w:p>
    <w:p>
      <w:pPr>
        <w:pStyle w:val="ListParagraph"/>
        <w:numPr>
          <w:ilvl w:val="0"/>
          <w:numId w:val="2"/>
        </w:numPr>
        <w:spacing w:after="120"/>
      </w:pPr>
      <w:r>
        <w:rPr>
          <w:sz w:val="22"/>
          <w:szCs w:val="22"/>
        </w:rPr>
        <w:t xml:space="preserve">Support production incidents for the team’s components.</w:t>
      </w:r>
    </w:p>
    <w:p>
      <w:pPr>
        <w:pStyle w:val="Heading2"/>
      </w:pPr>
      <w:r>
        <w:t xml:space="preserve">Developer</w:t>
      </w:r>
    </w:p>
    <w:p>
      <w:pPr>
        <w:pStyle w:val="ListParagraph"/>
        <w:numPr>
          <w:ilvl w:val="0"/>
          <w:numId w:val="2"/>
        </w:numPr>
      </w:pPr>
      <w:r>
        <w:rPr>
          <w:sz w:val="22"/>
          <w:szCs w:val="22"/>
        </w:rPr>
        <w:t xml:space="preserve">Design, code, unit-test, and document assigned stories/tasks.</w:t>
      </w:r>
    </w:p>
    <w:p>
      <w:pPr>
        <w:pStyle w:val="ListParagraph"/>
        <w:numPr>
          <w:ilvl w:val="0"/>
          <w:numId w:val="2"/>
        </w:numPr>
      </w:pPr>
      <w:r>
        <w:rPr>
          <w:sz w:val="22"/>
          <w:szCs w:val="22"/>
        </w:rPr>
        <w:t xml:space="preserve">Participate in code reviews (as author and reviewer).</w:t>
      </w:r>
    </w:p>
    <w:p>
      <w:pPr>
        <w:pStyle w:val="ListParagraph"/>
        <w:numPr>
          <w:ilvl w:val="0"/>
          <w:numId w:val="2"/>
        </w:numPr>
      </w:pPr>
      <w:r>
        <w:rPr>
          <w:sz w:val="22"/>
          <w:szCs w:val="22"/>
        </w:rPr>
        <w:t xml:space="preserve">Collaborate with testers for integration test readiness; fix defects promptly.</w:t>
      </w:r>
    </w:p>
    <w:p>
      <w:pPr>
        <w:pStyle w:val="ListParagraph"/>
        <w:numPr>
          <w:ilvl w:val="0"/>
          <w:numId w:val="2"/>
        </w:numPr>
      </w:pPr>
      <w:r>
        <w:rPr>
          <w:sz w:val="22"/>
          <w:szCs w:val="22"/>
        </w:rPr>
        <w:t xml:space="preserve">Follow architecture and engineering standards; raise design concerns early.</w:t>
      </w:r>
    </w:p>
    <w:p>
      <w:pPr>
        <w:pStyle w:val="ListParagraph"/>
        <w:numPr>
          <w:ilvl w:val="0"/>
          <w:numId w:val="2"/>
        </w:numPr>
        <w:spacing w:after="120"/>
      </w:pPr>
      <w:r>
        <w:rPr>
          <w:sz w:val="22"/>
          <w:szCs w:val="22"/>
        </w:rPr>
        <w:t xml:space="preserve">Support deployment and production issues related to their work.</w:t>
      </w:r>
    </w:p>
    <w:p>
      <w:pPr>
        <w:pStyle w:val="Heading2"/>
      </w:pPr>
      <w:r>
        <w:t xml:space="preserve">Tester (Integration Testing)</w:t>
      </w:r>
    </w:p>
    <w:p>
      <w:pPr>
        <w:pStyle w:val="ListParagraph"/>
        <w:numPr>
          <w:ilvl w:val="0"/>
          <w:numId w:val="2"/>
        </w:numPr>
      </w:pPr>
      <w:r>
        <w:rPr>
          <w:sz w:val="22"/>
          <w:szCs w:val="22"/>
        </w:rPr>
        <w:t xml:space="preserve">Design and execute integration test cases for the team’s features.</w:t>
      </w:r>
    </w:p>
    <w:p>
      <w:pPr>
        <w:pStyle w:val="ListParagraph"/>
        <w:numPr>
          <w:ilvl w:val="0"/>
          <w:numId w:val="2"/>
        </w:numPr>
      </w:pPr>
      <w:r>
        <w:rPr>
          <w:sz w:val="22"/>
          <w:szCs w:val="22"/>
        </w:rPr>
        <w:t xml:space="preserve">Contribute to and maintain automated tests under the Test Lead’s strategy.</w:t>
      </w:r>
    </w:p>
    <w:p>
      <w:pPr>
        <w:pStyle w:val="ListParagraph"/>
        <w:numPr>
          <w:ilvl w:val="0"/>
          <w:numId w:val="2"/>
        </w:numPr>
      </w:pPr>
      <w:r>
        <w:rPr>
          <w:sz w:val="22"/>
          <w:szCs w:val="22"/>
        </w:rPr>
        <w:t xml:space="preserve">Report defects clearly; verify fixes.</w:t>
      </w:r>
    </w:p>
    <w:p>
      <w:pPr>
        <w:pStyle w:val="ListParagraph"/>
        <w:numPr>
          <w:ilvl w:val="0"/>
          <w:numId w:val="2"/>
        </w:numPr>
      </w:pPr>
      <w:r>
        <w:rPr>
          <w:sz w:val="22"/>
          <w:szCs w:val="22"/>
        </w:rPr>
        <w:t xml:space="preserve">Support release quality readiness for the team’s scope.</w:t>
      </w:r>
    </w:p>
    <w:p>
      <w:pPr>
        <w:pStyle w:val="ListParagraph"/>
        <w:numPr>
          <w:ilvl w:val="0"/>
          <w:numId w:val="2"/>
        </w:numPr>
        <w:spacing w:after="200"/>
      </w:pPr>
      <w:r>
        <w:rPr>
          <w:sz w:val="22"/>
          <w:szCs w:val="22"/>
        </w:rPr>
        <w:t xml:space="preserve">Partner with UAT team for hand-off of test evidence and known issues.</w:t>
      </w:r>
    </w:p>
    <w:p>
      <w:pPr>
        <w:pStyle w:val="Heading1"/>
      </w:pPr>
      <w:r>
        <w:t xml:space="preserve">5. Role Definitions (Summary Cards)</w:t>
      </w:r>
    </w:p>
    <w:p>
      <w:pPr>
        <w:spacing w:after="120"/>
      </w:pPr>
      <w:r>
        <w:rPr>
          <w:sz w:val="22"/>
          <w:szCs w:val="22"/>
        </w:rPr>
        <w:t xml:space="preserve">Concise role definitions for every member under the Product Leader.</w:t>
      </w:r>
    </w:p>
    <w:p>
      <w:pPr>
        <w:pStyle w:val="Heading3"/>
      </w:pPr>
      <w:r>
        <w:t xml:space="preserve">Product Leader / Manager</w:t>
      </w:r>
    </w:p>
    <w:p>
      <w:pPr>
        <w:spacing w:after="80"/>
      </w:pPr>
      <w:r>
        <w:rPr>
          <w:i/>
          <w:iCs/>
          <w:sz w:val="20"/>
          <w:szCs w:val="20"/>
        </w:rPr>
        <w:t xml:space="preserve">Accountable for delivery outcomes, capacity, risk, and talent across the product area. Co-owns strategy/roadmap with Product Owner. Ensures one accountable team operates with clear decision rights and sustainable working agreements.</w:t>
      </w:r>
    </w:p>
    <w:p>
      <w:pPr>
        <w:pStyle w:val="Heading3"/>
      </w:pPr>
      <w:r>
        <w:t xml:space="preserve">Product Owner</w:t>
      </w:r>
    </w:p>
    <w:p>
      <w:pPr>
        <w:spacing w:after="80"/>
      </w:pPr>
      <w:r>
        <w:rPr>
          <w:i/>
          <w:iCs/>
          <w:sz w:val="20"/>
          <w:szCs w:val="20"/>
        </w:rPr>
        <w:t xml:space="preserve">Owns product vision, backlog prioritization, requirements quality, and business stakeholder engagement. Ensures every item has acceptance criteria and maximizes value delivered by the teams.</w:t>
      </w:r>
    </w:p>
    <w:p>
      <w:pPr>
        <w:pStyle w:val="Heading3"/>
      </w:pPr>
      <w:r>
        <w:t xml:space="preserve">Application Architect</w:t>
      </w:r>
    </w:p>
    <w:p>
      <w:pPr>
        <w:spacing w:after="80"/>
      </w:pPr>
      <w:r>
        <w:rPr>
          <w:i/>
          <w:iCs/>
          <w:sz w:val="20"/>
          <w:szCs w:val="20"/>
        </w:rPr>
        <w:t xml:space="preserve">Owns architecture strategy, tech roadmap, design reviews, and non-functional requirements (security, scalability, resiliency). Provides solution and detailed design direction and obtains necessary architecture approvals.</w:t>
      </w:r>
    </w:p>
    <w:p>
      <w:pPr>
        <w:pStyle w:val="Heading3"/>
      </w:pPr>
      <w:r>
        <w:t xml:space="preserve">Overall Tech / Dev Lead</w:t>
      </w:r>
    </w:p>
    <w:p>
      <w:pPr>
        <w:spacing w:after="80"/>
      </w:pPr>
      <w:r>
        <w:rPr>
          <w:i/>
          <w:iCs/>
          <w:sz w:val="20"/>
          <w:szCs w:val="20"/>
        </w:rPr>
        <w:t xml:space="preserve">Owns technical delivery excellence, engineering standards, and design implementation across the three Scrum teams. Coaches team Tech Leads, coordinates technical dependencies, and shares production support ownership with the Product Leader.</w:t>
      </w:r>
    </w:p>
    <w:p>
      <w:pPr>
        <w:pStyle w:val="Heading3"/>
      </w:pPr>
      <w:r>
        <w:t xml:space="preserve">Test Lead</w:t>
      </w:r>
    </w:p>
    <w:p>
      <w:pPr>
        <w:spacing w:after="80"/>
      </w:pPr>
      <w:r>
        <w:rPr>
          <w:i/>
          <w:iCs/>
          <w:sz w:val="20"/>
          <w:szCs w:val="20"/>
        </w:rPr>
        <w:t xml:space="preserve">Owns quality strategy, test automation approach, and release quality readiness. Ensures consistent testing practices across teams and provides objective quality input to release decisions.</w:t>
      </w:r>
    </w:p>
    <w:p>
      <w:pPr>
        <w:pStyle w:val="Heading3"/>
      </w:pPr>
      <w:r>
        <w:t xml:space="preserve">Scrum Master</w:t>
      </w:r>
    </w:p>
    <w:p>
      <w:pPr>
        <w:spacing w:after="80"/>
      </w:pPr>
      <w:r>
        <w:rPr>
          <w:i/>
          <w:iCs/>
          <w:sz w:val="20"/>
          <w:szCs w:val="20"/>
        </w:rPr>
        <w:t xml:space="preserve">Owns agile execution, team health, and process improvement. Facilitates ceremonies, removes impediments, and ensures dependencies and working agreements are respected.</w:t>
      </w:r>
    </w:p>
    <w:p>
      <w:pPr>
        <w:pStyle w:val="Heading3"/>
      </w:pPr>
      <w:r>
        <w:t xml:space="preserve">Team Tech Lead</w:t>
      </w:r>
    </w:p>
    <w:p>
      <w:pPr>
        <w:spacing w:after="80"/>
      </w:pPr>
      <w:r>
        <w:rPr>
          <w:i/>
          <w:iCs/>
          <w:sz w:val="20"/>
          <w:szCs w:val="20"/>
        </w:rPr>
        <w:t xml:space="preserve">Provides day-to-day technical leadership within one Scrum team. Guides design and implementation, upholds standards, and partners with the Overall Tech Lead on cross-team concerns.</w:t>
      </w:r>
    </w:p>
    <w:p>
      <w:pPr>
        <w:pStyle w:val="Heading3"/>
      </w:pPr>
      <w:r>
        <w:t xml:space="preserve">Developer</w:t>
      </w:r>
    </w:p>
    <w:p>
      <w:pPr>
        <w:spacing w:after="80"/>
      </w:pPr>
      <w:r>
        <w:rPr>
          <w:i/>
          <w:iCs/>
          <w:sz w:val="20"/>
          <w:szCs w:val="20"/>
        </w:rPr>
        <w:t xml:space="preserve">Implements stories to Definition of Done, participates in reviews, collaborates with testers, and supports deployment and production stability for their work.</w:t>
      </w:r>
    </w:p>
    <w:p>
      <w:pPr>
        <w:pStyle w:val="Heading3"/>
      </w:pPr>
      <w:r>
        <w:t xml:space="preserve">Tester (Integration)</w:t>
      </w:r>
    </w:p>
    <w:p>
      <w:pPr>
        <w:spacing w:after="200"/>
      </w:pPr>
      <w:r>
        <w:rPr>
          <w:i/>
          <w:iCs/>
          <w:sz w:val="20"/>
          <w:szCs w:val="20"/>
        </w:rPr>
        <w:t xml:space="preserve">Designs and executes integration tests, contributes to automation, and supports release readiness for the team’s scope. Partners with the Test Lead and UAT team.</w:t>
      </w:r>
    </w:p>
    <w:p>
      <w:pPr>
        <w:pStyle w:val="Heading1"/>
      </w:pPr>
      <w:r>
        <w:t xml:space="preserve">6. RACI Matrix</w:t>
      </w:r>
    </w:p>
    <w:p>
      <w:pPr>
        <w:spacing w:after="80"/>
      </w:pPr>
      <w:r>
        <w:rPr>
          <w:i/>
          <w:iCs/>
          <w:sz w:val="18"/>
          <w:szCs w:val="18"/>
        </w:rPr>
        <w:t xml:space="preserve">R = Responsible (does the work)  |  A = Accountable (final decision / owns outcome)  |  C = Consulted  |  I = Informed</w:t>
      </w:r>
    </w:p>
    <w:p>
      <w:pPr>
        <w:spacing w:after="120"/>
      </w:pPr>
      <w:r>
        <w:rPr>
          <w:sz w:val="18"/>
          <w:szCs w:val="18"/>
        </w:rPr>
        <w:t xml:space="preserve">One Accountable person per row is preferred. Where two names appear under A, clarify the primary decider in practice.</w:t>
      </w:r>
    </w:p>
    <w:p>
      <w:pPr>
        <w:pStyle w:val="Heading2"/>
      </w:pPr>
      <w:r>
        <w:t xml:space="preserve">SDLC &amp; Delivery Activities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120"/>
        <w:gridCol w:w="1120"/>
        <w:gridCol w:w="1120"/>
        <w:gridCol w:w="1120"/>
        <w:gridCol w:w="1120"/>
        <w:gridCol w:w="1120"/>
        <w:gridCol w:w="11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pPr>
              <w:jc w:val="left"/>
            </w:pPr>
            <w:r>
              <w:rPr>
                <w:rFonts w:ascii="Arial" w:cs="Arial" w:eastAsia="Arial" w:hAnsi="Arial"/>
                <w:b/>
                <w:bCs/>
                <w:color w:val="FFFFFF"/>
                <w:sz w:val="15"/>
                <w:szCs w:val="15"/>
              </w:rPr>
              <w:t xml:space="preserve">Activity</w:t>
            </w:r>
          </w:p>
        </w:tc>
        <w:tc>
          <w:tcPr>
            <w:tcW w:type="dxa" w:w="112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4"/>
                <w:szCs w:val="14"/>
              </w:rPr>
              <w:t xml:space="preserve">Prod Leader</w:t>
            </w:r>
          </w:p>
        </w:tc>
        <w:tc>
          <w:tcPr>
            <w:tcW w:type="dxa" w:w="112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4"/>
                <w:szCs w:val="14"/>
              </w:rPr>
              <w:t xml:space="preserve">PO</w:t>
            </w:r>
          </w:p>
        </w:tc>
        <w:tc>
          <w:tcPr>
            <w:tcW w:type="dxa" w:w="112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4"/>
                <w:szCs w:val="14"/>
              </w:rPr>
              <w:t xml:space="preserve">Architect</w:t>
            </w:r>
          </w:p>
        </w:tc>
        <w:tc>
          <w:tcPr>
            <w:tcW w:type="dxa" w:w="112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4"/>
                <w:szCs w:val="14"/>
              </w:rPr>
              <w:t xml:space="preserve">Tech Lead</w:t>
            </w:r>
          </w:p>
        </w:tc>
        <w:tc>
          <w:tcPr>
            <w:tcW w:type="dxa" w:w="112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4"/>
                <w:szCs w:val="14"/>
              </w:rPr>
              <w:t xml:space="preserve">Test Lead</w:t>
            </w:r>
          </w:p>
        </w:tc>
        <w:tc>
          <w:tcPr>
            <w:tcW w:type="dxa" w:w="112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4"/>
                <w:szCs w:val="14"/>
              </w:rPr>
              <w:t xml:space="preserve">SM</w:t>
            </w:r>
          </w:p>
        </w:tc>
        <w:tc>
          <w:tcPr>
            <w:tcW w:type="dxa" w:w="116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4"/>
                <w:szCs w:val="14"/>
              </w:rPr>
              <w:t xml:space="preserve">Team</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4"/>
                <w:szCs w:val="14"/>
              </w:rPr>
              <w:t xml:space="preserve">Strategy &amp; Roadmap</w:t>
            </w:r>
          </w:p>
        </w:tc>
        <w:tc>
          <w:tcPr>
            <w:tcW w:type="dxa" w:w="11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A</w:t>
            </w:r>
          </w:p>
        </w:tc>
        <w:tc>
          <w:tcPr>
            <w:tcW w:type="dxa" w:w="11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A/R</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4"/>
                <w:szCs w:val="14"/>
              </w:rPr>
              <w:t xml:space="preserve">Requirements &amp; Prioritization</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A/R</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4"/>
                <w:szCs w:val="14"/>
              </w:rPr>
              <w:t xml:space="preserve">Architecture &amp; Tech Roadmap</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A/R</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4"/>
                <w:szCs w:val="14"/>
              </w:rPr>
              <w:t xml:space="preserve">Technical Design</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A</w:t>
            </w:r>
          </w:p>
        </w:tc>
        <w:tc>
          <w:tcPr>
            <w:tcW w:type="dxa" w:w="1120"/>
            <w:tcBorders>
              <w:top w:val="single" w:color="CCCCCC" w:sz="1"/>
              <w:left w:val="single" w:color="CCCCCC" w:sz="1"/>
              <w:bottom w:val="single" w:color="CCCCCC" w:sz="1"/>
              <w:right w:val="single" w:color="CCCCCC" w:sz="1"/>
            </w:tcBorders>
            <w:shd w:fill="D6E3F0"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R</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4"/>
                <w:szCs w:val="14"/>
              </w:rPr>
              <w:t xml:space="preserve">Development / Implementation</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A</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60"/>
            <w:tcBorders>
              <w:top w:val="single" w:color="CCCCCC" w:sz="1"/>
              <w:left w:val="single" w:color="CCCCCC" w:sz="1"/>
              <w:bottom w:val="single" w:color="CCCCCC" w:sz="1"/>
              <w:right w:val="single" w:color="CCCCCC" w:sz="1"/>
            </w:tcBorders>
            <w:shd w:fill="D6E3F0"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4"/>
                <w:szCs w:val="14"/>
              </w:rPr>
              <w:t xml:space="preserve">Testing (Integration / Auto)</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A</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60"/>
            <w:tcBorders>
              <w:top w:val="single" w:color="CCCCCC" w:sz="1"/>
              <w:left w:val="single" w:color="CCCCCC" w:sz="1"/>
              <w:bottom w:val="single" w:color="CCCCCC" w:sz="1"/>
              <w:right w:val="single" w:color="CCCCCC" w:sz="1"/>
            </w:tcBorders>
            <w:shd w:fill="D6E3F0"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R</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4"/>
                <w:szCs w:val="14"/>
              </w:rPr>
              <w:t xml:space="preserve">Sprint Execution &amp; Ceremonies</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A/R</w:t>
            </w:r>
          </w:p>
        </w:tc>
        <w:tc>
          <w:tcPr>
            <w:tcW w:type="dxa" w:w="1160"/>
            <w:tcBorders>
              <w:top w:val="single" w:color="CCCCCC" w:sz="1"/>
              <w:left w:val="single" w:color="CCCCCC" w:sz="1"/>
              <w:bottom w:val="single" w:color="CCCCCC" w:sz="1"/>
              <w:right w:val="single" w:color="CCCCCC" w:sz="1"/>
            </w:tcBorders>
            <w:shd w:fill="D6E3F0"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4"/>
                <w:szCs w:val="14"/>
              </w:rPr>
              <w:t xml:space="preserve">Release Readiness / Sign-off</w:t>
            </w:r>
          </w:p>
        </w:tc>
        <w:tc>
          <w:tcPr>
            <w:tcW w:type="dxa" w:w="11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A</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D6E3F0"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R</w:t>
            </w:r>
          </w:p>
        </w:tc>
        <w:tc>
          <w:tcPr>
            <w:tcW w:type="dxa" w:w="1120"/>
            <w:tcBorders>
              <w:top w:val="single" w:color="CCCCCC" w:sz="1"/>
              <w:left w:val="single" w:color="CCCCCC" w:sz="1"/>
              <w:bottom w:val="single" w:color="CCCCCC" w:sz="1"/>
              <w:right w:val="single" w:color="CCCCCC" w:sz="1"/>
            </w:tcBorders>
            <w:shd w:fill="D6E3F0"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R</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4"/>
                <w:szCs w:val="14"/>
              </w:rPr>
              <w:t xml:space="preserve">Production Support</w:t>
            </w:r>
          </w:p>
        </w:tc>
        <w:tc>
          <w:tcPr>
            <w:tcW w:type="dxa" w:w="11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A</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D6E3F0"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R</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60"/>
            <w:tcBorders>
              <w:top w:val="single" w:color="CCCCCC" w:sz="1"/>
              <w:left w:val="single" w:color="CCCCCC" w:sz="1"/>
              <w:bottom w:val="single" w:color="CCCCCC" w:sz="1"/>
              <w:right w:val="single" w:color="CCCCCC" w:sz="1"/>
            </w:tcBorders>
            <w:shd w:fill="D6E3F0"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4"/>
                <w:szCs w:val="14"/>
              </w:rPr>
              <w:t xml:space="preserve">Continuous Improvement</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A/R</w:t>
            </w:r>
          </w:p>
        </w:tc>
        <w:tc>
          <w:tcPr>
            <w:tcW w:type="dxa" w:w="1160"/>
            <w:tcBorders>
              <w:top w:val="single" w:color="CCCCCC" w:sz="1"/>
              <w:left w:val="single" w:color="CCCCCC" w:sz="1"/>
              <w:bottom w:val="single" w:color="CCCCCC" w:sz="1"/>
              <w:right w:val="single" w:color="CCCCCC" w:sz="1"/>
            </w:tcBorders>
            <w:shd w:fill="D6E3F0"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R</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4"/>
                <w:szCs w:val="14"/>
              </w:rPr>
              <w:t xml:space="preserve">Engineering Standards</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A/R</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60"/>
            <w:tcBorders>
              <w:top w:val="single" w:color="CCCCCC" w:sz="1"/>
              <w:left w:val="single" w:color="CCCCCC" w:sz="1"/>
              <w:bottom w:val="single" w:color="CCCCCC" w:sz="1"/>
              <w:right w:val="single" w:color="CCCCCC" w:sz="1"/>
            </w:tcBorders>
            <w:shd w:fill="D6E3F0"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4"/>
                <w:szCs w:val="14"/>
              </w:rPr>
              <w:t xml:space="preserve">Quality Strategy &amp; Automation</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A/R</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60"/>
            <w:tcBorders>
              <w:top w:val="single" w:color="CCCCCC" w:sz="1"/>
              <w:left w:val="single" w:color="CCCCCC" w:sz="1"/>
              <w:bottom w:val="single" w:color="CCCCCC" w:sz="1"/>
              <w:right w:val="single" w:color="CCCCCC" w:sz="1"/>
            </w:tcBorders>
            <w:shd w:fill="D6E3F0"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R</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left"/>
            </w:pPr>
            <w:r>
              <w:rPr>
                <w:rFonts w:ascii="Arial" w:cs="Arial" w:eastAsia="Arial" w:hAnsi="Arial"/>
                <w:color w:val="333333"/>
                <w:sz w:val="14"/>
                <w:szCs w:val="14"/>
              </w:rPr>
              <w:t xml:space="preserve">Cross-team Tech Dependencies</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A/R</w:t>
            </w:r>
          </w:p>
        </w:tc>
        <w:tc>
          <w:tcPr>
            <w:tcW w:type="dxa" w:w="11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D6E3F0"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R</w:t>
            </w:r>
          </w:p>
        </w:tc>
        <w:tc>
          <w:tcPr>
            <w:tcW w:type="dxa" w:w="116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left"/>
            </w:pPr>
            <w:r>
              <w:rPr>
                <w:rFonts w:ascii="Arial" w:cs="Arial" w:eastAsia="Arial" w:hAnsi="Arial"/>
                <w:color w:val="333333"/>
                <w:sz w:val="14"/>
                <w:szCs w:val="14"/>
              </w:rPr>
              <w:t xml:space="preserve">Talent Development</w:t>
            </w:r>
          </w:p>
        </w:tc>
        <w:tc>
          <w:tcPr>
            <w:tcW w:type="dxa" w:w="11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A/R</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2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C</w:t>
            </w:r>
          </w:p>
        </w:tc>
        <w:tc>
          <w:tcPr>
            <w:tcW w:type="dxa" w:w="1160"/>
            <w:tcBorders>
              <w:top w:val="single" w:color="CCCCCC" w:sz="1"/>
              <w:left w:val="single" w:color="CCCCCC" w:sz="1"/>
              <w:bottom w:val="single" w:color="CCCCCC" w:sz="1"/>
              <w:right w:val="single" w:color="CCCCCC" w:sz="1"/>
            </w:tcBorders>
            <w:shd w:fill="F2F7FB" w:val="clear"/>
            <w:tcMar>
              <w:top w:type="dxa" w:w="60"/>
              <w:left w:type="dxa" w:w="80"/>
              <w:bottom w:type="dxa" w:w="60"/>
              <w:right w:type="dxa" w:w="80"/>
            </w:tcMar>
            <w:vAlign w:val="center"/>
          </w:tcPr>
          <w:p>
            <w:pPr>
              <w:jc w:val="center"/>
            </w:pPr>
            <w:r>
              <w:rPr>
                <w:rFonts w:ascii="Arial" w:cs="Arial" w:eastAsia="Arial" w:hAnsi="Arial"/>
                <w:color w:val="333333"/>
                <w:sz w:val="14"/>
                <w:szCs w:val="14"/>
              </w:rPr>
              <w:t xml:space="preserve">I</w:t>
            </w:r>
          </w:p>
        </w:tc>
      </w:tr>
    </w:tbl>
    <w:p>
      <w:pPr>
        <w:spacing w:before="160"/>
      </w:pPr>
      <w:r>
        <w:rPr>
          <w:i/>
          <w:iCs/>
          <w:color w:val="555555"/>
          <w:sz w:val="16"/>
          <w:szCs w:val="16"/>
        </w:rPr>
        <w:t xml:space="preserve">Note: “Tech Lead” column refers to the Overall Tech/Dev Lead. Team-level Tech Leads sit under “Team” for execution and under Overall Tech Lead for standards and escalation.</w:t>
      </w:r>
    </w:p>
    <w:p>
      <w:pPr>
        <w:pStyle w:val="Heading2"/>
      </w:pPr>
      <w:r>
        <w:t xml:space="preserve">Addressing Ownership Gaps</w:t>
      </w:r>
    </w:p>
    <w:p>
      <w:pPr>
        <w:spacing w:after="80"/>
      </w:pPr>
      <w:r>
        <w:rPr>
          <w:sz w:val="22"/>
          <w:szCs w:val="22"/>
        </w:rPr>
        <w:t xml:space="preserve">The original material correctly flags gaps that no one “wakes up owning.” Assign primary ownership as follows:</w:t>
      </w:r>
    </w:p>
    <w:p>
      <w:pPr>
        <w:pStyle w:val="ListParagraph"/>
        <w:numPr>
          <w:ilvl w:val="0"/>
          <w:numId w:val="2"/>
        </w:numPr>
      </w:pPr>
      <w:r>
        <w:rPr>
          <w:sz w:val="22"/>
          <w:szCs w:val="22"/>
        </w:rPr>
        <w:t xml:space="preserve">Data &amp; Integrations – Application Architect (strategy/design) + Overall Tech Lead (implementation coordination).</w:t>
      </w:r>
    </w:p>
    <w:p>
      <w:pPr>
        <w:pStyle w:val="ListParagraph"/>
        <w:numPr>
          <w:ilvl w:val="0"/>
          <w:numId w:val="2"/>
        </w:numPr>
      </w:pPr>
      <w:r>
        <w:rPr>
          <w:sz w:val="22"/>
          <w:szCs w:val="22"/>
        </w:rPr>
        <w:t xml:space="preserve">Non-Functional Requirements – Application Architect (definition) + Overall Tech Lead &amp; Test Lead (implementation &amp; verification).</w:t>
      </w:r>
    </w:p>
    <w:p>
      <w:pPr>
        <w:pStyle w:val="ListParagraph"/>
        <w:numPr>
          <w:ilvl w:val="0"/>
          <w:numId w:val="2"/>
        </w:numPr>
        <w:spacing w:after="200"/>
      </w:pPr>
      <w:r>
        <w:rPr>
          <w:sz w:val="22"/>
          <w:szCs w:val="22"/>
        </w:rPr>
        <w:t xml:space="preserve">Production Hygiene – Overall Tech Lead (technical) + Product Leader (accountability) + Test Lead (quality gates).</w:t>
      </w:r>
    </w:p>
    <w:p>
      <w:pPr>
        <w:pStyle w:val="Heading1"/>
      </w:pPr>
      <w:r>
        <w:t xml:space="preserve">7. Working Agreements &amp; Decision Authority Reminder</w:t>
      </w:r>
    </w:p>
    <w:p>
      <w:pPr>
        <w:spacing w:after="100"/>
      </w:pPr>
      <w:r>
        <w:rPr>
          <w:sz w:val="22"/>
          <w:szCs w:val="22"/>
        </w:rPr>
        <w:t xml:space="preserve">Adopt and socialize the following (from the reorg materials):</w:t>
      </w:r>
    </w:p>
    <w:p>
      <w:pPr>
        <w:pStyle w:val="ListParagraph"/>
        <w:numPr>
          <w:ilvl w:val="0"/>
          <w:numId w:val="2"/>
        </w:numPr>
      </w:pPr>
      <w:r>
        <w:rPr>
          <w:sz w:val="22"/>
          <w:szCs w:val="22"/>
        </w:rPr>
        <w:t xml:space="preserve">No surprises – escalate risks early.</w:t>
      </w:r>
    </w:p>
    <w:p>
      <w:pPr>
        <w:pStyle w:val="ListParagraph"/>
        <w:numPr>
          <w:ilvl w:val="0"/>
          <w:numId w:val="2"/>
        </w:numPr>
      </w:pPr>
      <w:r>
        <w:rPr>
          <w:sz w:val="22"/>
          <w:szCs w:val="22"/>
        </w:rPr>
        <w:t xml:space="preserve">Respond to leadership requests within one business day.</w:t>
      </w:r>
    </w:p>
    <w:p>
      <w:pPr>
        <w:pStyle w:val="ListParagraph"/>
        <w:numPr>
          <w:ilvl w:val="0"/>
          <w:numId w:val="2"/>
        </w:numPr>
      </w:pPr>
      <w:r>
        <w:rPr>
          <w:sz w:val="22"/>
          <w:szCs w:val="22"/>
        </w:rPr>
        <w:t xml:space="preserve">Every deliverable has a single owner; owners drive issues to closure; bring solutions, not only problems.</w:t>
      </w:r>
    </w:p>
    <w:p>
      <w:pPr>
        <w:pStyle w:val="ListParagraph"/>
        <w:numPr>
          <w:ilvl w:val="0"/>
          <w:numId w:val="2"/>
        </w:numPr>
      </w:pPr>
      <w:r>
        <w:rPr>
          <w:sz w:val="22"/>
          <w:szCs w:val="22"/>
        </w:rPr>
        <w:t xml:space="preserve">No requirements without acceptance criteria; no production release without required sign-offs.</w:t>
      </w:r>
    </w:p>
    <w:p>
      <w:pPr>
        <w:pStyle w:val="ListParagraph"/>
        <w:numPr>
          <w:ilvl w:val="0"/>
          <w:numId w:val="2"/>
        </w:numPr>
      </w:pPr>
      <w:r>
        <w:rPr>
          <w:sz w:val="22"/>
          <w:szCs w:val="22"/>
        </w:rPr>
        <w:t xml:space="preserve">Dependencies identified before Sprint commitment.</w:t>
      </w:r>
    </w:p>
    <w:p>
      <w:pPr>
        <w:pStyle w:val="ListParagraph"/>
        <w:numPr>
          <w:ilvl w:val="0"/>
          <w:numId w:val="2"/>
        </w:numPr>
      </w:pPr>
      <w:r>
        <w:rPr>
          <w:sz w:val="22"/>
          <w:szCs w:val="22"/>
        </w:rPr>
        <w:t xml:space="preserve">One decider per area; everyone else advises. Write the name down.</w:t>
      </w:r>
    </w:p>
    <w:p>
      <w:pPr>
        <w:pStyle w:val="ListParagraph"/>
        <w:numPr>
          <w:ilvl w:val="0"/>
          <w:numId w:val="2"/>
        </w:numPr>
        <w:spacing w:after="200"/>
      </w:pPr>
      <w:r>
        <w:rPr>
          <w:sz w:val="22"/>
          <w:szCs w:val="22"/>
        </w:rPr>
        <w:t xml:space="preserve">Challenge ideas respectfully; success is measured as a team.</w:t>
      </w:r>
    </w:p>
    <w:p>
      <w:pPr>
        <w:pStyle w:val="Heading1"/>
      </w:pPr>
      <w:r>
        <w:t xml:space="preserve">8. Suggested Next Actions</w:t>
      </w:r>
    </w:p>
    <w:p>
      <w:pPr>
        <w:pStyle w:val="ListParagraph"/>
        <w:numPr>
          <w:ilvl w:val="0"/>
          <w:numId w:val="4"/>
        </w:numPr>
      </w:pPr>
      <w:r>
        <w:rPr>
          <w:sz w:val="22"/>
          <w:szCs w:val="22"/>
        </w:rPr>
        <w:t xml:space="preserve">Finalize and socialize these role definitions with the Product Leader and peer leads.</w:t>
      </w:r>
    </w:p>
    <w:p>
      <w:pPr>
        <w:pStyle w:val="ListParagraph"/>
        <w:numPr>
          <w:ilvl w:val="0"/>
          <w:numId w:val="4"/>
        </w:numPr>
      </w:pPr>
      <w:r>
        <w:rPr>
          <w:sz w:val="22"/>
          <w:szCs w:val="22"/>
        </w:rPr>
        <w:t xml:space="preserve">Review and adapt the RACI matrix in a working session; resolve any dual-Accountable rows.</w:t>
      </w:r>
    </w:p>
    <w:p>
      <w:pPr>
        <w:pStyle w:val="ListParagraph"/>
        <w:numPr>
          <w:ilvl w:val="0"/>
          <w:numId w:val="4"/>
        </w:numPr>
      </w:pPr>
      <w:r>
        <w:rPr>
          <w:sz w:val="22"/>
          <w:szCs w:val="22"/>
        </w:rPr>
        <w:t xml:space="preserve">Define or refine the release process and HDLC quality gates with Test Lead and Product Leader.</w:t>
      </w:r>
    </w:p>
    <w:p>
      <w:pPr>
        <w:pStyle w:val="ListParagraph"/>
        <w:numPr>
          <w:ilvl w:val="0"/>
          <w:numId w:val="4"/>
        </w:numPr>
      </w:pPr>
      <w:r>
        <w:rPr>
          <w:sz w:val="22"/>
          <w:szCs w:val="22"/>
        </w:rPr>
        <w:t xml:space="preserve">Establish a small set of team metrics (e.g., predictability, quality escapes, dependency aging, cycle time).</w:t>
      </w:r>
    </w:p>
    <w:p>
      <w:pPr>
        <w:pStyle w:val="ListParagraph"/>
        <w:numPr>
          <w:ilvl w:val="0"/>
          <w:numId w:val="4"/>
        </w:numPr>
        <w:spacing w:after="200"/>
      </w:pPr>
      <w:r>
        <w:rPr>
          <w:sz w:val="22"/>
          <w:szCs w:val="22"/>
        </w:rPr>
        <w:t xml:space="preserve">Schedule a recurring “Tech Leads sync” (Overall + three team Tech Leads) to keep standards and design alignment lightweight.</w:t>
      </w:r>
    </w:p>
    <w:p>
      <w:pPr>
        <w:spacing w:before="200"/>
      </w:pPr>
      <w:r>
        <w:rPr>
          <w:i/>
          <w:iCs/>
          <w:color w:val="555555"/>
          <w:sz w:val="20"/>
          <w:szCs w:val="20"/>
        </w:rPr>
        <w:t xml:space="preserve">This document is intended as a practical starting point. Adjust ownership and RACI entries to match your specific decision culture and any enterprise constraints (Infosec, architecture boards, partner processes). Keep the scope of the Overall Tech/Dev Lead focused on enablement and standards so the role remains sustainable.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color w:val="666666"/>
        <w:sz w:val="18"/>
        <w:szCs w:val="18"/>
      </w:rPr>
      <w:t xml:space="preserve">Team Reorganization – Role Definitions &amp; RACI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2026-09-26T23:54:31.579Z</dcterms:created>
  <dcterms:modified xsi:type="dcterms:W3CDTF">2026-09-26T23:54:31.580Z</dcterms:modified>
</cp:coreProperties>
</file>

<file path=docProps/custom.xml><?xml version="1.0" encoding="utf-8"?>
<Properties xmlns="http://schemas.openxmlformats.org/officeDocument/2006/custom-properties" xmlns:vt="http://schemas.openxmlformats.org/officeDocument/2006/docPropsVTypes"/>
</file>