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EFE" w:rsidRPr="00511EFE" w:rsidRDefault="00511EFE" w:rsidP="00511EFE">
      <w:pPr>
        <w:rPr>
          <w:rFonts w:asciiTheme="minorHAnsi" w:hAnsiTheme="minorHAnsi" w:cstheme="minorHAnsi"/>
        </w:rPr>
      </w:pPr>
      <w:r w:rsidRPr="00511EFE">
        <w:rPr>
          <w:rFonts w:asciiTheme="minorHAnsi" w:hAnsiTheme="minorHAnsi" w:cstheme="minorHAnsi"/>
          <w:sz w:val="24"/>
          <w:szCs w:val="24"/>
        </w:rPr>
        <w:t>Adapted Checklist, Courtesy of:</w:t>
      </w:r>
      <w:r w:rsidRPr="00511EFE">
        <w:rPr>
          <w:rFonts w:asciiTheme="minorHAnsi" w:hAnsiTheme="minorHAnsi" w:cstheme="minorHAnsi"/>
          <w:color w:val="767171"/>
        </w:rPr>
        <w:t xml:space="preserve"> </w:t>
      </w:r>
      <w:hyperlink r:id="rId4" w:history="1">
        <w:r w:rsidRPr="00511EFE">
          <w:rPr>
            <w:rStyle w:val="Hyperlink"/>
            <w:rFonts w:asciiTheme="minorHAnsi" w:hAnsiTheme="minorHAnsi" w:cstheme="minorHAnsi"/>
            <w:color w:val="954F72"/>
          </w:rPr>
          <w:t>https://stephanieevergreen.com/updated-data-visualization-checklist/</w:t>
        </w:r>
      </w:hyperlink>
      <w:r w:rsidRPr="00511EFE">
        <w:rPr>
          <w:rFonts w:asciiTheme="minorHAnsi" w:hAnsiTheme="minorHAnsi" w:cstheme="minorHAnsi"/>
        </w:rPr>
        <w:t xml:space="preserve">   </w:t>
      </w:r>
    </w:p>
    <w:p w:rsidR="00511EFE" w:rsidRPr="00511EFE" w:rsidRDefault="00511EFE" w:rsidP="00511EFE">
      <w:pPr>
        <w:rPr>
          <w:rFonts w:asciiTheme="minorHAnsi" w:hAnsiTheme="minorHAnsi" w:cstheme="minorHAnsi"/>
        </w:rPr>
      </w:pPr>
    </w:p>
    <w:p w:rsidR="00511EFE" w:rsidRPr="00511EFE" w:rsidRDefault="00511EFE" w:rsidP="00511EFE">
      <w:pPr>
        <w:rPr>
          <w:rFonts w:asciiTheme="minorHAnsi" w:hAnsiTheme="minorHAnsi" w:cstheme="minorHAnsi"/>
        </w:rPr>
      </w:pPr>
      <w:r w:rsidRPr="00511EFE">
        <w:rPr>
          <w:rFonts w:asciiTheme="minorHAnsi" w:hAnsiTheme="minorHAnsi" w:cstheme="minorHAnsi"/>
          <w:b/>
        </w:rPr>
        <w:t>Ranking Description</w:t>
      </w:r>
      <w:r w:rsidRPr="00511EFE">
        <w:rPr>
          <w:rFonts w:asciiTheme="minorHAnsi" w:hAnsiTheme="minorHAnsi" w:cstheme="minorHAnsi"/>
        </w:rPr>
        <w:t xml:space="preserve">: </w:t>
      </w:r>
      <w:r w:rsidRPr="00511EFE">
        <w:rPr>
          <w:rFonts w:asciiTheme="minorHAnsi" w:hAnsiTheme="minorHAnsi" w:cstheme="minorHAnsi"/>
          <w:b/>
        </w:rPr>
        <w:t>2</w:t>
      </w:r>
      <w:r w:rsidRPr="00511EFE">
        <w:rPr>
          <w:rFonts w:asciiTheme="minorHAnsi" w:hAnsiTheme="minorHAnsi" w:cstheme="minorHAnsi"/>
        </w:rPr>
        <w:t xml:space="preserve"> - Illustrates that all components are met; </w:t>
      </w:r>
      <w:r w:rsidRPr="00511EFE">
        <w:rPr>
          <w:rFonts w:asciiTheme="minorHAnsi" w:hAnsiTheme="minorHAnsi" w:cstheme="minorHAnsi"/>
          <w:b/>
        </w:rPr>
        <w:t>1</w:t>
      </w:r>
      <w:r w:rsidRPr="00511EFE">
        <w:rPr>
          <w:rFonts w:asciiTheme="minorHAnsi" w:hAnsiTheme="minorHAnsi" w:cstheme="minorHAnsi"/>
        </w:rPr>
        <w:t xml:space="preserve"> - Component was partially met; </w:t>
      </w:r>
      <w:r w:rsidRPr="00511EFE">
        <w:rPr>
          <w:rFonts w:asciiTheme="minorHAnsi" w:hAnsiTheme="minorHAnsi" w:cstheme="minorHAnsi"/>
          <w:b/>
        </w:rPr>
        <w:t>0</w:t>
      </w:r>
      <w:r w:rsidRPr="00511EFE">
        <w:rPr>
          <w:rFonts w:asciiTheme="minorHAnsi" w:hAnsiTheme="minorHAnsi" w:cstheme="minorHAnsi"/>
        </w:rPr>
        <w:t xml:space="preserve"> - The component is not met       </w:t>
      </w:r>
    </w:p>
    <w:tbl>
      <w:tblPr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65"/>
        <w:gridCol w:w="540"/>
        <w:gridCol w:w="540"/>
        <w:gridCol w:w="540"/>
        <w:gridCol w:w="1080"/>
      </w:tblGrid>
      <w:tr w:rsidR="00511EFE" w:rsidRPr="00511EFE" w:rsidTr="00511EFE">
        <w:trPr>
          <w:trHeight w:val="560"/>
        </w:trPr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511EFE">
              <w:rPr>
                <w:rFonts w:asciiTheme="minorHAnsi" w:hAnsiTheme="minorHAnsi"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511EFE">
              <w:rPr>
                <w:rFonts w:asciiTheme="minorHAnsi" w:hAnsiTheme="minorHAnsi" w:cstheme="minorHAnsi"/>
                <w:b/>
                <w:sz w:val="32"/>
                <w:szCs w:val="32"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511EFE"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511EFE">
              <w:rPr>
                <w:rFonts w:asciiTheme="minorHAnsi" w:hAnsiTheme="min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511EFE">
              <w:rPr>
                <w:rFonts w:asciiTheme="minorHAnsi" w:hAnsiTheme="minorHAnsi" w:cstheme="minorHAnsi"/>
                <w:b/>
                <w:sz w:val="32"/>
                <w:szCs w:val="32"/>
              </w:rPr>
              <w:t>n/a</w:t>
            </w:r>
          </w:p>
        </w:tc>
      </w:tr>
      <w:tr w:rsidR="00511EFE" w:rsidRPr="00511EFE" w:rsidTr="00511EFE">
        <w:trPr>
          <w:trHeight w:val="102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b/>
                <w:sz w:val="24"/>
                <w:szCs w:val="24"/>
              </w:rPr>
              <w:t>Graph Type is appropriate for data</w:t>
            </w:r>
          </w:p>
          <w:p w:rsidR="00511EFE" w:rsidRPr="00511EFE" w:rsidRDefault="00511EFE">
            <w:pPr>
              <w:ind w:left="140" w:right="140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>Graph type displays data in an appropriate way that shows true relationships within the data sets.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511EFE" w:rsidRPr="00511EFE" w:rsidTr="00511EFE">
        <w:trPr>
          <w:trHeight w:val="74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b/>
                <w:sz w:val="24"/>
                <w:szCs w:val="24"/>
              </w:rPr>
              <w:t>Take away chart junk</w:t>
            </w:r>
          </w:p>
          <w:p w:rsidR="00511EFE" w:rsidRPr="00511EFE" w:rsidRDefault="00511EFE">
            <w:pPr>
              <w:ind w:left="140" w:right="140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>There are no unnecessary labels, graphics, images, numbers, boarders, or animations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511EFE" w:rsidRPr="00511EFE" w:rsidTr="00511EFE">
        <w:trPr>
          <w:trHeight w:val="102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b/>
                <w:sz w:val="24"/>
                <w:szCs w:val="24"/>
              </w:rPr>
              <w:t>Appropriate Data Ink Ratio</w:t>
            </w:r>
          </w:p>
          <w:p w:rsidR="00511EFE" w:rsidRPr="00511EFE" w:rsidRDefault="00511EFE">
            <w:pPr>
              <w:ind w:left="140" w:right="140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>Chart is readable without unnecessary fluff.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11EFE" w:rsidRPr="00511EFE" w:rsidTr="00511EFE">
        <w:trPr>
          <w:trHeight w:val="102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b/>
                <w:sz w:val="24"/>
                <w:szCs w:val="24"/>
              </w:rPr>
              <w:t>Level of precision</w:t>
            </w:r>
          </w:p>
          <w:p w:rsidR="00511EFE" w:rsidRPr="00511EFE" w:rsidRDefault="00511EFE" w:rsidP="00511EFE">
            <w:pPr>
              <w:ind w:right="1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>Chart displays precision based on overall scale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511EFE" w:rsidRPr="00511EFE" w:rsidTr="00511EFE">
        <w:trPr>
          <w:trHeight w:val="102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right="1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Chart and elements reinforced overall message</w:t>
            </w:r>
          </w:p>
          <w:p w:rsidR="00511EFE" w:rsidRPr="00511EFE" w:rsidRDefault="00511EFE">
            <w:pPr>
              <w:ind w:left="140" w:right="1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All elements of the graph should </w:t>
            </w: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>emphasize</w:t>
            </w: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the takeaway message. This includes: graph type, the arrangement, lines, color, and text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11EFE" w:rsidRPr="00511EFE" w:rsidTr="00511EFE">
        <w:trPr>
          <w:trHeight w:val="102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b/>
                <w:sz w:val="24"/>
                <w:szCs w:val="24"/>
              </w:rPr>
              <w:t>Data and Graphics are proportional</w:t>
            </w:r>
          </w:p>
          <w:p w:rsidR="00511EFE" w:rsidRPr="00511EFE" w:rsidRDefault="00511EFE">
            <w:pPr>
              <w:ind w:left="140" w:right="140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>Axis are to scale, proportionate, and offer clear interpretation.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511EFE" w:rsidRPr="00511EFE" w:rsidTr="00511EFE">
        <w:trPr>
          <w:trHeight w:val="102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b/>
                <w:sz w:val="24"/>
                <w:szCs w:val="24"/>
              </w:rPr>
              <w:t>Appropriate colors used in displaying data differences</w:t>
            </w:r>
          </w:p>
          <w:p w:rsidR="00511EFE" w:rsidRPr="00511EFE" w:rsidRDefault="00511EFE">
            <w:pPr>
              <w:ind w:left="140" w:right="140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>Appropriate color is being used to highlight differences, and not used in a distracting way.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511EFE" w:rsidRPr="00511EFE" w:rsidTr="00511EFE">
        <w:trPr>
          <w:trHeight w:val="102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b/>
                <w:sz w:val="24"/>
                <w:szCs w:val="24"/>
              </w:rPr>
              <w:t>Labels are complete, informative, and legible</w:t>
            </w:r>
          </w:p>
          <w:p w:rsidR="00511EFE" w:rsidRPr="00511EFE" w:rsidRDefault="00511EFE">
            <w:pPr>
              <w:ind w:left="140" w:right="140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>Labels are clear, spelled correctly, and avoid abbreviations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511EFE" w:rsidRPr="00511EFE" w:rsidTr="00511EFE">
        <w:trPr>
          <w:trHeight w:val="102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Labels are used only when required</w:t>
            </w:r>
          </w:p>
          <w:p w:rsidR="00511EFE" w:rsidRPr="00511EFE" w:rsidRDefault="00511EFE">
            <w:pPr>
              <w:ind w:left="140" w:right="140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>Labels are informative and not redundant.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511EFE" w:rsidRPr="00511EFE" w:rsidTr="00511EFE">
        <w:trPr>
          <w:trHeight w:val="102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b/>
                <w:sz w:val="24"/>
                <w:szCs w:val="24"/>
              </w:rPr>
              <w:t>Chart Titles are simple and descriptive</w:t>
            </w:r>
          </w:p>
          <w:p w:rsidR="00511EFE" w:rsidRPr="00511EFE" w:rsidRDefault="00511EFE">
            <w:pPr>
              <w:ind w:left="140" w:right="140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>Titles represents the chart accurately without question.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511EFE" w:rsidRPr="00511EFE" w:rsidTr="00511EFE">
        <w:trPr>
          <w:trHeight w:val="128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b/>
                <w:sz w:val="24"/>
                <w:szCs w:val="24"/>
              </w:rPr>
              <w:t>Charts are made simple for easy interpretation</w:t>
            </w:r>
          </w:p>
          <w:p w:rsidR="00511EFE" w:rsidRPr="00511EFE" w:rsidRDefault="00511EFE">
            <w:pPr>
              <w:ind w:left="140" w:right="140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>Information is spaced logically and does not require the reader to search.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511EFE" w:rsidRPr="00511EFE" w:rsidTr="00511EFE">
        <w:trPr>
          <w:trHeight w:val="74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b/>
                <w:sz w:val="24"/>
                <w:szCs w:val="24"/>
              </w:rPr>
              <w:t>Text size is easy to comprehend</w:t>
            </w:r>
          </w:p>
          <w:p w:rsidR="00511EFE" w:rsidRPr="00511EFE" w:rsidRDefault="00511EFE">
            <w:pPr>
              <w:ind w:left="140" w:right="140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>Title are larger than annotations, then labels will follow, followed by axis labels, then ending with source information.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511EFE" w:rsidRPr="00511EFE" w:rsidTr="00511EFE">
        <w:trPr>
          <w:trHeight w:val="74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b/>
                <w:sz w:val="24"/>
                <w:szCs w:val="24"/>
              </w:rPr>
              <w:t>Usability compared to Data Ink Ratio</w:t>
            </w:r>
          </w:p>
          <w:p w:rsidR="00511EFE" w:rsidRPr="00511EFE" w:rsidRDefault="00511EFE">
            <w:pPr>
              <w:ind w:left="140" w:right="140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>Chart can be read with no unnecessary information and animations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11EFE" w:rsidRPr="00511EFE" w:rsidTr="00511EFE">
        <w:trPr>
          <w:trHeight w:val="74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EFE" w:rsidRPr="00511EFE" w:rsidRDefault="00511EFE" w:rsidP="00511EFE">
            <w:pPr>
              <w:ind w:left="140" w:right="1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b/>
                <w:sz w:val="24"/>
                <w:szCs w:val="24"/>
              </w:rPr>
              <w:t>Gridlines not used</w:t>
            </w:r>
          </w:p>
          <w:p w:rsidR="00511EFE" w:rsidRPr="00511EFE" w:rsidRDefault="00511EFE" w:rsidP="00511EFE">
            <w:pPr>
              <w:ind w:left="140" w:right="140"/>
              <w:rPr>
                <w:rFonts w:asciiTheme="minorHAnsi" w:hAnsiTheme="minorHAnsi" w:cstheme="minorHAnsi"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sz w:val="24"/>
                <w:szCs w:val="24"/>
              </w:rPr>
              <w:t>Gridlines, even muted, should not be used when the graph includes numeric labels on each data point.</w:t>
            </w:r>
            <w:bookmarkStart w:id="0" w:name="_GoBack"/>
            <w:bookmarkEnd w:id="0"/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11EFE" w:rsidRPr="00511EFE" w:rsidTr="00511EFE">
        <w:trPr>
          <w:trHeight w:val="74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EFE" w:rsidRPr="00511EFE" w:rsidRDefault="00511EFE">
            <w:pPr>
              <w:ind w:left="140" w:right="140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11EF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Overall Score: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EFE" w:rsidRPr="00511EFE" w:rsidRDefault="00511EFE">
            <w:pPr>
              <w:ind w:left="140" w:right="1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511EFE" w:rsidRPr="00511EFE" w:rsidRDefault="00511EFE" w:rsidP="00511EFE">
      <w:pPr>
        <w:rPr>
          <w:rFonts w:asciiTheme="minorHAnsi" w:hAnsiTheme="minorHAnsi" w:cstheme="minorHAnsi"/>
        </w:rPr>
      </w:pPr>
    </w:p>
    <w:p w:rsidR="00FF4C18" w:rsidRPr="00511EFE" w:rsidRDefault="00FF4C18">
      <w:pPr>
        <w:rPr>
          <w:rFonts w:asciiTheme="minorHAnsi" w:hAnsiTheme="minorHAnsi" w:cstheme="minorHAnsi"/>
          <w:b/>
        </w:rPr>
      </w:pPr>
    </w:p>
    <w:sectPr w:rsidR="00FF4C18" w:rsidRPr="00511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FE"/>
    <w:rsid w:val="00511EFE"/>
    <w:rsid w:val="00FB6681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543E"/>
  <w15:chartTrackingRefBased/>
  <w15:docId w15:val="{45BA3CF6-CC29-4101-91A6-CB714BAC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1EFE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1E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3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ephanieevergreen.com/updated-data-visualization-check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</dc:creator>
  <cp:keywords/>
  <dc:description/>
  <cp:lastModifiedBy>shubh</cp:lastModifiedBy>
  <cp:revision>1</cp:revision>
  <dcterms:created xsi:type="dcterms:W3CDTF">2019-05-18T06:54:00Z</dcterms:created>
  <dcterms:modified xsi:type="dcterms:W3CDTF">2019-05-18T07:03:00Z</dcterms:modified>
</cp:coreProperties>
</file>