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Amar Mehdaoui</w:t>
      </w:r>
    </w:p>
    <w:p>
      <w:pPr>
        <w:spacing w:after="60"/>
        <w:jc w:val="center"/>
      </w:pPr>
      <w:r>
        <w:rPr>
          <w:rFonts w:ascii="Arial" w:cs="Arial" w:eastAsia="Arial" w:hAnsi="Arial"/>
          <w:color w:val="3b82f6"/>
          <w:sz w:val="28"/>
          <w:szCs w:val="28"/>
        </w:rPr>
        <w:t xml:space="preserve">Développeur Full-Stack Senior &amp; Architecte Cloud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React • Node.js • TypeScript • AWS • Kubernetes • Python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amar@stellarwave.fr  •  +33 6 25 05 97 32  •  Paris, France (Full Remote)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LinkedIn: linkedin.com/in/amar-mehdaoui  •  Web: stellarwave.fr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b82f6"/>
          <w:sz w:val="20"/>
          <w:szCs w:val="20"/>
        </w:rPr>
        <w:t xml:space="preserve">Disponible immédiatement  •  TJM: 700€ - 950€/jour</w:t>
      </w:r>
    </w:p>
    <w:p>
      <w:pPr>
        <w:pStyle w:val="Heading1"/>
      </w:pPr>
      <w:r>
        <w:t xml:space="preserve">PROFIL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Développeur Full-Stack Senior avec 9+ années d'expérience en conception de plateformes SaaS multi-tenant, architectures microservices et solutions Cloud. Expertise combinée Dev + DevOps + IA : React, Next.js, Node.js, TypeScript, Python, AWS, GCP, Kubernetes, Terraform. Track record : grands comptes CAC40 (Orange Business), scale-ups FinTech, et création produit from scratch. 5 certifications Cloud (AWS, GCP, Kubernetes, Terraform, Azure).</w:t>
      </w:r>
    </w:p>
    <w:p>
      <w:pPr>
        <w:pStyle w:val="Heading1"/>
      </w:pPr>
      <w:r>
        <w:t xml:space="preserve">COMPÉTENCES TECHNIQUES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: </w:t>
      </w:r>
      <w:r>
        <w:rPr>
          <w:rFonts w:ascii="Arial" w:cs="Arial" w:eastAsia="Arial" w:hAnsi="Arial"/>
          <w:sz w:val="22"/>
          <w:szCs w:val="22"/>
        </w:rPr>
        <w:t xml:space="preserve">React, Next.js 15, TypeScript, JavaScript ES6+, Tailwind CSS, Framer Motion, Redux, Zustand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: </w:t>
      </w:r>
      <w:r>
        <w:rPr>
          <w:rFonts w:ascii="Arial" w:cs="Arial" w:eastAsia="Arial" w:hAnsi="Arial"/>
          <w:sz w:val="22"/>
          <w:szCs w:val="22"/>
        </w:rPr>
        <w:t xml:space="preserve">Node.js, Express, Fastify, Python, FastAPI, tRPC, Prisma, Drizzle ORM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Bases de données : </w:t>
      </w:r>
      <w:r>
        <w:rPr>
          <w:rFonts w:ascii="Arial" w:cs="Arial" w:eastAsia="Arial" w:hAnsi="Arial"/>
          <w:sz w:val="22"/>
          <w:szCs w:val="22"/>
        </w:rPr>
        <w:t xml:space="preserve">PostgreSQL, Supabase, MongoDB, Redis, Kafka, DynamoDB, Elasticsearch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 &amp; Infrastructure : </w:t>
      </w:r>
      <w:r>
        <w:rPr>
          <w:rFonts w:ascii="Arial" w:cs="Arial" w:eastAsia="Arial" w:hAnsi="Arial"/>
          <w:sz w:val="22"/>
          <w:szCs w:val="22"/>
        </w:rPr>
        <w:t xml:space="preserve">AWS (ECS, Lambda, RDS, S3, CDK), GCP, Azure, Kubernetes, Helm, Istio, Terraform, Pulumi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DevOps &amp; CI/CD : </w:t>
      </w:r>
      <w:r>
        <w:rPr>
          <w:rFonts w:ascii="Arial" w:cs="Arial" w:eastAsia="Arial" w:hAnsi="Arial"/>
          <w:sz w:val="22"/>
          <w:szCs w:val="22"/>
        </w:rPr>
        <w:t xml:space="preserve">Docker, GitHub Actions, GitLab CI/CD, Datadog, Prometheus, Grafana, ArgoCD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IA &amp; LLM : </w:t>
      </w:r>
      <w:r>
        <w:rPr>
          <w:rFonts w:ascii="Arial" w:cs="Arial" w:eastAsia="Arial" w:hAnsi="Arial"/>
          <w:sz w:val="22"/>
          <w:szCs w:val="22"/>
        </w:rPr>
        <w:t xml:space="preserve">LangChain, LlamaIndex, OpenAI API, Claude API, RAG Pipelines, Pinecone, Weaviate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 : </w:t>
      </w:r>
      <w:r>
        <w:rPr>
          <w:rFonts w:ascii="Arial" w:cs="Arial" w:eastAsia="Arial" w:hAnsi="Arial"/>
          <w:sz w:val="22"/>
          <w:szCs w:val="22"/>
        </w:rPr>
        <w:t xml:space="preserve">Microservices, Event-Driven, CQRS, DDD, Multi-tenant SaaS, REST, GraphQL, gRPC</w:t>
      </w:r>
    </w:p>
    <w:p>
      <w:pPr>
        <w:pStyle w:val="Heading1"/>
      </w:pPr>
      <w:r>
        <w:t xml:space="preserve">EXPÉRIENCE PROFESSIONNELLE</w:t>
      </w:r>
    </w:p>
    <w:p>
      <w:pPr>
        <w:pStyle w:val="JobTitle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Fondateur &amp; Lead Full-Stack Developer</w:t>
      </w:r>
    </w:p>
    <w:p>
      <w:pPr>
        <w:pStyle w:val="CompanyInf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Fidelya (SaaS B2B)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•  Full Remote  •  2025 - Présent  •  Freelance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Architecture et développement from scratch d'un SaaS B2B multi-tenant pour la fidélisation restaurant (React, TypeScript, Node.js, Supabase)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Frontend React/TypeScript avec dashboards temps réel, système de rôles (admin/caissier), analytics avancés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Backend Node.js/Express, PostgreSQL avec Row Level Security, architecture event-driven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Intégration IA : RAG pipeline avec LangChain + Azure AI Document Intelligence pour OCR et analyse sémantique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Features : QR code loyalty, Apple Wallet passes, campagnes omnicanal (SMS, WhatsApp, email, push)</w:t>
      </w:r>
    </w:p>
    <w:p>
      <w:pPr>
        <w:spacing w:after="160"/>
      </w:pPr>
      <w:r>
        <w:rPr>
          <w:rFonts w:ascii="Arial" w:cs="Arial" w:eastAsia="Arial" w:hAnsi="Arial"/>
          <w:b/>
          <w:bCs/>
          <w:i/>
          <w:iCs/>
          <w:color w:val="3b82f6"/>
          <w:sz w:val="20"/>
          <w:szCs w:val="20"/>
        </w:rPr>
        <w:t xml:space="preserve">Stack 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React, TypeScript, Node.js, Supabase, PostgreSQL, LangChain, Azure AI, Vercel</w:t>
      </w:r>
    </w:p>
    <w:p>
      <w:pPr>
        <w:pStyle w:val="JobTitle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Cloud Solution Architect</w:t>
      </w:r>
    </w:p>
    <w:p>
      <w:pPr>
        <w:pStyle w:val="CompanyInf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Orange Business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•  Paris (Hybrid → Remote)  •  Janvier 2020 - Décembre 2024  •  CDI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Design d'architectures cloud multi-cloud (AWS, Azure, GCP) pour 15+ grands comptes CAC40 et ETI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Lead technique pré-sales : réponses à appels d'offres (€500K-5M), ateliers techniques, présentations C-level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Pilotage de migrations microservices/Kubernetes : HLD/LLD, IaC Terraform, pipelines CI/CD, monitoring Datadog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FinOps : réduction de 18% des coûts cloud annuels via tagging policies, rightsizing, Reserved Instances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Mission détachée scale-up FinTech (6 mois) : migration monolithe → 12 microservices K8s, Istio, multi-région EU/US</w:t>
      </w:r>
    </w:p>
    <w:p>
      <w:pPr>
        <w:spacing w:after="160"/>
      </w:pPr>
      <w:r>
        <w:rPr>
          <w:rFonts w:ascii="Arial" w:cs="Arial" w:eastAsia="Arial" w:hAnsi="Arial"/>
          <w:b/>
          <w:bCs/>
          <w:i/>
          <w:iCs/>
          <w:color w:val="3b82f6"/>
          <w:sz w:val="20"/>
          <w:szCs w:val="20"/>
        </w:rPr>
        <w:t xml:space="preserve">Stack 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AWS, Azure, GCP, Kubernetes, Istio, Terraform, Python, TypeScript, GitLab CI, Datadog</w:t>
      </w:r>
    </w:p>
    <w:p>
      <w:pPr>
        <w:pStyle w:val="JobTitle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Consultant Cloud &amp; DevOps Indépendant</w:t>
      </w:r>
    </w:p>
    <w:p>
      <w:pPr>
        <w:pStyle w:val="CompanyInf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Freelance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•  Full Remote  •  Novembre 2018 - Décembre 2019  •  Freelance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Missions courtes pour PME/startups : migrations AWS, mise en place CI/CD, conteneurisation Docker/Kubernetes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Développement d'outils d'automatisation : scripts Python, chatbots Slack, intégrations API tierces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Contributions open source : PR mergées sur terraform-aws-modules, modules Terraform communautaires</w:t>
      </w:r>
    </w:p>
    <w:p>
      <w:pPr>
        <w:spacing w:after="160"/>
      </w:pPr>
      <w:r>
        <w:rPr>
          <w:rFonts w:ascii="Arial" w:cs="Arial" w:eastAsia="Arial" w:hAnsi="Arial"/>
          <w:b/>
          <w:bCs/>
          <w:i/>
          <w:iCs/>
          <w:color w:val="3b82f6"/>
          <w:sz w:val="20"/>
          <w:szCs w:val="20"/>
        </w:rPr>
        <w:t xml:space="preserve">Stack 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AWS, Docker, Kubernetes, Terraform, Python, Ansible, CI/CD</w:t>
      </w:r>
    </w:p>
    <w:p>
      <w:pPr>
        <w:pStyle w:val="JobTitle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DevOps Engineer</w:t>
      </w:r>
    </w:p>
    <w:p>
      <w:pPr>
        <w:pStyle w:val="CompanyInf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Orange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•  Paris, France  •  Septembre 2017 - Octobre 2018  •  CDI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Développement full-stack application interne (Python/JS) et automatisation de workflows data critiques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Migration de données à grande échelle via Talend ETL — 100% intégrité, zero downtime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Mise en place pipelines CI/CD : réduction de 37% du temps de déploiement, tests automatisés</w:t>
      </w:r>
    </w:p>
    <w:p>
      <w:pPr>
        <w:spacing w:after="160"/>
      </w:pPr>
      <w:r>
        <w:rPr>
          <w:rFonts w:ascii="Arial" w:cs="Arial" w:eastAsia="Arial" w:hAnsi="Arial"/>
          <w:b/>
          <w:bCs/>
          <w:i/>
          <w:iCs/>
          <w:color w:val="3b82f6"/>
          <w:sz w:val="20"/>
          <w:szCs w:val="20"/>
        </w:rPr>
        <w:t xml:space="preserve">Stack 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Python, JavaScript, Talend ETL, Jenkins, Docker, PostgreSQL, Linux</w:t>
      </w:r>
    </w:p>
    <w:p>
      <w:pPr>
        <w:pStyle w:val="JobTitle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Full-Stack Developer &amp; DevOps</w:t>
      </w:r>
    </w:p>
    <w:p>
      <w:pPr>
        <w:pStyle w:val="CompanyInf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Devoto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•  Paris, France  •  Avril 2015 - Septembre 2017  •  CDI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Construction from scratch d'un CMS/ERP propriétaire en .NET — architecture n-tiers, API REST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Livraison de 17 sites web clients avec performances optimisées (&lt; 3s load time)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Administration serveur IIS/SQL Server et support N3 — SLA 99.5%</w:t>
      </w:r>
    </w:p>
    <w:p>
      <w:pPr>
        <w:spacing w:after="160"/>
      </w:pPr>
      <w:r>
        <w:rPr>
          <w:rFonts w:ascii="Arial" w:cs="Arial" w:eastAsia="Arial" w:hAnsi="Arial"/>
          <w:b/>
          <w:bCs/>
          <w:i/>
          <w:iCs/>
          <w:color w:val="3b82f6"/>
          <w:sz w:val="20"/>
          <w:szCs w:val="20"/>
        </w:rPr>
        <w:t xml:space="preserve">Stack 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.NET, C#, JavaScript, SQL Server, IIS, Windows Server</w:t>
      </w:r>
    </w:p>
    <w:p>
      <w:pPr>
        <w:pStyle w:val="Heading1"/>
      </w:pPr>
      <w:r>
        <w:t xml:space="preserve">CERTIFICATIONS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AWS Solutions Architect Associate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Amazon Web Services (2023)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Cloud Professional Cloud Architect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Google Cloud (2023)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Kubernetes Application Developer (CKAD)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CNCF (2022)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Terraform Associate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HashiCorp (2022)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Azure Fundamentals (AZ-900)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Microsoft (2021)</w:t>
      </w:r>
    </w:p>
    <w:p>
      <w:pPr>
        <w:spacing w:after="200"/>
      </w:pPr>
    </w:p>
    <w:p>
      <w:pPr>
        <w:pStyle w:val="Heading1"/>
      </w:pPr>
      <w:r>
        <w:t xml:space="preserve">FORMATION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Master of Science — Cloud &amp; Big Data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ITESCIA, Cergy-Pontoise (2018)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DUT Informatique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Université Paris 13, Villetaneuse (2015)</w:t>
      </w:r>
    </w:p>
    <w:p>
      <w:pPr>
        <w:spacing w:after="200"/>
      </w:pPr>
    </w:p>
    <w:p>
      <w:pPr>
        <w:pStyle w:val="Heading1"/>
      </w:pPr>
      <w:r>
        <w:t xml:space="preserve">LANGUES</w:t>
      </w:r>
    </w:p>
    <w:p>
      <w:r>
        <w:rPr>
          <w:rFonts w:ascii="Arial" w:cs="Arial" w:eastAsia="Arial" w:hAnsi="Arial"/>
          <w:sz w:val="22"/>
          <w:szCs w:val="22"/>
        </w:rPr>
        <w:t xml:space="preserve">Français: Natif  •  Anglais: Courant (C1, TOEIC 950)  •  Arabe: Professionnel  •  Espagnol: Intermédiaire (B2)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b82f6" w:sz="6"/>
      </w:pBdr>
      <w:spacing w:before="300" w:after="12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</w:pPr>
    <w:rPr>
      <w:rFonts w:ascii="Arial" w:cs="Arial" w:eastAsia="Arial" w:hAnsi="Arial"/>
      <w:b/>
      <w:bCs/>
      <w:color w:val="1a1a2e"/>
      <w:sz w:val="24"/>
      <w:szCs w:val="24"/>
    </w:rPr>
  </w:style>
  <w:style w:type="paragraph" w:styleId="JobTitle">
    <w:name w:val="Job Title"/>
    <w:basedOn w:val="Normal"/>
    <w:pPr>
      <w:spacing w:before="160" w:after="4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CompanyInfo">
    <w:name w:val="Company Info"/>
    <w:basedOn w:val="Normal"/>
    <w:pPr>
      <w:spacing w:after="80"/>
    </w:pPr>
    <w:rPr>
      <w:rFonts w:ascii="Arial" w:cs="Arial" w:eastAsia="Arial" w:hAnsi="Arial"/>
      <w:color w:val="4a4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2026-02-13T15:37:36.725Z</dcterms:created>
  <dcterms:modified xsi:type="dcterms:W3CDTF">2026-02-13T15:37:36.725Z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