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3C" w:rsidRDefault="00707F3C" w:rsidP="00E700B1">
      <w:pPr>
        <w:pStyle w:val="Title"/>
        <w:ind w:firstLine="360"/>
        <w:jc w:val="left"/>
        <w:rPr>
          <w:b w:val="0"/>
        </w:rPr>
      </w:pPr>
    </w:p>
    <w:p w:rsidR="00707F3C" w:rsidRDefault="00707F3C" w:rsidP="00707F3C">
      <w:pPr>
        <w:pStyle w:val="Default"/>
      </w:pPr>
    </w:p>
    <w:p w:rsidR="00707F3C" w:rsidRDefault="00707F3C" w:rsidP="00707F3C">
      <w:pPr>
        <w:pStyle w:val="Default"/>
      </w:pPr>
      <w:r>
        <w:t></w:t>
      </w:r>
    </w:p>
    <w:p w:rsidR="00707F3C" w:rsidRDefault="00707F3C" w:rsidP="00707F3C">
      <w:pPr>
        <w:pStyle w:val="Default"/>
        <w:numPr>
          <w:ilvl w:val="0"/>
          <w:numId w:val="15"/>
        </w:numPr>
        <w:spacing w:after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всі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чотирьохзначні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числа, сума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яких рівна заданому числу. </w:t>
      </w:r>
    </w:p>
    <w:p w:rsidR="00707F3C" w:rsidRDefault="00707F3C" w:rsidP="00707F3C">
      <w:pPr>
        <w:pStyle w:val="Default"/>
        <w:numPr>
          <w:ilvl w:val="0"/>
          <w:numId w:val="15"/>
        </w:numPr>
        <w:spacing w:after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Здано число, перевірити чи дане число являється простим числом. </w:t>
      </w:r>
    </w:p>
    <w:p w:rsidR="00707F3C" w:rsidRDefault="00707F3C" w:rsidP="00707F3C">
      <w:pPr>
        <w:pStyle w:val="Default"/>
        <w:numPr>
          <w:ilvl w:val="0"/>
          <w:numId w:val="15"/>
        </w:numPr>
        <w:spacing w:after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ціле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вивести перші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фібоначі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7F3C" w:rsidRDefault="00707F3C" w:rsidP="00707F3C">
      <w:pPr>
        <w:pStyle w:val="Default"/>
        <w:numPr>
          <w:ilvl w:val="0"/>
          <w:numId w:val="15"/>
        </w:numPr>
        <w:spacing w:after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суму кубів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заданого натурального числа. </w:t>
      </w:r>
    </w:p>
    <w:p w:rsidR="00707F3C" w:rsidRDefault="00707F3C" w:rsidP="00707F3C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Заданий текст, вивести всі слова які починаються на певну послідовність символів. </w:t>
      </w:r>
    </w:p>
    <w:p w:rsidR="00FB6026" w:rsidRDefault="0067406D" w:rsidP="00707F3C">
      <w:pPr>
        <w:pStyle w:val="Title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 xml:space="preserve">З </w:t>
      </w:r>
      <w:proofErr w:type="spellStart"/>
      <w:r>
        <w:rPr>
          <w:b w:val="0"/>
        </w:rPr>
        <w:t>точністью</w:t>
      </w:r>
      <w:proofErr w:type="spellEnd"/>
      <w:r>
        <w:rPr>
          <w:b w:val="0"/>
        </w:rPr>
        <w:t xml:space="preserve"> до</w:t>
      </w:r>
      <w:r w:rsidR="00FB6026">
        <w:rPr>
          <w:b w:val="0"/>
        </w:rPr>
        <w:t xml:space="preserve"> </w:t>
      </w:r>
      <w:r w:rsidR="00FB6026" w:rsidRPr="00FB6026">
        <w:rPr>
          <w:b w:val="0"/>
          <w:position w:val="-6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pt" o:ole="">
            <v:imagedata r:id="rId8" o:title=""/>
          </v:shape>
          <o:OLEObject Type="Embed" ProgID="Equation.DSMT4" ShapeID="_x0000_i1025" DrawAspect="Content" ObjectID="_1651743806" r:id="rId9"/>
        </w:object>
      </w:r>
      <w:r w:rsidR="00FB6026">
        <w:rPr>
          <w:b w:val="0"/>
        </w:rPr>
        <w:t xml:space="preserve"> </w:t>
      </w:r>
      <w:r>
        <w:rPr>
          <w:b w:val="0"/>
        </w:rPr>
        <w:t>обчислити наближене значення</w:t>
      </w:r>
      <w:r w:rsidRPr="0067406D">
        <w:rPr>
          <w:b w:val="0"/>
          <w:lang w:val="ru-RU"/>
        </w:rPr>
        <w:t xml:space="preserve"> </w:t>
      </w:r>
      <w:r w:rsidRPr="007D2421">
        <w:rPr>
          <w:b w:val="0"/>
          <w:position w:val="-6"/>
          <w:lang w:val="en-US"/>
        </w:rPr>
        <w:object w:dxaOrig="240" w:dyaOrig="300">
          <v:shape id="_x0000_i1026" type="#_x0000_t75" style="width:12pt;height:15pt" o:ole="">
            <v:imagedata r:id="rId10" o:title=""/>
          </v:shape>
          <o:OLEObject Type="Embed" ProgID="Equation.DSMT4" ShapeID="_x0000_i1026" DrawAspect="Content" ObjectID="_1651743807" r:id="rId11"/>
        </w:object>
      </w:r>
      <w:r w:rsidRPr="0067406D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 для </w:t>
      </w:r>
      <w:proofErr w:type="spellStart"/>
      <w:r>
        <w:rPr>
          <w:b w:val="0"/>
          <w:lang w:val="ru-RU"/>
        </w:rPr>
        <w:t>значень</w:t>
      </w:r>
      <w:proofErr w:type="spellEnd"/>
      <w:r>
        <w:rPr>
          <w:b w:val="0"/>
          <w:lang w:val="ru-RU"/>
        </w:rPr>
        <w:t xml:space="preserve"> аргумента </w:t>
      </w:r>
      <w:r w:rsidRPr="00FB6026">
        <w:rPr>
          <w:b w:val="0"/>
          <w:position w:val="-14"/>
        </w:rPr>
        <w:object w:dxaOrig="1180" w:dyaOrig="420">
          <v:shape id="_x0000_i1027" type="#_x0000_t75" style="width:59.25pt;height:21pt" o:ole="">
            <v:imagedata r:id="rId12" o:title=""/>
          </v:shape>
          <o:OLEObject Type="Embed" ProgID="Equation.DSMT4" ShapeID="_x0000_i1027" DrawAspect="Content" ObjectID="_1651743808" r:id="rId13"/>
        </w:object>
      </w:r>
      <w:r w:rsidR="00FB6026">
        <w:rPr>
          <w:b w:val="0"/>
        </w:rPr>
        <w:t xml:space="preserve"> </w:t>
      </w:r>
      <w:r w:rsidR="007D2421">
        <w:rPr>
          <w:b w:val="0"/>
        </w:rPr>
        <w:t xml:space="preserve">та </w:t>
      </w:r>
      <w:r>
        <w:rPr>
          <w:b w:val="0"/>
        </w:rPr>
        <w:t>порівняти з точним</w:t>
      </w:r>
      <w:r w:rsidR="00456494">
        <w:rPr>
          <w:b w:val="0"/>
        </w:rPr>
        <w:t xml:space="preserve"> </w:t>
      </w:r>
      <w:r w:rsidR="007D2421">
        <w:rPr>
          <w:b w:val="0"/>
        </w:rPr>
        <w:t>значення</w:t>
      </w:r>
      <w:r>
        <w:rPr>
          <w:b w:val="0"/>
        </w:rPr>
        <w:t>м</w:t>
      </w:r>
      <w:r w:rsidR="007D2421">
        <w:rPr>
          <w:b w:val="0"/>
        </w:rPr>
        <w:t xml:space="preserve"> </w:t>
      </w:r>
      <w:r w:rsidR="007D2421" w:rsidRPr="007D2421">
        <w:rPr>
          <w:b w:val="0"/>
          <w:position w:val="-12"/>
        </w:rPr>
        <w:object w:dxaOrig="240" w:dyaOrig="300">
          <v:shape id="_x0000_i1028" type="#_x0000_t75" style="width:12pt;height:15pt" o:ole="">
            <v:imagedata r:id="rId14" o:title=""/>
          </v:shape>
          <o:OLEObject Type="Embed" ProgID="Equation.DSMT4" ShapeID="_x0000_i1028" DrawAspect="Content" ObjectID="_1651743809" r:id="rId15"/>
        </w:object>
      </w:r>
      <w:r w:rsidR="009A7456">
        <w:rPr>
          <w:b w:val="0"/>
        </w:rPr>
        <w:t>.</w:t>
      </w:r>
    </w:p>
    <w:p w:rsidR="009A7456" w:rsidRDefault="009A7456" w:rsidP="009A7456">
      <w:pPr>
        <w:pStyle w:val="BodyText"/>
        <w:ind w:firstLine="360"/>
        <w:rPr>
          <w:sz w:val="28"/>
          <w:szCs w:val="28"/>
        </w:rPr>
      </w:pPr>
      <w:r w:rsidRPr="0067406D">
        <w:rPr>
          <w:sz w:val="28"/>
          <w:szCs w:val="28"/>
        </w:rPr>
        <w:t>Результати оформити у таблиці</w:t>
      </w:r>
      <w:r>
        <w:rPr>
          <w:sz w:val="28"/>
          <w:szCs w:val="28"/>
        </w:rPr>
        <w:t>:</w:t>
      </w:r>
    </w:p>
    <w:p w:rsidR="009A7456" w:rsidRDefault="009A7456" w:rsidP="009A7456">
      <w:pPr>
        <w:pStyle w:val="BodyText"/>
        <w:ind w:firstLine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0"/>
        <w:gridCol w:w="2401"/>
        <w:gridCol w:w="2401"/>
        <w:gridCol w:w="2426"/>
      </w:tblGrid>
      <w:tr w:rsidR="009A7456" w:rsidRPr="009C4B41" w:rsidTr="004B2232"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 w:rsidRPr="009C4B4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 w:rsidRPr="009C4B41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 w:rsidRPr="009C4B41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C4B41">
              <w:rPr>
                <w:sz w:val="28"/>
                <w:szCs w:val="28"/>
                <w:lang w:val="en-US"/>
              </w:rPr>
              <w:t>Pohubka</w:t>
            </w:r>
            <w:proofErr w:type="spellEnd"/>
          </w:p>
        </w:tc>
      </w:tr>
      <w:tr w:rsidR="009A7456" w:rsidRPr="009C4B41" w:rsidTr="004B2232"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</w:tr>
      <w:tr w:rsidR="009A7456" w:rsidRPr="009C4B41" w:rsidTr="004B2232"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9A7456" w:rsidRPr="009C4B41" w:rsidRDefault="009A7456" w:rsidP="004B2232">
            <w:pPr>
              <w:pStyle w:val="BodyText"/>
              <w:rPr>
                <w:sz w:val="28"/>
                <w:szCs w:val="28"/>
              </w:rPr>
            </w:pPr>
          </w:p>
        </w:tc>
      </w:tr>
    </w:tbl>
    <w:p w:rsidR="009A7456" w:rsidRDefault="009A7456" w:rsidP="009A7456">
      <w:pPr>
        <w:pStyle w:val="BodyText"/>
        <w:ind w:firstLine="360"/>
        <w:rPr>
          <w:sz w:val="28"/>
          <w:szCs w:val="28"/>
        </w:rPr>
      </w:pPr>
    </w:p>
    <w:p w:rsidR="009A7456" w:rsidRPr="0067406D" w:rsidRDefault="009A7456" w:rsidP="009A7456">
      <w:pPr>
        <w:pStyle w:val="BodyText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Pohubka</w:t>
      </w:r>
      <w:proofErr w:type="spellEnd"/>
      <w:r>
        <w:rPr>
          <w:sz w:val="28"/>
          <w:szCs w:val="28"/>
          <w:lang w:val="en-US"/>
        </w:rPr>
        <w:t>=</w:t>
      </w:r>
      <w:r w:rsidRPr="0067406D">
        <w:rPr>
          <w:position w:val="-36"/>
          <w:sz w:val="28"/>
          <w:szCs w:val="28"/>
          <w:lang w:val="en-US"/>
        </w:rPr>
        <w:object w:dxaOrig="1320" w:dyaOrig="859">
          <v:shape id="_x0000_i1029" type="#_x0000_t75" style="width:66pt;height:42.75pt" o:ole="">
            <v:imagedata r:id="rId16" o:title=""/>
          </v:shape>
          <o:OLEObject Type="Embed" ProgID="Equation.DSMT4" ShapeID="_x0000_i1029" DrawAspect="Content" ObjectID="_1651743810" r:id="rId17"/>
        </w:object>
      </w:r>
      <w:r>
        <w:rPr>
          <w:sz w:val="28"/>
          <w:szCs w:val="28"/>
          <w:lang w:val="en-US"/>
        </w:rPr>
        <w:t>.</w:t>
      </w:r>
      <w:r w:rsidR="00EE64B4">
        <w:rPr>
          <w:sz w:val="28"/>
          <w:szCs w:val="28"/>
          <w:lang w:val="en-US"/>
        </w:rPr>
        <w:t xml:space="preserve"> </w:t>
      </w:r>
      <w:r w:rsidR="00EE64B4" w:rsidRPr="00EE64B4">
        <w:rPr>
          <w:i/>
          <w:sz w:val="28"/>
          <w:szCs w:val="28"/>
          <w:lang w:val="en-US"/>
        </w:rPr>
        <w:t xml:space="preserve">( </w:t>
      </w:r>
      <w:bookmarkStart w:id="0" w:name="_GoBack"/>
      <w:bookmarkEnd w:id="0"/>
      <w:r w:rsidR="00EE64B4" w:rsidRPr="00EE64B4">
        <w:rPr>
          <w:i/>
          <w:sz w:val="28"/>
          <w:szCs w:val="28"/>
          <w:lang w:val="en-US"/>
        </w:rPr>
        <w:t>|x|=abs(x) )</w:t>
      </w:r>
    </w:p>
    <w:p w:rsidR="009A7456" w:rsidRPr="00FB6026" w:rsidRDefault="009A7456" w:rsidP="00E700B1">
      <w:pPr>
        <w:pStyle w:val="Title"/>
        <w:ind w:firstLine="360"/>
        <w:jc w:val="left"/>
        <w:rPr>
          <w:b w:val="0"/>
        </w:rPr>
      </w:pPr>
    </w:p>
    <w:p w:rsidR="009E1730" w:rsidRDefault="00FB6026">
      <w:pPr>
        <w:pStyle w:val="BodyText"/>
        <w:numPr>
          <w:ilvl w:val="0"/>
          <w:numId w:val="13"/>
        </w:numPr>
      </w:pPr>
      <w:r w:rsidRPr="00FB6026">
        <w:rPr>
          <w:position w:val="-32"/>
        </w:rPr>
        <w:object w:dxaOrig="2120" w:dyaOrig="780">
          <v:shape id="_x0000_i1030" type="#_x0000_t75" style="width:105.75pt;height:39pt" o:ole="">
            <v:imagedata r:id="rId18" o:title=""/>
          </v:shape>
          <o:OLEObject Type="Embed" ProgID="Equation.DSMT4" ShapeID="_x0000_i1030" DrawAspect="Content" ObjectID="_1651743811" r:id="rId19"/>
        </w:object>
      </w:r>
      <w:r w:rsidR="00E700B1">
        <w:t xml:space="preserve">,  </w:t>
      </w:r>
      <w:r w:rsidR="00E700B1" w:rsidRPr="00E700B1">
        <w:rPr>
          <w:position w:val="-40"/>
        </w:rPr>
        <w:object w:dxaOrig="1359" w:dyaOrig="840">
          <v:shape id="_x0000_i1031" type="#_x0000_t75" style="width:68.25pt;height:42pt" o:ole="">
            <v:imagedata r:id="rId20" o:title=""/>
          </v:shape>
          <o:OLEObject Type="Embed" ProgID="Equation.DSMT4" ShapeID="_x0000_i1031" DrawAspect="Content" ObjectID="_1651743812" r:id="rId21"/>
        </w:object>
      </w:r>
      <w:r w:rsidR="00E700B1">
        <w:t>.</w:t>
      </w:r>
      <w:r w:rsidR="00F17624">
        <w:rPr>
          <w:lang w:val="en-US"/>
        </w:rPr>
        <w:t xml:space="preserve"> a=0.1 b=0.8 h=0.01</w:t>
      </w:r>
    </w:p>
    <w:p w:rsidR="009E1730" w:rsidRPr="00EE64B4" w:rsidRDefault="0065334B" w:rsidP="001F4EA7">
      <w:pPr>
        <w:pStyle w:val="BodyText"/>
        <w:numPr>
          <w:ilvl w:val="0"/>
          <w:numId w:val="13"/>
        </w:numPr>
        <w:rPr>
          <w:i/>
        </w:rPr>
      </w:pPr>
      <w:r w:rsidRPr="0065334B">
        <w:rPr>
          <w:position w:val="-36"/>
        </w:rPr>
        <w:object w:dxaOrig="2460" w:dyaOrig="820">
          <v:shape id="_x0000_i1032" type="#_x0000_t75" style="width:123pt;height:41.25pt" o:ole="">
            <v:imagedata r:id="rId22" o:title=""/>
          </v:shape>
          <o:OLEObject Type="Embed" ProgID="Equation.DSMT4" ShapeID="_x0000_i1032" DrawAspect="Content" ObjectID="_1651743813" r:id="rId23"/>
        </w:object>
      </w:r>
      <w:r w:rsidR="00E700B1">
        <w:t xml:space="preserve">,  </w:t>
      </w:r>
      <w:r w:rsidR="00E700B1" w:rsidRPr="00E700B1">
        <w:rPr>
          <w:position w:val="-14"/>
        </w:rPr>
        <w:object w:dxaOrig="1900" w:dyaOrig="440">
          <v:shape id="_x0000_i1033" type="#_x0000_t75" style="width:95.25pt;height:21.75pt" o:ole="">
            <v:imagedata r:id="rId24" o:title=""/>
          </v:shape>
          <o:OLEObject Type="Embed" ProgID="Equation.DSMT4" ShapeID="_x0000_i1033" DrawAspect="Content" ObjectID="_1651743814" r:id="rId25"/>
        </w:object>
      </w:r>
      <w:r w:rsidR="008C001D">
        <w:rPr>
          <w:lang w:val="en-US"/>
        </w:rPr>
        <w:t xml:space="preserve"> a=1 b=2 h=0.1 </w:t>
      </w:r>
      <w:r w:rsidR="001F4EA7">
        <w:rPr>
          <w:lang w:val="en-US"/>
        </w:rPr>
        <w:t xml:space="preserve"> </w:t>
      </w:r>
      <w:r w:rsidR="008C001D" w:rsidRPr="00EE64B4">
        <w:rPr>
          <w:i/>
          <w:lang w:val="en-US"/>
        </w:rPr>
        <w:t>(</w:t>
      </w:r>
      <w:r w:rsidR="001F4EA7" w:rsidRPr="00EE64B4">
        <w:rPr>
          <w:i/>
          <w:lang w:val="en-US"/>
        </w:rPr>
        <w:t>e</w:t>
      </w:r>
      <w:r w:rsidR="001F4EA7" w:rsidRPr="00EE64B4">
        <w:rPr>
          <w:i/>
          <w:vertAlign w:val="superscript"/>
          <w:lang w:val="en-US"/>
        </w:rPr>
        <w:t>x</w:t>
      </w:r>
      <w:r w:rsidR="001F4EA7" w:rsidRPr="00EE64B4">
        <w:rPr>
          <w:i/>
          <w:lang w:val="en-US"/>
        </w:rPr>
        <w:t xml:space="preserve"> = </w:t>
      </w:r>
      <w:proofErr w:type="spellStart"/>
      <w:r w:rsidR="001F4EA7" w:rsidRPr="00EE64B4">
        <w:rPr>
          <w:i/>
          <w:lang w:val="en-US"/>
        </w:rPr>
        <w:t>math.exp</w:t>
      </w:r>
      <w:proofErr w:type="spellEnd"/>
      <w:r w:rsidR="001F4EA7" w:rsidRPr="00EE64B4">
        <w:rPr>
          <w:i/>
          <w:lang w:val="en-US"/>
        </w:rPr>
        <w:t>(x), k!=</w:t>
      </w:r>
      <w:proofErr w:type="spellStart"/>
      <w:r w:rsidR="001F4EA7" w:rsidRPr="00EE64B4">
        <w:rPr>
          <w:i/>
          <w:lang w:val="en-US"/>
        </w:rPr>
        <w:t>math.factorial</w:t>
      </w:r>
      <w:proofErr w:type="spellEnd"/>
      <w:r w:rsidR="001F4EA7" w:rsidRPr="00EE64B4">
        <w:rPr>
          <w:i/>
          <w:lang w:val="en-US"/>
        </w:rPr>
        <w:t>(k)</w:t>
      </w:r>
      <w:r w:rsidR="008C001D" w:rsidRPr="00EE64B4">
        <w:rPr>
          <w:i/>
          <w:lang w:val="en-US"/>
        </w:rPr>
        <w:t>)</w:t>
      </w:r>
    </w:p>
    <w:p w:rsidR="0065334B" w:rsidRDefault="004F692F">
      <w:pPr>
        <w:pStyle w:val="BodyText"/>
        <w:numPr>
          <w:ilvl w:val="0"/>
          <w:numId w:val="13"/>
        </w:numPr>
      </w:pPr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n(n+2)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nary>
      </m:oMath>
      <w:r>
        <w:t xml:space="preserve"> </w:t>
      </w:r>
      <w:r w:rsidR="006D2B1D">
        <w:rPr>
          <w:lang w:val="en-US"/>
        </w:rPr>
        <w:t>,</w:t>
      </w:r>
      <w:r w:rsidRPr="00E700B1">
        <w:rPr>
          <w:position w:val="-40"/>
        </w:rPr>
        <w:object w:dxaOrig="1520" w:dyaOrig="880">
          <v:shape id="_x0000_i1034" type="#_x0000_t75" style="width:75.75pt;height:44.25pt" o:ole="">
            <v:imagedata r:id="rId26" o:title=""/>
          </v:shape>
          <o:OLEObject Type="Embed" ProgID="Equation.DSMT4" ShapeID="_x0000_i1034" DrawAspect="Content" ObjectID="_1651743815" r:id="rId27"/>
        </w:object>
      </w:r>
      <w:r w:rsidR="007C2EC0">
        <w:rPr>
          <w:lang w:val="en-US"/>
        </w:rPr>
        <w:t xml:space="preserve"> a=</w:t>
      </w:r>
      <w:r w:rsidR="00464008">
        <w:rPr>
          <w:lang w:val="en-US"/>
        </w:rPr>
        <w:t>0.</w:t>
      </w:r>
      <w:r w:rsidR="007C2EC0">
        <w:rPr>
          <w:lang w:val="en-US"/>
        </w:rPr>
        <w:t>1 b=</w:t>
      </w:r>
      <w:r w:rsidR="00464008">
        <w:rPr>
          <w:lang w:val="en-US"/>
        </w:rPr>
        <w:t>0.8</w:t>
      </w:r>
      <w:r w:rsidR="007C2EC0">
        <w:rPr>
          <w:lang w:val="en-US"/>
        </w:rPr>
        <w:t xml:space="preserve"> h=0.1</w:t>
      </w:r>
    </w:p>
    <w:p w:rsidR="00815F8E" w:rsidRDefault="00461446">
      <w:pPr>
        <w:pStyle w:val="BodyText"/>
        <w:numPr>
          <w:ilvl w:val="0"/>
          <w:numId w:val="13"/>
        </w:numPr>
      </w:pPr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S=1+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(3+2*n)</m:t>
            </m:r>
          </m:e>
        </m:nary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n+1</m:t>
            </m:r>
          </m:sup>
        </m:sSup>
      </m:oMath>
      <w:r>
        <w:t xml:space="preserve"> </w:t>
      </w:r>
      <w:r w:rsidR="005A7B66">
        <w:rPr>
          <w:lang w:val="en-US"/>
        </w:rPr>
        <w:t xml:space="preserve">, </w:t>
      </w:r>
      <w:r w:rsidRPr="00E700B1">
        <w:rPr>
          <w:position w:val="-40"/>
        </w:rPr>
        <w:object w:dxaOrig="1359" w:dyaOrig="840">
          <v:shape id="_x0000_i1035" type="#_x0000_t75" style="width:68.25pt;height:42pt" o:ole="">
            <v:imagedata r:id="rId28" o:title=""/>
          </v:shape>
          <o:OLEObject Type="Embed" ProgID="Equation.DSMT4" ShapeID="_x0000_i1035" DrawAspect="Content" ObjectID="_1651743816" r:id="rId29"/>
        </w:object>
      </w:r>
      <w:r>
        <w:t>.</w:t>
      </w:r>
      <w:r w:rsidR="00E30475">
        <w:rPr>
          <w:lang w:val="en-US"/>
        </w:rPr>
        <w:t xml:space="preserve"> a=0.1 b=0.55 h=0.05</w:t>
      </w:r>
    </w:p>
    <w:p w:rsidR="0067406D" w:rsidRDefault="0067406D" w:rsidP="0067406D">
      <w:pPr>
        <w:pStyle w:val="BodyText"/>
      </w:pPr>
    </w:p>
    <w:sectPr w:rsidR="0067406D">
      <w:headerReference w:type="even" r:id="rId30"/>
      <w:headerReference w:type="default" r:id="rId3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7F" w:rsidRDefault="00653A7F">
      <w:r>
        <w:separator/>
      </w:r>
    </w:p>
  </w:endnote>
  <w:endnote w:type="continuationSeparator" w:id="0">
    <w:p w:rsidR="00653A7F" w:rsidRDefault="0065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7F" w:rsidRDefault="00653A7F">
      <w:r>
        <w:separator/>
      </w:r>
    </w:p>
  </w:footnote>
  <w:footnote w:type="continuationSeparator" w:id="0">
    <w:p w:rsidR="00653A7F" w:rsidRDefault="0065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494" w:rsidRDefault="004564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56494" w:rsidRDefault="004564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494" w:rsidRDefault="00456494">
    <w:pPr>
      <w:pStyle w:val="Head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EE64B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:rsidR="00456494" w:rsidRPr="002A4A3B" w:rsidRDefault="00456494">
    <w:pPr>
      <w:pStyle w:val="Header"/>
      <w:pBdr>
        <w:bottom w:val="single" w:sz="4" w:space="1" w:color="auto"/>
      </w:pBdr>
      <w:ind w:right="-1"/>
      <w:rPr>
        <w:i/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859B0"/>
    <w:multiLevelType w:val="hybridMultilevel"/>
    <w:tmpl w:val="914E04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379F"/>
    <w:multiLevelType w:val="singleLevel"/>
    <w:tmpl w:val="3BB61F8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1730F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590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3667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3260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A61B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5878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D5739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18934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7057FE1"/>
    <w:multiLevelType w:val="singleLevel"/>
    <w:tmpl w:val="5398425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2" w15:restartNumberingAfterBreak="0">
    <w:nsid w:val="694D73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14B0D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E211062"/>
    <w:multiLevelType w:val="singleLevel"/>
    <w:tmpl w:val="78C6DEE6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11"/>
  </w:num>
  <w:num w:numId="11">
    <w:abstractNumId w:val="14"/>
  </w:num>
  <w:num w:numId="12">
    <w:abstractNumId w:val="0"/>
    <w:lvlOverride w:ilvl="0">
      <w:lvl w:ilvl="0">
        <w:start w:val="12"/>
        <w:numFmt w:val="bullet"/>
        <w:lvlText w:val="-"/>
        <w:legacy w:legacy="1" w:legacySpace="0" w:legacyIndent="1164"/>
        <w:lvlJc w:val="left"/>
        <w:pPr>
          <w:ind w:left="1968" w:hanging="1164"/>
        </w:pPr>
      </w:lvl>
    </w:lvlOverride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DA"/>
    <w:rsid w:val="000763AF"/>
    <w:rsid w:val="000A1E6F"/>
    <w:rsid w:val="001162F4"/>
    <w:rsid w:val="00133878"/>
    <w:rsid w:val="0015616A"/>
    <w:rsid w:val="001B00A1"/>
    <w:rsid w:val="001D5E44"/>
    <w:rsid w:val="001F4EA7"/>
    <w:rsid w:val="00210C2A"/>
    <w:rsid w:val="0022556D"/>
    <w:rsid w:val="00253918"/>
    <w:rsid w:val="00290F2D"/>
    <w:rsid w:val="002A4A3B"/>
    <w:rsid w:val="002D07AC"/>
    <w:rsid w:val="002D52CC"/>
    <w:rsid w:val="002F009D"/>
    <w:rsid w:val="00335137"/>
    <w:rsid w:val="003F4E57"/>
    <w:rsid w:val="003F6F80"/>
    <w:rsid w:val="00456494"/>
    <w:rsid w:val="0046116F"/>
    <w:rsid w:val="00461446"/>
    <w:rsid w:val="00464008"/>
    <w:rsid w:val="00467A71"/>
    <w:rsid w:val="004B2232"/>
    <w:rsid w:val="004F0484"/>
    <w:rsid w:val="004F6903"/>
    <w:rsid w:val="004F692F"/>
    <w:rsid w:val="005A7B66"/>
    <w:rsid w:val="005C6E2C"/>
    <w:rsid w:val="005E2B84"/>
    <w:rsid w:val="005E2EAE"/>
    <w:rsid w:val="0065334B"/>
    <w:rsid w:val="00653A7F"/>
    <w:rsid w:val="0067406D"/>
    <w:rsid w:val="006D2B1D"/>
    <w:rsid w:val="00707F3C"/>
    <w:rsid w:val="007115A7"/>
    <w:rsid w:val="0074072E"/>
    <w:rsid w:val="00741DC2"/>
    <w:rsid w:val="007C2EC0"/>
    <w:rsid w:val="007C38FE"/>
    <w:rsid w:val="007D2421"/>
    <w:rsid w:val="007F71DA"/>
    <w:rsid w:val="008008B2"/>
    <w:rsid w:val="00815F8E"/>
    <w:rsid w:val="00831586"/>
    <w:rsid w:val="00841B02"/>
    <w:rsid w:val="008729EC"/>
    <w:rsid w:val="008826BA"/>
    <w:rsid w:val="008B19F6"/>
    <w:rsid w:val="008B1AAC"/>
    <w:rsid w:val="008C001D"/>
    <w:rsid w:val="00904B17"/>
    <w:rsid w:val="009302BC"/>
    <w:rsid w:val="009522C2"/>
    <w:rsid w:val="009A7456"/>
    <w:rsid w:val="009C4B41"/>
    <w:rsid w:val="009E0D68"/>
    <w:rsid w:val="009E1730"/>
    <w:rsid w:val="00A765D9"/>
    <w:rsid w:val="00AA36C6"/>
    <w:rsid w:val="00B5726F"/>
    <w:rsid w:val="00BB1A41"/>
    <w:rsid w:val="00BC0220"/>
    <w:rsid w:val="00BC29A3"/>
    <w:rsid w:val="00BE28B0"/>
    <w:rsid w:val="00C65795"/>
    <w:rsid w:val="00CB23D3"/>
    <w:rsid w:val="00D118E7"/>
    <w:rsid w:val="00D32619"/>
    <w:rsid w:val="00DC22B0"/>
    <w:rsid w:val="00E30475"/>
    <w:rsid w:val="00E61A79"/>
    <w:rsid w:val="00E63019"/>
    <w:rsid w:val="00E700B1"/>
    <w:rsid w:val="00E755C6"/>
    <w:rsid w:val="00E863AF"/>
    <w:rsid w:val="00EA2147"/>
    <w:rsid w:val="00EE64B4"/>
    <w:rsid w:val="00EF7123"/>
    <w:rsid w:val="00F07708"/>
    <w:rsid w:val="00F17624"/>
    <w:rsid w:val="00F32AE3"/>
    <w:rsid w:val="00FB6026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490E0"/>
  <w15:chartTrackingRefBased/>
  <w15:docId w15:val="{0B2B23FE-1124-4CBA-AA48-26897F9B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rPr>
      <w:vanish/>
      <w:color w:val="FF0000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uk-U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  <w:lang w:val="uk-UA"/>
    </w:rPr>
  </w:style>
  <w:style w:type="table" w:styleId="TableGrid">
    <w:name w:val="Table Grid"/>
    <w:basedOn w:val="TableNormal"/>
    <w:rsid w:val="0067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2B1D"/>
    <w:rPr>
      <w:color w:val="808080"/>
    </w:rPr>
  </w:style>
  <w:style w:type="paragraph" w:customStyle="1" w:styleId="Default">
    <w:name w:val="Default"/>
    <w:rsid w:val="00707F3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94651-7F6F-4D74-9866-278A874B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Список питань до акредитації по курсу</vt:lpstr>
      <vt:lpstr>Список питань до акредитації по курсу</vt:lpstr>
    </vt:vector>
  </TitlesOfParts>
  <Company>ВОЛОДЯ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питань до акредитації по курсу</dc:title>
  <dc:subject/>
  <dc:creator>,User44</dc:creator>
  <cp:keywords/>
  <cp:lastModifiedBy>Liubomyr Halamaha</cp:lastModifiedBy>
  <cp:revision>10</cp:revision>
  <dcterms:created xsi:type="dcterms:W3CDTF">2020-05-23T08:05:00Z</dcterms:created>
  <dcterms:modified xsi:type="dcterms:W3CDTF">2020-05-23T09:57:00Z</dcterms:modified>
</cp:coreProperties>
</file>