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idi w:val="true"/>
        <w:spacing/>
        <w:ind/>
        <w:rPr>
          <w:color w:val="000000" w:themeColor="text1"/>
        </w:rPr>
      </w:pPr>
      <w:r>
        <w:rPr>
          <w:color w:val="000000" w:themeColor="text1"/>
        </w:rPr>
      </w:r>
      <w:r>
        <w:rPr>
          <w:color w:val="000000" w:themeColor="text1"/>
        </w:rPr>
      </w:r>
    </w:p>
    <w:p>
      <w:pPr>
        <w:pBdr/>
        <w:bidi w:val="true"/>
        <w:spacing/>
        <w:ind/>
        <w:rPr>
          <w:color w:val="000000" w:themeColor="text1"/>
        </w:rPr>
      </w:pPr>
      <w:r>
        <w:rPr>
          <w:color w:val="000000" w:themeColor="text1"/>
        </w:rPr>
      </w:r>
      <w:r>
        <w:rPr>
          <w:color w:val="000000" w:themeColor="text1"/>
        </w:rPr>
      </w:r>
    </w:p>
    <w:p>
      <w:pPr>
        <w:pBdr/>
        <w:bidi w:val="true"/>
        <w:spacing/>
        <w:ind/>
        <w:rPr>
          <w:color w:val="000000" w:themeColor="text1"/>
        </w:rPr>
      </w:pPr>
      <w:r>
        <w:rPr>
          <w:color w:val="000000" w:themeColor="text1"/>
        </w:rPr>
      </w:r>
      <w:r>
        <w:rPr>
          <w:color w:val="000000" w:themeColor="text1"/>
        </w:rPr>
      </w:r>
    </w:p>
    <w:p>
      <w:pPr>
        <w:pBdr/>
        <w:bidi w:val="true"/>
        <w:spacing/>
        <w:ind/>
        <w:jc w:val="center"/>
        <w:rPr>
          <w:color w:val="000000" w:themeColor="text1"/>
        </w:rPr>
      </w:pPr>
      <w:r>
        <w:rPr>
          <w:rFonts w:ascii="Arial" w:hAnsi="Arial" w:eastAsia="Arial"/>
          <w:b/>
          <w:color w:val="000000" w:themeColor="text1"/>
          <w:sz w:val="32"/>
        </w:rPr>
        <w:t xml:space="preserve">وثيقة متطلبات الأعمال</w:t>
      </w:r>
      <w:r>
        <w:rPr>
          <w:color w:val="000000" w:themeColor="text1"/>
        </w:rPr>
      </w:r>
    </w:p>
    <w:p>
      <w:pPr>
        <w:pBdr/>
        <w:bidi w:val="true"/>
        <w:spacing/>
        <w:ind/>
        <w:jc w:val="center"/>
        <w:rPr>
          <w:color w:val="000000" w:themeColor="text1"/>
        </w:rPr>
      </w:pPr>
      <w:r>
        <w:rPr>
          <w:rFonts w:ascii="Arial" w:hAnsi="Arial" w:eastAsia="Arial"/>
          <w:color w:val="000000" w:themeColor="text1"/>
          <w:sz w:val="22"/>
        </w:rPr>
        <w:t xml:space="preserve">Business Requirements Document</w:t>
      </w:r>
      <w:r>
        <w:rPr>
          <w:color w:val="000000" w:themeColor="text1"/>
        </w:rPr>
      </w:r>
    </w:p>
    <w:p>
      <w:pPr>
        <w:pBdr/>
        <w:bidi w:val="true"/>
        <w:spacing/>
        <w:ind/>
        <w:rPr>
          <w:color w:val="000000" w:themeColor="text1"/>
        </w:rPr>
      </w:pPr>
      <w:r>
        <w:rPr>
          <w:color w:val="000000" w:themeColor="text1"/>
        </w:rPr>
      </w:r>
      <w:r>
        <w:rPr>
          <w:color w:val="000000" w:themeColor="text1"/>
        </w:rPr>
      </w:r>
    </w:p>
    <w:p>
      <w:pPr>
        <w:pBdr/>
        <w:bidi w:val="true"/>
        <w:spacing/>
        <w:ind/>
        <w:jc w:val="center"/>
        <w:rPr>
          <w:color w:val="000000" w:themeColor="text1"/>
        </w:rPr>
      </w:pPr>
      <w:r>
        <w:rPr>
          <w:rFonts w:ascii="Arial" w:hAnsi="Arial" w:eastAsia="Arial"/>
          <w:b/>
          <w:color w:val="000000" w:themeColor="text1"/>
          <w:sz w:val="54"/>
        </w:rPr>
        <w:t xml:space="preserve">منصة تعليمية رقمية </w:t>
      </w:r>
      <w:r>
        <w:rPr>
          <w:color w:val="000000" w:themeColor="text1"/>
        </w:rPr>
      </w:r>
    </w:p>
    <w:p>
      <w:pPr>
        <w:pBdr/>
        <w:bidi w:val="true"/>
        <w:spacing/>
        <w:ind/>
        <w:jc w:val="center"/>
        <w:rPr>
          <w:color w:val="000000" w:themeColor="text1"/>
        </w:rPr>
      </w:pPr>
      <w:r>
        <w:rPr>
          <w:rFonts w:ascii="Arial" w:hAnsi="Arial" w:eastAsia="Arial"/>
          <w:color w:val="000000" w:themeColor="text1"/>
          <w:sz w:val="22"/>
        </w:rPr>
        <w:t xml:space="preserve">مكتبة تعليمية • بنك أسئلة • امتحانات سابقة • حصص مباشرة ومسجلة • تواصل تعليمي</w:t>
      </w:r>
      <w:r>
        <w:rPr>
          <w:color w:val="000000" w:themeColor="text1"/>
        </w:rPr>
      </w:r>
    </w:p>
    <w:p>
      <w:pPr>
        <w:pBdr/>
        <w:bidi w:val="true"/>
        <w:spacing/>
        <w:ind/>
        <w:rPr>
          <w:color w:val="000000" w:themeColor="text1"/>
        </w:rPr>
      </w:pPr>
      <w:r>
        <w:rPr>
          <w:color w:val="000000" w:themeColor="text1"/>
        </w:rPr>
      </w:r>
      <w:r>
        <w:rPr>
          <w:color w:val="000000" w:themeColor="text1"/>
        </w:rPr>
      </w:r>
    </w:p>
    <w:tbl>
      <w:tblPr>
        <w:tblStyle w:val="773"/>
        <w:jc w:val="center"/>
        <w:tblW w:w="0" w:type="auto"/>
        <w:tblBorders/>
        <w:tblLook w:val="04A0" w:firstRow="1" w:lastRow="0" w:firstColumn="1" w:lastColumn="0" w:noHBand="0" w:noVBand="1"/>
      </w:tblPr>
      <w:tblGrid>
        <w:gridCol w:w="5040"/>
        <w:gridCol w:w="5040"/>
      </w:tblGrid>
      <w:tr>
        <w:trPr/>
        <w:tc>
          <w:tcPr>
            <w:tcBorders/>
            <w:tcW w:w="5040" w:type="dxa"/>
            <w:vAlign w:val="center"/>
            <w:vMerge w:val="restart"/>
          </w:tcPr>
          <w:p w14:paraId="2C6D8FD4">
            <w:pPr>
              <w:pBdr/>
              <w:bidi w:val="false"/>
              <w:spacing w:after="40" w:before="40"/>
              <w:ind/>
              <w:jc w:val="right"/>
              <w:rPr>
                <w:rFonts w:ascii="Arial" w:hAnsi="Arial" w:eastAsia="Arial"/>
                <w:b w:val="0"/>
                <w:color w:val="000000" w:themeColor="text1"/>
                <w:sz w:val="20"/>
              </w:rPr>
            </w:pPr>
            <w:r>
              <w:rPr>
                <w:rFonts w:ascii="Arial" w:hAnsi="Arial" w:eastAsia="Arial"/>
                <w:b w:val="0"/>
                <w:color w:val="000000" w:themeColor="text1"/>
                <w:sz w:val="20"/>
              </w:rPr>
            </w:r>
            <w:r>
              <w:rPr>
                <w:rFonts w:ascii="Arial" w:hAnsi="Arial" w:eastAsia="Arial"/>
                <w:b w:val="0"/>
                <w:color w:val="000000" w:themeColor="text1"/>
                <w:sz w:val="20"/>
              </w:rPr>
              <w:t xml:space="preserve">يُحدد لاحقاً</w:t>
            </w:r>
            <w:r>
              <w:rPr>
                <w:rFonts w:ascii="Arial" w:hAnsi="Arial" w:eastAsia="Arial"/>
                <w:b w:val="0"/>
                <w:color w:val="000000" w:themeColor="text1"/>
                <w:sz w:val="20"/>
              </w:rPr>
            </w:r>
            <w:r>
              <w:rPr>
                <w:rFonts w:ascii="Arial" w:hAnsi="Arial" w:eastAsia="Arial"/>
                <w:b w:val="0"/>
                <w:color w:val="000000" w:themeColor="text1"/>
                <w:sz w:val="20"/>
              </w:rPr>
            </w:r>
          </w:p>
        </w:tc>
        <w:tc>
          <w:tcPr>
            <w:tcBorders/>
            <w:tcW w:w="5040" w:type="dxa"/>
            <w:vAlign w:val="center"/>
            <w:vMerge w:val="restart"/>
          </w:tcPr>
          <w:p w14:paraId="4482D2D9">
            <w:pPr>
              <w:pBdr/>
              <w:bidi w:val="true"/>
              <w:spacing w:after="40" w:before="40"/>
              <w:ind/>
              <w:jc w:val="left"/>
              <w:rPr>
                <w:rFonts w:ascii="Arial" w:hAnsi="Arial" w:eastAsia="Arial"/>
                <w:b/>
                <w:color w:val="000000" w:themeColor="text1"/>
                <w:sz w:val="20"/>
              </w:rPr>
            </w:pPr>
            <w:r>
              <w:rPr>
                <w:rFonts w:hint="cs" w:ascii="Arial" w:hAnsi="Arial" w:eastAsia="Arial"/>
                <w:b/>
                <w:bCs/>
                <w:color w:val="000000" w:themeColor="text1"/>
                <w:sz w:val="20"/>
                <w:szCs w:val="20"/>
                <w:cs/>
                <w:lang w:val="ar-EG"/>
              </w:rPr>
              <w:t xml:space="preserve">اسم المشروع </w:t>
            </w:r>
            <w:r>
              <w:rPr>
                <w:rFonts w:ascii="Arial" w:hAnsi="Arial" w:eastAsia="Arial"/>
                <w:b/>
                <w:color w:val="000000" w:themeColor="text1"/>
                <w:sz w:val="20"/>
                <w:lang w:val="ar-EG"/>
              </w:rPr>
            </w:r>
            <w:r>
              <w:rPr>
                <w:rFonts w:ascii="Arial" w:hAnsi="Arial" w:eastAsia="Arial"/>
                <w:b/>
                <w:color w:val="000000" w:themeColor="text1"/>
                <w:sz w:val="20"/>
              </w:rPr>
            </w:r>
          </w:p>
        </w:tc>
      </w:tr>
      <w:tr>
        <w:trPr/>
        <w:tc>
          <w:tcPr>
            <w:tcBorders/>
            <w:tcW w:w="5040" w:type="dxa"/>
            <w:vAlign w:val="center"/>
          </w:tcPr>
          <w:p>
            <w:pPr>
              <w:pBdr/>
              <w:bidi w:val="false"/>
              <w:spacing w:after="40" w:before="40"/>
              <w:ind/>
              <w:jc w:val="right"/>
              <w:rPr>
                <w:color w:val="000000" w:themeColor="text1"/>
              </w:rPr>
            </w:pPr>
            <w:r>
              <w:rPr>
                <w:rFonts w:ascii="Arial" w:hAnsi="Arial" w:eastAsia="Arial"/>
                <w:b w:val="0"/>
                <w:color w:val="000000" w:themeColor="text1"/>
                <w:sz w:val="20"/>
              </w:rPr>
              <w:t xml:space="preserve">BRD-EDU-001</w:t>
            </w:r>
            <w:r>
              <w:rPr>
                <w:color w:val="000000" w:themeColor="text1"/>
              </w:rPr>
            </w:r>
          </w:p>
        </w:tc>
        <w:tc>
          <w:tcPr>
            <w:tcBorders/>
            <w:tcW w:w="5040" w:type="dxa"/>
            <w:vAlign w:val="center"/>
          </w:tcPr>
          <w:p w14:paraId="36FD39A4">
            <w:pPr>
              <w:pBdr/>
              <w:bidi w:val="true"/>
              <w:spacing w:after="40" w:before="40"/>
              <w:ind/>
              <w:jc w:val="left"/>
              <w:rPr>
                <w:color w:val="000000" w:themeColor="text1"/>
              </w:rPr>
            </w:pPr>
            <w:r>
              <w:rPr>
                <w:rFonts w:ascii="Arial" w:hAnsi="Arial" w:eastAsia="Arial"/>
                <w:b/>
                <w:color w:val="000000" w:themeColor="text1"/>
                <w:sz w:val="20"/>
              </w:rPr>
              <w:t xml:space="preserve">معرّف الوثيقة</w:t>
            </w:r>
            <w:r>
              <w:rPr>
                <w:color w:val="000000" w:themeColor="text1"/>
              </w:rPr>
            </w:r>
            <w:r>
              <w:rPr>
                <w:color w:val="000000" w:themeColor="text1"/>
              </w:rPr>
            </w:r>
          </w:p>
        </w:tc>
      </w:tr>
      <w:tr>
        <w:trPr/>
        <w:tc>
          <w:tcPr>
            <w:tcBorders/>
            <w:tcW w:w="5040" w:type="dxa"/>
            <w:vAlign w:val="center"/>
          </w:tcPr>
          <w:p>
            <w:pPr>
              <w:pBdr/>
              <w:bidi w:val="false"/>
              <w:spacing w:after="40" w:before="40"/>
              <w:ind/>
              <w:jc w:val="right"/>
              <w:rPr>
                <w:color w:val="000000" w:themeColor="text1"/>
              </w:rPr>
            </w:pPr>
            <w:r>
              <w:rPr>
                <w:rFonts w:ascii="Arial" w:hAnsi="Arial" w:eastAsia="Arial"/>
                <w:b w:val="0"/>
                <w:color w:val="000000" w:themeColor="text1"/>
                <w:sz w:val="20"/>
              </w:rPr>
              <w:t xml:space="preserve">1.0 — مسودة للمراجعة</w:t>
            </w:r>
            <w:r>
              <w:rPr>
                <w:color w:val="000000" w:themeColor="text1"/>
              </w:rPr>
            </w:r>
          </w:p>
        </w:tc>
        <w:tc>
          <w:tcPr>
            <w:tcBorders/>
            <w:tcW w:w="5040" w:type="dxa"/>
            <w:vAlign w:val="center"/>
          </w:tcPr>
          <w:p w14:paraId="50E4871E">
            <w:pPr>
              <w:pBdr/>
              <w:bidi w:val="true"/>
              <w:spacing w:after="40" w:before="40"/>
              <w:ind/>
              <w:jc w:val="left"/>
              <w:rPr>
                <w:color w:val="000000" w:themeColor="text1"/>
              </w:rPr>
            </w:pPr>
            <w:r>
              <w:rPr>
                <w:rFonts w:ascii="Arial" w:hAnsi="Arial" w:eastAsia="Arial"/>
                <w:b/>
                <w:color w:val="000000" w:themeColor="text1"/>
                <w:sz w:val="20"/>
              </w:rPr>
              <w:t xml:space="preserve">الإصدار</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20"/>
              </w:rPr>
              <w:t xml:space="preserve">11 أكتوبر 2026</w:t>
            </w:r>
            <w:r>
              <w:rPr>
                <w:color w:val="000000" w:themeColor="text1"/>
              </w:rPr>
            </w:r>
          </w:p>
        </w:tc>
        <w:tc>
          <w:tcPr>
            <w:tcBorders/>
            <w:tcW w:w="5040" w:type="dxa"/>
            <w:vAlign w:val="center"/>
          </w:tcPr>
          <w:p w14:paraId="48705732">
            <w:pPr>
              <w:pBdr/>
              <w:bidi w:val="true"/>
              <w:spacing w:after="40" w:before="40"/>
              <w:ind/>
              <w:jc w:val="left"/>
              <w:rPr>
                <w:color w:val="000000" w:themeColor="text1"/>
              </w:rPr>
            </w:pPr>
            <w:r>
              <w:rPr>
                <w:rFonts w:ascii="Arial" w:hAnsi="Arial" w:eastAsia="Arial"/>
                <w:b/>
                <w:color w:val="000000" w:themeColor="text1"/>
                <w:sz w:val="20"/>
              </w:rPr>
              <w:t xml:space="preserve">التاريخ</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20"/>
              </w:rPr>
              <w:t xml:space="preserve">يُحدد لاحقاً</w:t>
            </w:r>
            <w:r>
              <w:rPr>
                <w:color w:val="000000" w:themeColor="text1"/>
              </w:rPr>
            </w:r>
          </w:p>
        </w:tc>
        <w:tc>
          <w:tcPr>
            <w:tcBorders/>
            <w:tcW w:w="5040" w:type="dxa"/>
            <w:vAlign w:val="center"/>
          </w:tcPr>
          <w:p w14:paraId="656144DE">
            <w:pPr>
              <w:pBdr/>
              <w:bidi w:val="true"/>
              <w:spacing w:after="40" w:before="40"/>
              <w:ind/>
              <w:jc w:val="left"/>
              <w:rPr>
                <w:color w:val="000000" w:themeColor="text1"/>
              </w:rPr>
            </w:pPr>
            <w:r>
              <w:rPr>
                <w:rFonts w:ascii="Arial" w:hAnsi="Arial" w:eastAsia="Arial"/>
                <w:b/>
                <w:color w:val="000000" w:themeColor="text1"/>
                <w:sz w:val="20"/>
              </w:rPr>
              <w:t xml:space="preserve">العميل / الجهة المالكة</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20"/>
              </w:rPr>
            </w:r>
            <w:r>
              <w:rPr>
                <w:color w:val="000000" w:themeColor="text1"/>
              </w:rPr>
            </w:r>
          </w:p>
        </w:tc>
        <w:tc>
          <w:tcPr>
            <w:tcBorders/>
            <w:tcW w:w="5040" w:type="dxa"/>
            <w:vAlign w:val="center"/>
          </w:tcPr>
          <w:p w14:paraId="70C6D464">
            <w:pPr>
              <w:pBdr/>
              <w:bidi w:val="true"/>
              <w:spacing w:after="40" w:before="40"/>
              <w:ind/>
              <w:jc w:val="left"/>
              <w:rPr>
                <w:color w:val="000000" w:themeColor="text1"/>
              </w:rPr>
            </w:pPr>
            <w:r>
              <w:rPr>
                <w:rFonts w:ascii="Arial" w:hAnsi="Arial" w:eastAsia="Arial"/>
                <w:b/>
                <w:color w:val="000000" w:themeColor="text1"/>
                <w:sz w:val="20"/>
              </w:rPr>
              <w:t xml:space="preserve">إعداد</w:t>
            </w:r>
            <w:r>
              <w:rPr>
                <w:color w:val="000000" w:themeColor="text1"/>
              </w:rPr>
            </w:r>
            <w:r>
              <w:rPr>
                <w:color w:val="000000" w:themeColor="text1"/>
              </w:rPr>
            </w:r>
          </w:p>
        </w:tc>
      </w:tr>
    </w:tbl>
    <w:p>
      <w:pPr>
        <w:pBdr/>
        <w:bidi w:val="true"/>
        <w:spacing/>
        <w:ind/>
        <w:rPr>
          <w:color w:val="000000" w:themeColor="text1"/>
        </w:rPr>
      </w:pPr>
      <w:r>
        <w:rPr>
          <w:color w:val="000000" w:themeColor="text1"/>
        </w:rPr>
      </w:r>
      <w:r>
        <w:rPr>
          <w:color w:val="000000" w:themeColor="text1"/>
        </w:rPr>
      </w:r>
    </w:p>
    <w:p>
      <w:pPr>
        <w:pBdr/>
        <w:bidi w:val="true"/>
        <w:spacing/>
        <w:ind/>
        <w:jc w:val="center"/>
        <w:rPr>
          <w:color w:val="000000" w:themeColor="text1"/>
        </w:rPr>
      </w:pPr>
      <w:r>
        <w:rPr>
          <w:rFonts w:ascii="Arial" w:hAnsi="Arial" w:eastAsia="Arial"/>
          <w:b/>
          <w:color w:val="000000" w:themeColor="text1"/>
          <w:sz w:val="24"/>
        </w:rPr>
        <w:t xml:space="preserve">الغرض من الوثيقة</w:t>
      </w:r>
      <w:r>
        <w:rPr>
          <w:color w:val="000000" w:themeColor="text1"/>
        </w:rPr>
      </w:r>
    </w:p>
    <w:p>
      <w:pPr>
        <w:pBdr/>
        <w:bidi w:val="true"/>
        <w:spacing/>
        <w:ind/>
        <w:jc w:val="center"/>
        <w:rPr>
          <w:color w:val="000000" w:themeColor="text1"/>
        </w:rPr>
      </w:pPr>
      <w:r>
        <w:rPr>
          <w:rFonts w:ascii="Arial" w:hAnsi="Arial" w:eastAsia="Arial"/>
          <w:color w:val="000000" w:themeColor="text1"/>
          <w:sz w:val="22"/>
        </w:rPr>
        <w:t xml:space="preserve">توحيد فهم العميل وفريق التنفيذ حول أهداف المنصة ونطاقها وقيمتها ومتطلبات الأعمال والأولويات، قبل الانتقال إلى وثيقة مواصفات متطلبات البرمجيات (SRS) والتصميم الفني.</w:t>
      </w:r>
      <w:r>
        <w:rPr>
          <w:color w:val="000000" w:themeColor="text1"/>
        </w:rPr>
      </w:r>
    </w:p>
    <w:p>
      <w:pPr>
        <w:pBdr/>
        <w:bidi w:val="true"/>
        <w:spacing/>
        <w:ind/>
        <w:rPr>
          <w:color w:val="000000" w:themeColor="text1"/>
        </w:rPr>
        <w:sectPr>
          <w:headerReference w:type="default" r:id="rId10"/>
          <w:footerReference w:type="default" r:id="rId11"/>
          <w:footnotePr/>
          <w:endnotePr/>
          <w:type w:val="nextPage"/>
          <w:pgSz w:h="15840" w:orient="portrait" w:w="12240"/>
          <w:pgMar w:top="936" w:right="1080" w:bottom="936" w:left="1080" w:header="709" w:footer="709" w:gutter="0"/>
          <w:pgNumType w:fmt="arabicAlpha"/>
          <w:cols w:num="1" w:sep="0" w:space="720" w:equalWidth="1"/>
        </w:sectPr>
      </w:pPr>
      <w:r>
        <w:rPr>
          <w:color w:val="000000" w:themeColor="text1"/>
        </w:rPr>
      </w:r>
      <w:r>
        <w:rPr>
          <w:color w:val="000000" w:themeColor="text1"/>
        </w:rPr>
      </w:r>
    </w:p>
    <w:sdt>
      <w:sdtPr>
        <w15:appearance w15:val="boundingBox"/>
        <w:placeholder>
          <w:docPart w:val="DefaultPlaceholder_TEXT"/>
        </w:placeholder>
        <w:docPartObj>
          <w:docPartGallery w:val="Table of Contents"/>
          <w:docPartUnique w:val="true"/>
        </w:docPartObj>
        <w:rPr>
          <w:color w:val="000000" w:themeColor="text1"/>
        </w:rPr>
      </w:sdtPr>
      <w:sdtContent>
        <w:p w14:paraId="777A8417">
          <w:pPr>
            <w:pStyle w:val="189"/>
            <w:pBdr/>
            <w:tabs>
              <w:tab w:val="right" w:leader="none" w:pos="10080"/>
            </w:tabs>
            <w:bidi w:val="true"/>
            <w:spacing/>
            <w:ind/>
            <w:rPr/>
          </w:pPr>
          <w:r>
            <w:rPr>
              <w:color w:val="000000" w:themeColor="text1"/>
            </w:rPr>
          </w:r>
          <w:r>
            <w:fldChar w:fldCharType="begin"/>
            <w:instrText xml:space="preserve">TOC \o "1-9" \h \t "Heading 1,1,Heading 2,2,Heading 3,3,Heading 4,4,Heading 5,5,Heading 6,6,Heading 7,7,Heading 8,8,Heading 9,9" </w:instrText>
          </w:r>
          <w:r>
            <w:fldChar w:fldCharType="separate"/>
          </w:r>
          <w:r>
            <w:rPr>
              <w:color w:val="000000" w:themeColor="text1"/>
            </w:rPr>
          </w:r>
          <w:hyperlink w:tooltip="#_Toc1" w:anchor="_Toc1" w:history="1">
            <w:r>
              <w:rPr>
                <w:rStyle w:val="187"/>
              </w:rPr>
            </w:r>
            <w:r>
              <w:rPr>
                <w:rStyle w:val="187"/>
              </w:rPr>
              <w:t xml:space="preserve">سجل الوثيقة</w:t>
            </w:r>
            <w:r>
              <w:rPr>
                <w:rStyle w:val="187"/>
              </w:rPr>
            </w:r>
            <w:r>
              <w:tab/>
            </w:r>
            <w:r>
              <w:fldChar w:fldCharType="begin"/>
              <w:instrText xml:space="preserve">PAGEREF _Toc1 \h</w:instrText>
              <w:fldChar w:fldCharType="separate"/>
              <w:t xml:space="preserve">2</w:t>
              <w:fldChar w:fldCharType="end"/>
            </w:r>
          </w:hyperlink>
          <w:r/>
        </w:p>
        <w:p w14:paraId="797F63C3">
          <w:pPr>
            <w:pStyle w:val="189"/>
            <w:pBdr/>
            <w:tabs>
              <w:tab w:val="right" w:leader="none" w:pos="10080"/>
            </w:tabs>
            <w:bidi w:val="true"/>
            <w:spacing/>
            <w:ind/>
            <w:rPr/>
          </w:pPr>
          <w:hyperlink w:tooltip="#_Toc2" w:anchor="_Toc2" w:history="1">
            <w:r>
              <w:rPr>
                <w:rStyle w:val="187"/>
              </w:rPr>
            </w:r>
            <w:r>
              <w:rPr>
                <w:rStyle w:val="187"/>
              </w:rPr>
              <w:t xml:space="preserve">1. الملخص التنفيذي</w:t>
            </w:r>
            <w:r>
              <w:rPr>
                <w:rStyle w:val="187"/>
              </w:rPr>
            </w:r>
            <w:r>
              <w:tab/>
            </w:r>
            <w:r>
              <w:fldChar w:fldCharType="begin"/>
              <w:instrText xml:space="preserve">PAGEREF _Toc2 \h</w:instrText>
              <w:fldChar w:fldCharType="separate"/>
              <w:t xml:space="preserve">2</w:t>
              <w:fldChar w:fldCharType="end"/>
            </w:r>
          </w:hyperlink>
          <w:r/>
        </w:p>
        <w:p w14:paraId="1EF18421">
          <w:pPr>
            <w:pStyle w:val="189"/>
            <w:pBdr/>
            <w:tabs>
              <w:tab w:val="right" w:leader="none" w:pos="10080"/>
            </w:tabs>
            <w:bidi w:val="true"/>
            <w:spacing/>
            <w:ind/>
            <w:rPr/>
          </w:pPr>
          <w:hyperlink w:tooltip="#_Toc3" w:anchor="_Toc3" w:history="1">
            <w:r>
              <w:rPr>
                <w:rStyle w:val="187"/>
              </w:rPr>
            </w:r>
            <w:r>
              <w:rPr>
                <w:rStyle w:val="187"/>
              </w:rPr>
              <w:t xml:space="preserve">2. خلفية المشروع والمشكلة</w:t>
            </w:r>
            <w:r>
              <w:rPr>
                <w:rStyle w:val="187"/>
              </w:rPr>
            </w:r>
            <w:r>
              <w:tab/>
            </w:r>
            <w:r>
              <w:fldChar w:fldCharType="begin"/>
              <w:instrText xml:space="preserve">PAGEREF _Toc3 \h</w:instrText>
              <w:fldChar w:fldCharType="separate"/>
              <w:t xml:space="preserve">2</w:t>
              <w:fldChar w:fldCharType="end"/>
            </w:r>
          </w:hyperlink>
          <w:r/>
        </w:p>
        <w:p w14:paraId="4798AE40">
          <w:pPr>
            <w:pStyle w:val="190"/>
            <w:pBdr/>
            <w:tabs>
              <w:tab w:val="right" w:leader="none" w:pos="10080"/>
            </w:tabs>
            <w:bidi w:val="true"/>
            <w:spacing/>
            <w:ind/>
            <w:rPr/>
          </w:pPr>
          <w:hyperlink w:tooltip="#_Toc4" w:anchor="_Toc4" w:history="1">
            <w:r>
              <w:rPr>
                <w:rStyle w:val="187"/>
              </w:rPr>
            </w:r>
            <w:r>
              <w:rPr>
                <w:rStyle w:val="187"/>
              </w:rPr>
              <w:t xml:space="preserve">2.1 المشكلة التي يعالجها المشروع</w:t>
            </w:r>
            <w:r>
              <w:rPr>
                <w:rStyle w:val="187"/>
              </w:rPr>
            </w:r>
            <w:r>
              <w:tab/>
            </w:r>
            <w:r>
              <w:fldChar w:fldCharType="begin"/>
              <w:instrText xml:space="preserve">PAGEREF _Toc4 \h</w:instrText>
              <w:fldChar w:fldCharType="separate"/>
              <w:t xml:space="preserve">2</w:t>
              <w:fldChar w:fldCharType="end"/>
            </w:r>
          </w:hyperlink>
          <w:r/>
        </w:p>
        <w:p w14:paraId="0E8034AF">
          <w:pPr>
            <w:pStyle w:val="189"/>
            <w:pBdr/>
            <w:tabs>
              <w:tab w:val="right" w:leader="none" w:pos="10080"/>
            </w:tabs>
            <w:bidi w:val="true"/>
            <w:spacing/>
            <w:ind/>
            <w:rPr/>
          </w:pPr>
          <w:hyperlink w:tooltip="#_Toc5" w:anchor="_Toc5" w:history="1">
            <w:r>
              <w:rPr>
                <w:rStyle w:val="187"/>
              </w:rPr>
            </w:r>
            <w:r>
              <w:rPr>
                <w:rStyle w:val="187"/>
              </w:rPr>
              <w:t xml:space="preserve">3. أهداف الأعمال</w:t>
            </w:r>
            <w:r>
              <w:rPr>
                <w:rStyle w:val="187"/>
              </w:rPr>
            </w:r>
            <w:r>
              <w:tab/>
            </w:r>
            <w:r>
              <w:fldChar w:fldCharType="begin"/>
              <w:instrText xml:space="preserve">PAGEREF _Toc5 \h</w:instrText>
              <w:fldChar w:fldCharType="separate"/>
              <w:t xml:space="preserve">2</w:t>
              <w:fldChar w:fldCharType="end"/>
            </w:r>
          </w:hyperlink>
          <w:r/>
        </w:p>
        <w:p w14:paraId="331CE8F4">
          <w:pPr>
            <w:pStyle w:val="189"/>
            <w:pBdr/>
            <w:tabs>
              <w:tab w:val="right" w:leader="none" w:pos="10080"/>
            </w:tabs>
            <w:bidi w:val="true"/>
            <w:spacing/>
            <w:ind/>
            <w:rPr/>
          </w:pPr>
          <w:hyperlink w:tooltip="#_Toc6" w:anchor="_Toc6" w:history="1">
            <w:r>
              <w:rPr>
                <w:rStyle w:val="187"/>
              </w:rPr>
            </w:r>
            <w:r>
              <w:rPr>
                <w:rStyle w:val="187"/>
              </w:rPr>
              <w:t xml:space="preserve">4. أصحاب المصلحة والمستخدمون</w:t>
            </w:r>
            <w:r>
              <w:rPr>
                <w:rStyle w:val="187"/>
              </w:rPr>
            </w:r>
            <w:r>
              <w:tab/>
            </w:r>
            <w:r>
              <w:fldChar w:fldCharType="begin"/>
              <w:instrText xml:space="preserve">PAGEREF _Toc6 \h</w:instrText>
              <w:fldChar w:fldCharType="separate"/>
              <w:t xml:space="preserve">3</w:t>
              <w:fldChar w:fldCharType="end"/>
            </w:r>
          </w:hyperlink>
          <w:r/>
        </w:p>
        <w:p w14:paraId="2A5AD52F">
          <w:pPr>
            <w:pStyle w:val="189"/>
            <w:pBdr/>
            <w:tabs>
              <w:tab w:val="right" w:leader="none" w:pos="10080"/>
            </w:tabs>
            <w:bidi w:val="true"/>
            <w:spacing/>
            <w:ind/>
            <w:rPr/>
          </w:pPr>
          <w:hyperlink w:tooltip="#_Toc7" w:anchor="_Toc7" w:history="1">
            <w:r>
              <w:rPr>
                <w:rStyle w:val="187"/>
              </w:rPr>
            </w:r>
            <w:r>
              <w:rPr>
                <w:rStyle w:val="187"/>
              </w:rPr>
              <w:t xml:space="preserve">5. نطاق المشروع</w:t>
            </w:r>
            <w:r>
              <w:rPr>
                <w:rStyle w:val="187"/>
              </w:rPr>
            </w:r>
            <w:r>
              <w:tab/>
            </w:r>
            <w:r>
              <w:fldChar w:fldCharType="begin"/>
              <w:instrText xml:space="preserve">PAGEREF _Toc7 \h</w:instrText>
              <w:fldChar w:fldCharType="separate"/>
              <w:t xml:space="preserve">3</w:t>
              <w:fldChar w:fldCharType="end"/>
            </w:r>
          </w:hyperlink>
          <w:r/>
        </w:p>
        <w:p w14:paraId="3686F65F">
          <w:pPr>
            <w:pStyle w:val="190"/>
            <w:pBdr/>
            <w:tabs>
              <w:tab w:val="right" w:leader="none" w:pos="10080"/>
            </w:tabs>
            <w:bidi w:val="true"/>
            <w:spacing/>
            <w:ind/>
            <w:rPr/>
          </w:pPr>
          <w:hyperlink w:tooltip="#_Toc8" w:anchor="_Toc8" w:history="1">
            <w:r>
              <w:rPr>
                <w:rStyle w:val="187"/>
              </w:rPr>
            </w:r>
            <w:r>
              <w:rPr>
                <w:rStyle w:val="187"/>
              </w:rPr>
              <w:t xml:space="preserve">5.1 ضمن النطاق المبدئي</w:t>
            </w:r>
            <w:r>
              <w:rPr>
                <w:rStyle w:val="187"/>
              </w:rPr>
            </w:r>
            <w:r>
              <w:tab/>
            </w:r>
            <w:r>
              <w:fldChar w:fldCharType="begin"/>
              <w:instrText xml:space="preserve">PAGEREF _Toc8 \h</w:instrText>
              <w:fldChar w:fldCharType="separate"/>
              <w:t xml:space="preserve">3</w:t>
              <w:fldChar w:fldCharType="end"/>
            </w:r>
          </w:hyperlink>
          <w:r/>
        </w:p>
        <w:p w14:paraId="4E042FA5">
          <w:pPr>
            <w:pStyle w:val="190"/>
            <w:pBdr/>
            <w:tabs>
              <w:tab w:val="right" w:leader="none" w:pos="10080"/>
            </w:tabs>
            <w:bidi w:val="true"/>
            <w:spacing/>
            <w:ind/>
            <w:rPr/>
          </w:pPr>
          <w:hyperlink w:tooltip="#_Toc9" w:anchor="_Toc9" w:history="1">
            <w:r>
              <w:rPr>
                <w:rStyle w:val="187"/>
              </w:rPr>
            </w:r>
            <w:r>
              <w:rPr>
                <w:rStyle w:val="187"/>
              </w:rPr>
              <w:t xml:space="preserve">5.2 ضمن نطاق مرحلي لاحق / مشروط</w:t>
            </w:r>
            <w:r>
              <w:rPr>
                <w:rStyle w:val="187"/>
              </w:rPr>
            </w:r>
            <w:r>
              <w:tab/>
            </w:r>
            <w:r>
              <w:fldChar w:fldCharType="begin"/>
              <w:instrText xml:space="preserve">PAGEREF _Toc9 \h</w:instrText>
              <w:fldChar w:fldCharType="separate"/>
              <w:t xml:space="preserve">3</w:t>
              <w:fldChar w:fldCharType="end"/>
            </w:r>
          </w:hyperlink>
          <w:r/>
        </w:p>
        <w:p w14:paraId="1722CFDF">
          <w:pPr>
            <w:pStyle w:val="190"/>
            <w:pBdr/>
            <w:tabs>
              <w:tab w:val="right" w:leader="none" w:pos="10080"/>
            </w:tabs>
            <w:bidi w:val="true"/>
            <w:spacing/>
            <w:ind/>
            <w:rPr/>
          </w:pPr>
          <w:hyperlink w:tooltip="#_Toc10" w:anchor="_Toc10" w:history="1">
            <w:r>
              <w:rPr>
                <w:rStyle w:val="187"/>
              </w:rPr>
            </w:r>
            <w:r>
              <w:rPr>
                <w:rStyle w:val="187"/>
              </w:rPr>
              <w:t xml:space="preserve">5.3 خارج النطاق ما لم يعتمد لاحقاً</w:t>
            </w:r>
            <w:r>
              <w:rPr>
                <w:rStyle w:val="187"/>
              </w:rPr>
            </w:r>
            <w:r>
              <w:tab/>
            </w:r>
            <w:r>
              <w:fldChar w:fldCharType="begin"/>
              <w:instrText xml:space="preserve">PAGEREF _Toc10 \h</w:instrText>
              <w:fldChar w:fldCharType="separate"/>
              <w:t xml:space="preserve">3</w:t>
              <w:fldChar w:fldCharType="end"/>
            </w:r>
          </w:hyperlink>
          <w:r/>
        </w:p>
        <w:p w14:paraId="29EB46E1">
          <w:pPr>
            <w:pStyle w:val="189"/>
            <w:pBdr/>
            <w:tabs>
              <w:tab w:val="right" w:leader="none" w:pos="10080"/>
            </w:tabs>
            <w:bidi w:val="true"/>
            <w:spacing/>
            <w:ind/>
            <w:rPr/>
          </w:pPr>
          <w:hyperlink w:tooltip="#_Toc11" w:anchor="_Toc11" w:history="1">
            <w:r>
              <w:rPr>
                <w:rStyle w:val="187"/>
              </w:rPr>
            </w:r>
            <w:r>
              <w:rPr>
                <w:rStyle w:val="187"/>
              </w:rPr>
              <w:t xml:space="preserve">6. المتطلبات التجارية / قدرات الأعمال</w:t>
            </w:r>
            <w:r>
              <w:rPr>
                <w:rStyle w:val="187"/>
              </w:rPr>
            </w:r>
            <w:r>
              <w:tab/>
            </w:r>
            <w:r>
              <w:fldChar w:fldCharType="begin"/>
              <w:instrText xml:space="preserve">PAGEREF _Toc11 \h</w:instrText>
              <w:fldChar w:fldCharType="separate"/>
              <w:t xml:space="preserve">4</w:t>
              <w:fldChar w:fldCharType="end"/>
            </w:r>
          </w:hyperlink>
          <w:r/>
        </w:p>
        <w:p w14:paraId="48918AEC">
          <w:pPr>
            <w:pStyle w:val="189"/>
            <w:pBdr/>
            <w:tabs>
              <w:tab w:val="right" w:leader="none" w:pos="10080"/>
            </w:tabs>
            <w:bidi w:val="true"/>
            <w:spacing/>
            <w:ind/>
            <w:rPr/>
          </w:pPr>
          <w:hyperlink w:tooltip="#_Toc12" w:anchor="_Toc12" w:history="1">
            <w:r>
              <w:rPr>
                <w:rStyle w:val="187"/>
              </w:rPr>
            </w:r>
            <w:r>
              <w:rPr>
                <w:rStyle w:val="187"/>
              </w:rPr>
              <w:t xml:space="preserve">7. رحلات الاستخدام الرئيسية</w:t>
            </w:r>
            <w:r>
              <w:rPr>
                <w:rStyle w:val="187"/>
              </w:rPr>
            </w:r>
            <w:r>
              <w:tab/>
            </w:r>
            <w:r>
              <w:fldChar w:fldCharType="begin"/>
              <w:instrText xml:space="preserve">PAGEREF _Toc12 \h</w:instrText>
              <w:fldChar w:fldCharType="separate"/>
              <w:t xml:space="preserve">4</w:t>
              <w:fldChar w:fldCharType="end"/>
            </w:r>
          </w:hyperlink>
          <w:r/>
        </w:p>
        <w:p w14:paraId="7029B7F5">
          <w:pPr>
            <w:pStyle w:val="190"/>
            <w:pBdr/>
            <w:tabs>
              <w:tab w:val="right" w:leader="none" w:pos="10080"/>
            </w:tabs>
            <w:bidi w:val="true"/>
            <w:spacing/>
            <w:ind/>
            <w:rPr/>
          </w:pPr>
          <w:hyperlink w:tooltip="#_Toc13" w:anchor="_Toc13" w:history="1">
            <w:r>
              <w:rPr>
                <w:rStyle w:val="187"/>
              </w:rPr>
            </w:r>
            <w:r>
              <w:rPr>
                <w:rStyle w:val="187"/>
              </w:rPr>
              <w:t xml:space="preserve">7.1 رحلة الطالب</w:t>
            </w:r>
            <w:r>
              <w:rPr>
                <w:rStyle w:val="187"/>
              </w:rPr>
            </w:r>
            <w:r>
              <w:tab/>
            </w:r>
            <w:r>
              <w:fldChar w:fldCharType="begin"/>
              <w:instrText xml:space="preserve">PAGEREF _Toc13 \h</w:instrText>
              <w:fldChar w:fldCharType="separate"/>
              <w:t xml:space="preserve">4</w:t>
              <w:fldChar w:fldCharType="end"/>
            </w:r>
          </w:hyperlink>
          <w:r/>
        </w:p>
        <w:p w14:paraId="2DC63F79">
          <w:pPr>
            <w:pStyle w:val="190"/>
            <w:pBdr/>
            <w:tabs>
              <w:tab w:val="right" w:leader="none" w:pos="10080"/>
            </w:tabs>
            <w:bidi w:val="true"/>
            <w:spacing/>
            <w:ind/>
            <w:rPr/>
          </w:pPr>
          <w:hyperlink w:tooltip="#_Toc14" w:anchor="_Toc14" w:history="1">
            <w:r>
              <w:rPr>
                <w:rStyle w:val="187"/>
              </w:rPr>
            </w:r>
            <w:r>
              <w:rPr>
                <w:rStyle w:val="187"/>
              </w:rPr>
              <w:t xml:space="preserve">7.2 رحلة المعلم</w:t>
            </w:r>
            <w:r>
              <w:rPr>
                <w:rStyle w:val="187"/>
              </w:rPr>
            </w:r>
            <w:r>
              <w:tab/>
            </w:r>
            <w:r>
              <w:fldChar w:fldCharType="begin"/>
              <w:instrText xml:space="preserve">PAGEREF _Toc14 \h</w:instrText>
              <w:fldChar w:fldCharType="separate"/>
              <w:t xml:space="preserve">4</w:t>
              <w:fldChar w:fldCharType="end"/>
            </w:r>
          </w:hyperlink>
          <w:r/>
        </w:p>
        <w:p w14:paraId="63254A7D">
          <w:pPr>
            <w:pStyle w:val="190"/>
            <w:pBdr/>
            <w:tabs>
              <w:tab w:val="right" w:leader="none" w:pos="10080"/>
            </w:tabs>
            <w:bidi w:val="true"/>
            <w:spacing/>
            <w:ind/>
            <w:rPr/>
          </w:pPr>
          <w:hyperlink w:tooltip="#_Toc15" w:anchor="_Toc15" w:history="1">
            <w:r>
              <w:rPr>
                <w:rStyle w:val="187"/>
              </w:rPr>
            </w:r>
            <w:r>
              <w:rPr>
                <w:rStyle w:val="187"/>
              </w:rPr>
              <w:t xml:space="preserve">7.3 رحلة إدارة المحتوى</w:t>
            </w:r>
            <w:r>
              <w:rPr>
                <w:rStyle w:val="187"/>
              </w:rPr>
            </w:r>
            <w:r>
              <w:tab/>
            </w:r>
            <w:r>
              <w:fldChar w:fldCharType="begin"/>
              <w:instrText xml:space="preserve">PAGEREF _Toc15 \h</w:instrText>
              <w:fldChar w:fldCharType="separate"/>
              <w:t xml:space="preserve">4</w:t>
              <w:fldChar w:fldCharType="end"/>
            </w:r>
          </w:hyperlink>
          <w:r/>
        </w:p>
        <w:p w14:paraId="2B3761CB">
          <w:pPr>
            <w:pStyle w:val="189"/>
            <w:pBdr/>
            <w:tabs>
              <w:tab w:val="right" w:leader="none" w:pos="10080"/>
            </w:tabs>
            <w:bidi w:val="true"/>
            <w:spacing/>
            <w:ind/>
            <w:rPr/>
          </w:pPr>
          <w:hyperlink w:tooltip="#_Toc16" w:anchor="_Toc16" w:history="1">
            <w:r>
              <w:rPr>
                <w:rStyle w:val="187"/>
              </w:rPr>
            </w:r>
            <w:r>
              <w:rPr>
                <w:rStyle w:val="187"/>
              </w:rPr>
              <w:t xml:space="preserve">8. متطلبات الأعمال غير الوظيفية</w:t>
            </w:r>
            <w:r>
              <w:rPr>
                <w:rStyle w:val="187"/>
              </w:rPr>
            </w:r>
            <w:r>
              <w:tab/>
            </w:r>
            <w:r>
              <w:fldChar w:fldCharType="begin"/>
              <w:instrText xml:space="preserve">PAGEREF _Toc16 \h</w:instrText>
              <w:fldChar w:fldCharType="separate"/>
              <w:t xml:space="preserve">5</w:t>
              <w:fldChar w:fldCharType="end"/>
            </w:r>
          </w:hyperlink>
          <w:r/>
        </w:p>
        <w:p w14:paraId="7124D972">
          <w:pPr>
            <w:pStyle w:val="189"/>
            <w:pBdr/>
            <w:tabs>
              <w:tab w:val="right" w:leader="none" w:pos="10080"/>
            </w:tabs>
            <w:bidi w:val="true"/>
            <w:spacing/>
            <w:ind/>
            <w:rPr/>
          </w:pPr>
          <w:hyperlink w:tooltip="#_Toc17" w:anchor="_Toc17" w:history="1">
            <w:r>
              <w:rPr>
                <w:rStyle w:val="187"/>
              </w:rPr>
            </w:r>
            <w:r>
              <w:rPr>
                <w:rStyle w:val="187"/>
              </w:rPr>
              <w:t xml:space="preserve">9. الذكاء الاصطناعي والألعاب التعليمية</w:t>
            </w:r>
            <w:r>
              <w:rPr>
                <w:rStyle w:val="187"/>
              </w:rPr>
            </w:r>
            <w:r>
              <w:tab/>
            </w:r>
            <w:r>
              <w:fldChar w:fldCharType="begin"/>
              <w:instrText xml:space="preserve">PAGEREF _Toc17 \h</w:instrText>
              <w:fldChar w:fldCharType="separate"/>
              <w:t xml:space="preserve">5</w:t>
              <w:fldChar w:fldCharType="end"/>
            </w:r>
          </w:hyperlink>
          <w:r/>
        </w:p>
        <w:p w14:paraId="370480DA">
          <w:pPr>
            <w:pStyle w:val="189"/>
            <w:pBdr/>
            <w:tabs>
              <w:tab w:val="right" w:leader="none" w:pos="10080"/>
            </w:tabs>
            <w:bidi w:val="true"/>
            <w:spacing/>
            <w:ind/>
            <w:rPr/>
          </w:pPr>
          <w:hyperlink w:tooltip="#_Toc18" w:anchor="_Toc18" w:history="1">
            <w:r>
              <w:rPr>
                <w:rStyle w:val="187"/>
              </w:rPr>
            </w:r>
            <w:r>
              <w:rPr>
                <w:rStyle w:val="187"/>
              </w:rPr>
              <w:t xml:space="preserve">10. افتراضات واعتماديات</w:t>
            </w:r>
            <w:r>
              <w:rPr>
                <w:rStyle w:val="187"/>
              </w:rPr>
            </w:r>
            <w:r>
              <w:tab/>
            </w:r>
            <w:r>
              <w:fldChar w:fldCharType="begin"/>
              <w:instrText xml:space="preserve">PAGEREF _Toc18 \h</w:instrText>
              <w:fldChar w:fldCharType="separate"/>
              <w:t xml:space="preserve">5</w:t>
              <w:fldChar w:fldCharType="end"/>
            </w:r>
          </w:hyperlink>
          <w:r/>
        </w:p>
        <w:p w14:paraId="7A49CC78">
          <w:pPr>
            <w:pStyle w:val="189"/>
            <w:pBdr/>
            <w:tabs>
              <w:tab w:val="right" w:leader="none" w:pos="10080"/>
            </w:tabs>
            <w:bidi w:val="true"/>
            <w:spacing/>
            <w:ind/>
            <w:rPr/>
          </w:pPr>
          <w:hyperlink w:tooltip="#_Toc19" w:anchor="_Toc19" w:history="1">
            <w:r>
              <w:rPr>
                <w:rStyle w:val="187"/>
              </w:rPr>
            </w:r>
            <w:r>
              <w:rPr>
                <w:rStyle w:val="187"/>
              </w:rPr>
              <w:t xml:space="preserve">11. المخاطر والتخفيف</w:t>
            </w:r>
            <w:r>
              <w:rPr>
                <w:rStyle w:val="187"/>
              </w:rPr>
            </w:r>
            <w:r>
              <w:tab/>
            </w:r>
            <w:r>
              <w:fldChar w:fldCharType="begin"/>
              <w:instrText xml:space="preserve">PAGEREF _Toc19 \h</w:instrText>
              <w:fldChar w:fldCharType="separate"/>
              <w:t xml:space="preserve">5</w:t>
              <w:fldChar w:fldCharType="end"/>
            </w:r>
          </w:hyperlink>
          <w:r/>
        </w:p>
        <w:p w14:paraId="016A7E98">
          <w:pPr>
            <w:pStyle w:val="189"/>
            <w:pBdr/>
            <w:tabs>
              <w:tab w:val="right" w:leader="none" w:pos="10080"/>
            </w:tabs>
            <w:bidi w:val="true"/>
            <w:spacing/>
            <w:ind/>
            <w:rPr/>
          </w:pPr>
          <w:hyperlink w:tooltip="#_Toc20" w:anchor="_Toc20" w:history="1">
            <w:r>
              <w:rPr>
                <w:rStyle w:val="187"/>
              </w:rPr>
            </w:r>
            <w:r>
              <w:rPr>
                <w:rStyle w:val="187"/>
              </w:rPr>
              <w:t xml:space="preserve">12. مؤشرات نجاح مقترحة</w:t>
            </w:r>
            <w:r>
              <w:rPr>
                <w:rStyle w:val="187"/>
              </w:rPr>
            </w:r>
            <w:r>
              <w:tab/>
            </w:r>
            <w:r>
              <w:fldChar w:fldCharType="begin"/>
              <w:instrText xml:space="preserve">PAGEREF _Toc20 \h</w:instrText>
              <w:fldChar w:fldCharType="separate"/>
              <w:t xml:space="preserve">6</w:t>
              <w:fldChar w:fldCharType="end"/>
            </w:r>
          </w:hyperlink>
          <w:r/>
        </w:p>
        <w:p w14:paraId="29C73EA5">
          <w:pPr>
            <w:pStyle w:val="189"/>
            <w:pBdr/>
            <w:tabs>
              <w:tab w:val="right" w:leader="none" w:pos="10080"/>
            </w:tabs>
            <w:bidi w:val="true"/>
            <w:spacing/>
            <w:ind/>
            <w:rPr/>
          </w:pPr>
          <w:hyperlink w:tooltip="#_Toc21" w:anchor="_Toc21" w:history="1">
            <w:r>
              <w:rPr>
                <w:rStyle w:val="187"/>
              </w:rPr>
            </w:r>
            <w:r>
              <w:rPr>
                <w:rStyle w:val="187"/>
              </w:rPr>
              <w:t xml:space="preserve">13. مراحل التسليم المقترحة</w:t>
            </w:r>
            <w:r>
              <w:rPr>
                <w:rStyle w:val="187"/>
              </w:rPr>
            </w:r>
            <w:r>
              <w:tab/>
            </w:r>
            <w:r>
              <w:fldChar w:fldCharType="begin"/>
              <w:instrText xml:space="preserve">PAGEREF _Toc21 \h</w:instrText>
              <w:fldChar w:fldCharType="separate"/>
              <w:t xml:space="preserve">6</w:t>
              <w:fldChar w:fldCharType="end"/>
            </w:r>
          </w:hyperlink>
          <w:r/>
        </w:p>
        <w:p w14:paraId="76F586BC">
          <w:pPr>
            <w:pStyle w:val="189"/>
            <w:pBdr/>
            <w:tabs>
              <w:tab w:val="right" w:leader="none" w:pos="10080"/>
            </w:tabs>
            <w:bidi w:val="true"/>
            <w:spacing/>
            <w:ind/>
            <w:rPr/>
          </w:pPr>
          <w:hyperlink w:tooltip="#_Toc22" w:anchor="_Toc22" w:history="1">
            <w:r>
              <w:rPr>
                <w:rStyle w:val="187"/>
              </w:rPr>
            </w:r>
            <w:r>
              <w:rPr>
                <w:rStyle w:val="187"/>
              </w:rPr>
              <w:t xml:space="preserve">14. معايير قبول الأعمال</w:t>
            </w:r>
            <w:r>
              <w:rPr>
                <w:rStyle w:val="187"/>
              </w:rPr>
            </w:r>
            <w:r>
              <w:tab/>
            </w:r>
            <w:r>
              <w:fldChar w:fldCharType="begin"/>
              <w:instrText xml:space="preserve">PAGEREF _Toc22 \h</w:instrText>
              <w:fldChar w:fldCharType="separate"/>
              <w:t xml:space="preserve">6</w:t>
              <w:fldChar w:fldCharType="end"/>
            </w:r>
          </w:hyperlink>
          <w:r/>
        </w:p>
        <w:p w14:paraId="4F63AB20">
          <w:pPr>
            <w:pStyle w:val="189"/>
            <w:pBdr/>
            <w:tabs>
              <w:tab w:val="right" w:leader="none" w:pos="10080"/>
            </w:tabs>
            <w:bidi w:val="true"/>
            <w:spacing/>
            <w:ind/>
            <w:rPr/>
          </w:pPr>
          <w:hyperlink w:tooltip="#_Toc23" w:anchor="_Toc23" w:history="1">
            <w:r>
              <w:rPr>
                <w:rStyle w:val="187"/>
              </w:rPr>
            </w:r>
            <w:r>
              <w:rPr>
                <w:rStyle w:val="187"/>
              </w:rPr>
              <w:t xml:space="preserve">15. القرارات المفتوحة المطلوب حسمها</w:t>
            </w:r>
            <w:r>
              <w:rPr>
                <w:rStyle w:val="187"/>
              </w:rPr>
            </w:r>
            <w:r>
              <w:tab/>
            </w:r>
            <w:r>
              <w:fldChar w:fldCharType="begin"/>
              <w:instrText xml:space="preserve">PAGEREF _Toc23 \h</w:instrText>
              <w:fldChar w:fldCharType="separate"/>
              <w:t xml:space="preserve">7</w:t>
              <w:fldChar w:fldCharType="end"/>
            </w:r>
          </w:hyperlink>
          <w:r/>
        </w:p>
        <w:p w14:paraId="13E5B354">
          <w:pPr>
            <w:pStyle w:val="189"/>
            <w:pBdr/>
            <w:tabs>
              <w:tab w:val="right" w:leader="none" w:pos="10080"/>
            </w:tabs>
            <w:bidi w:val="true"/>
            <w:spacing/>
            <w:ind/>
            <w:rPr/>
          </w:pPr>
          <w:hyperlink w:tooltip="#_Toc24" w:anchor="_Toc24" w:history="1">
            <w:r>
              <w:rPr>
                <w:rStyle w:val="187"/>
              </w:rPr>
            </w:r>
            <w:r>
              <w:rPr>
                <w:rStyle w:val="187"/>
              </w:rPr>
              <w:t xml:space="preserve">16. الموافقة والاعتماد</w:t>
            </w:r>
            <w:r>
              <w:rPr>
                <w:rStyle w:val="187"/>
              </w:rPr>
            </w:r>
            <w:r>
              <w:tab/>
            </w:r>
            <w:r>
              <w:fldChar w:fldCharType="begin"/>
              <w:instrText xml:space="preserve">PAGEREF _Toc24 \h</w:instrText>
              <w:fldChar w:fldCharType="separate"/>
              <w:t xml:space="preserve">7</w:t>
              <w:fldChar w:fldCharType="end"/>
            </w:r>
          </w:hyperlink>
          <w:r/>
        </w:p>
        <w:p w14:paraId="4274FA3D">
          <w:pPr>
            <w:pStyle w:val="189"/>
            <w:pBdr/>
            <w:tabs>
              <w:tab w:val="right" w:leader="none" w:pos="10080"/>
            </w:tabs>
            <w:bidi w:val="true"/>
            <w:spacing/>
            <w:ind/>
            <w:rPr/>
          </w:pPr>
          <w:hyperlink w:tooltip="#_Toc25" w:anchor="_Toc25" w:history="1">
            <w:r>
              <w:rPr>
                <w:rStyle w:val="187"/>
              </w:rPr>
            </w:r>
            <w:r>
              <w:rPr>
                <w:rStyle w:val="187"/>
              </w:rPr>
              <w:t xml:space="preserve">ملحق أ — المصطلحات</w:t>
            </w:r>
            <w:r>
              <w:rPr>
                <w:rStyle w:val="187"/>
              </w:rPr>
            </w:r>
            <w:r>
              <w:tab/>
            </w:r>
            <w:r>
              <w:fldChar w:fldCharType="begin"/>
              <w:instrText xml:space="preserve">PAGEREF _Toc25 \h</w:instrText>
              <w:fldChar w:fldCharType="separate"/>
              <w:t xml:space="preserve">7</w:t>
              <w:fldChar w:fldCharType="end"/>
            </w:r>
          </w:hyperlink>
          <w:r/>
        </w:p>
        <w:p w14:paraId="041CDCAB">
          <w:pPr>
            <w:pBdr/>
            <w:spacing/>
            <w:ind/>
            <w:rPr>
              <w:color w:val="000000" w:themeColor="text1"/>
            </w:rPr>
          </w:pPr>
          <w:r/>
          <w:r>
            <w:fldChar w:fldCharType="end"/>
          </w:r>
          <w:r/>
          <w:r/>
        </w:p>
      </w:sdtContent>
    </w:sdt>
    <w:p w14:paraId="40035FE4">
      <w:pPr>
        <w:pStyle w:val="713"/>
        <w:keepNext w:val="true"/>
        <w:pBdr/>
        <w:bidi w:val="true"/>
        <w:spacing/>
        <w:ind/>
        <w:jc w:val="left"/>
        <w:rPr>
          <w:color w:val="000000" w:themeColor="text1"/>
        </w:rPr>
      </w:pPr>
      <w:r/>
      <w:bookmarkStart w:id="1" w:name="_Toc1"/>
      <w:r>
        <w:rPr>
          <w:color w:val="000000" w:themeColor="text1"/>
        </w:rPr>
        <w:br w:type="page" w:clear="all"/>
      </w:r>
      <w:r>
        <w:rPr>
          <w:color w:val="000000" w:themeColor="text1"/>
          <w:lang w:bidi="undefined"/>
        </w:rPr>
        <w:t xml:space="preserve">سجل الوثيقة</w:t>
      </w:r>
      <w:r>
        <w:rPr>
          <w:color w:val="000000" w:themeColor="text1"/>
          <w:lang w:val="undefined" w:bidi="undefined"/>
        </w:rPr>
      </w:r>
      <w:bookmarkEnd w:id="1"/>
      <w:r/>
      <w:r>
        <w:rPr>
          <w:color w:val="000000" w:themeColor="text1"/>
        </w:rPr>
      </w:r>
    </w:p>
    <w:tbl>
      <w:tblPr>
        <w:tblStyle w:val="773"/>
        <w:jc w:val="center"/>
        <w:tblW w:w="0" w:type="auto"/>
        <w:tblBorders/>
        <w:tblLook w:val="04A0" w:firstRow="1" w:lastRow="0" w:firstColumn="1" w:lastColumn="0" w:noHBand="0" w:noVBand="1"/>
      </w:tblPr>
      <w:tblGrid>
        <w:gridCol w:w="5040"/>
        <w:gridCol w:w="5040"/>
      </w:tblGrid>
      <w:tr>
        <w:trPr/>
        <w:tc>
          <w:tcPr>
            <w:shd w:val="clear" w:color="auto" w:fill="17365d"/>
            <w:tcBorders/>
            <w:tcW w:w="5040" w:type="dxa"/>
            <w:vAlign w:val="center"/>
          </w:tcPr>
          <w:p>
            <w:pPr>
              <w:pBdr/>
              <w:bidi w:val="true"/>
              <w:spacing w:after="40" w:before="40"/>
              <w:ind/>
              <w:jc w:val="left"/>
              <w:rPr>
                <w:color w:val="ffffff" w:themeColor="background1"/>
              </w:rPr>
            </w:pPr>
            <w:r>
              <w:rPr>
                <w:rFonts w:ascii="Arial" w:hAnsi="Arial" w:eastAsia="Arial"/>
                <w:b/>
                <w:color w:val="ffffff" w:themeColor="background1"/>
                <w:sz w:val="18"/>
              </w:rPr>
              <w:t xml:space="preserve">التفاصيل</w:t>
            </w:r>
            <w:r>
              <w:rPr>
                <w:color w:val="ffffff" w:themeColor="background1"/>
              </w:rPr>
            </w:r>
          </w:p>
        </w:tc>
        <w:tc>
          <w:tcPr>
            <w:shd w:val="clear" w:color="ffffff" w:fill="17365d"/>
            <w:tcBorders/>
            <w:tcW w:w="5040" w:type="dxa"/>
            <w:vAlign w:val="center"/>
          </w:tcPr>
          <w:p w14:paraId="5ADC3AB3">
            <w:pPr>
              <w:pBdr/>
              <w:bidi w:val="true"/>
              <w:spacing w:after="40" w:before="40"/>
              <w:ind/>
              <w:jc w:val="left"/>
              <w:rPr>
                <w:color w:val="ffffff" w:themeColor="background1"/>
              </w:rPr>
            </w:pPr>
            <w:r>
              <w:rPr>
                <w:rFonts w:ascii="Arial" w:hAnsi="Arial" w:eastAsia="Arial"/>
                <w:b/>
                <w:color w:val="ffffff" w:themeColor="background1"/>
                <w:sz w:val="18"/>
              </w:rPr>
              <w:t xml:space="preserve">البند</w:t>
            </w:r>
            <w:r>
              <w:rPr>
                <w:color w:val="ffffff" w:themeColor="background1"/>
              </w:rPr>
            </w:r>
            <w:r>
              <w:rPr>
                <w:color w:val="ffffff" w:themeColor="background1"/>
              </w:rPr>
            </w:r>
          </w:p>
        </w:tc>
      </w:tr>
      <w:tr>
        <w:trPr/>
        <w:tc>
          <w:tcPr>
            <w:shd w:val="clear" w:color="auto" w:fill="f4f7fa"/>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8"/>
              </w:rPr>
              <w:t xml:space="preserve">مسودة أولية تحتاج مراجعة العميل واعتماد النطاق</w:t>
            </w:r>
            <w:r>
              <w:rPr>
                <w:color w:val="000000" w:themeColor="text1"/>
              </w:rPr>
            </w:r>
          </w:p>
        </w:tc>
        <w:tc>
          <w:tcPr>
            <w:shd w:val="clear" w:color="ffffff" w:fill="f4f7fa"/>
            <w:tcBorders/>
            <w:tcW w:w="5040" w:type="dxa"/>
            <w:vAlign w:val="center"/>
          </w:tcPr>
          <w:p w14:paraId="31353DD5">
            <w:pPr>
              <w:pBdr/>
              <w:bidi w:val="true"/>
              <w:spacing w:after="40" w:before="40"/>
              <w:ind/>
              <w:jc w:val="left"/>
              <w:rPr>
                <w:color w:val="000000" w:themeColor="text1"/>
              </w:rPr>
            </w:pPr>
            <w:r>
              <w:rPr>
                <w:rFonts w:ascii="Arial" w:hAnsi="Arial" w:eastAsia="Arial"/>
                <w:b w:val="0"/>
                <w:color w:val="000000" w:themeColor="text1"/>
                <w:sz w:val="18"/>
              </w:rPr>
              <w:t xml:space="preserve">حالة الوثيقة</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8"/>
              </w:rPr>
              <w:t xml:space="preserve">العميل، مالك المنتج، مدير المشروع، محلل الأعمال، فريق التصميم والتطوير والاختبار</w:t>
            </w:r>
            <w:r>
              <w:rPr>
                <w:color w:val="000000" w:themeColor="text1"/>
              </w:rPr>
            </w:r>
          </w:p>
        </w:tc>
        <w:tc>
          <w:tcPr>
            <w:tcBorders/>
            <w:tcW w:w="5040" w:type="dxa"/>
            <w:vAlign w:val="center"/>
          </w:tcPr>
          <w:p w14:paraId="669F22C7">
            <w:pPr>
              <w:pBdr/>
              <w:bidi w:val="true"/>
              <w:spacing w:after="40" w:before="40"/>
              <w:ind/>
              <w:jc w:val="left"/>
              <w:rPr>
                <w:color w:val="000000" w:themeColor="text1"/>
              </w:rPr>
            </w:pPr>
            <w:r>
              <w:rPr>
                <w:rFonts w:ascii="Arial" w:hAnsi="Arial" w:eastAsia="Arial"/>
                <w:b w:val="0"/>
                <w:color w:val="000000" w:themeColor="text1"/>
                <w:sz w:val="18"/>
              </w:rPr>
              <w:t xml:space="preserve">الجمهور المستهدف</w:t>
            </w:r>
            <w:r>
              <w:rPr>
                <w:color w:val="000000" w:themeColor="text1"/>
              </w:rPr>
            </w:r>
            <w:r>
              <w:rPr>
                <w:color w:val="000000" w:themeColor="text1"/>
              </w:rPr>
            </w:r>
          </w:p>
        </w:tc>
      </w:tr>
      <w:tr>
        <w:trPr/>
        <w:tc>
          <w:tcPr>
            <w:shd w:val="clear" w:color="auto" w:fill="f4f7fa"/>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8"/>
              </w:rPr>
              <w:t xml:space="preserve">SRS، مخططات حالات الاستخدام، ERD، تصميم المعمارية، خطة الاختبار، خطة الإطلاق</w:t>
            </w:r>
            <w:r>
              <w:rPr>
                <w:color w:val="000000" w:themeColor="text1"/>
              </w:rPr>
            </w:r>
          </w:p>
        </w:tc>
        <w:tc>
          <w:tcPr>
            <w:shd w:val="clear" w:color="ffffff" w:fill="f4f7fa"/>
            <w:tcBorders/>
            <w:tcW w:w="5040" w:type="dxa"/>
            <w:vAlign w:val="center"/>
          </w:tcPr>
          <w:p w14:paraId="4DA0B88B">
            <w:pPr>
              <w:pBdr/>
              <w:bidi w:val="true"/>
              <w:spacing w:after="40" w:before="40"/>
              <w:ind/>
              <w:jc w:val="left"/>
              <w:rPr>
                <w:color w:val="000000" w:themeColor="text1"/>
              </w:rPr>
            </w:pPr>
            <w:r>
              <w:rPr>
                <w:rFonts w:ascii="Arial" w:hAnsi="Arial" w:eastAsia="Arial"/>
                <w:b w:val="0"/>
                <w:color w:val="000000" w:themeColor="text1"/>
                <w:sz w:val="18"/>
              </w:rPr>
              <w:t xml:space="preserve">الوثائق المرتبطة لاحقاً</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8"/>
              </w:rPr>
              <w:t xml:space="preserve">أي وظيفة أو رقم غير معتمد صراحةً في هذه الوثيقة يُعد مقترحاً أو قراراً مفتوحاً، وليس التزاماً نهائياً</w:t>
            </w:r>
            <w:r>
              <w:rPr>
                <w:color w:val="000000" w:themeColor="text1"/>
              </w:rPr>
            </w:r>
          </w:p>
        </w:tc>
        <w:tc>
          <w:tcPr>
            <w:tcBorders/>
            <w:tcW w:w="5040" w:type="dxa"/>
            <w:vAlign w:val="center"/>
          </w:tcPr>
          <w:p w14:paraId="5470315A">
            <w:pPr>
              <w:pBdr/>
              <w:bidi w:val="true"/>
              <w:spacing w:after="40" w:before="40"/>
              <w:ind/>
              <w:jc w:val="left"/>
              <w:rPr>
                <w:color w:val="000000" w:themeColor="text1"/>
              </w:rPr>
            </w:pPr>
            <w:r>
              <w:rPr>
                <w:rFonts w:ascii="Arial" w:hAnsi="Arial" w:eastAsia="Arial"/>
                <w:b w:val="0"/>
                <w:color w:val="000000" w:themeColor="text1"/>
                <w:sz w:val="18"/>
              </w:rPr>
              <w:t xml:space="preserve">قاعدة التفسير</w:t>
            </w:r>
            <w:r>
              <w:rPr>
                <w:color w:val="000000" w:themeColor="text1"/>
              </w:rPr>
            </w:r>
            <w:r>
              <w:rPr>
                <w:color w:val="000000" w:themeColor="text1"/>
              </w:rPr>
            </w:r>
          </w:p>
        </w:tc>
      </w:tr>
    </w:tbl>
    <w:p>
      <w:pPr>
        <w:pBdr/>
        <w:bidi w:val="true"/>
        <w:spacing w:after="20"/>
        <w:ind/>
        <w:rPr>
          <w:color w:val="000000" w:themeColor="text1"/>
        </w:rPr>
      </w:pPr>
      <w:r>
        <w:rPr>
          <w:color w:val="000000" w:themeColor="text1"/>
        </w:rPr>
      </w:r>
      <w:r>
        <w:rPr>
          <w:color w:val="000000" w:themeColor="text1"/>
        </w:rPr>
      </w:r>
    </w:p>
    <w:p>
      <w:pPr>
        <w:pStyle w:val="713"/>
        <w:keepNext w:val="true"/>
        <w:pBdr/>
        <w:bidi w:val="true"/>
        <w:spacing/>
        <w:ind/>
        <w:jc w:val="left"/>
        <w:rPr>
          <w:color w:val="000000" w:themeColor="text1"/>
        </w:rPr>
      </w:pPr>
      <w:r/>
      <w:bookmarkStart w:id="2" w:name="_Toc2"/>
      <w:r/>
      <w:r>
        <w:rPr>
          <w:color w:val="000000" w:themeColor="text1"/>
        </w:rPr>
        <w:t xml:space="preserve">1. الملخص التنفيذي</w:t>
      </w:r>
      <w:r/>
      <w:bookmarkEnd w:id="2"/>
      <w:r/>
      <w:r>
        <w:rPr>
          <w:color w:val="000000" w:themeColor="text1"/>
        </w:rPr>
      </w:r>
    </w:p>
    <w:p>
      <w:pPr>
        <w:pBdr/>
        <w:bidi w:val="true"/>
        <w:spacing/>
        <w:ind/>
        <w:jc w:val="left"/>
        <w:rPr>
          <w:color w:val="000000" w:themeColor="text1"/>
        </w:rPr>
      </w:pPr>
      <w:r>
        <w:rPr>
          <w:rFonts w:ascii="Arial" w:hAnsi="Arial" w:eastAsia="Arial"/>
          <w:color w:val="000000" w:themeColor="text1"/>
        </w:rPr>
        <w:t xml:space="preserve">المشروع هو إنشاء منصة تعليمية رقمية آمنة وقابلة للتوسع، تجمع </w:t>
      </w:r>
      <w:r>
        <w:rPr>
          <w:rFonts w:ascii="Arial" w:hAnsi="Arial" w:eastAsia="Arial"/>
          <w:color w:val="000000" w:themeColor="text1"/>
        </w:rPr>
        <w:t xml:space="preserve">المحتوى الدراسي والتقييم والتعلم المباشر والمسجل والتواصل بين الطالب والمعلم في بيئة واحدة. تبدأ المرحلة الأولى بثلاث فئات دراسية: الصف السادس، والصف الثالث الثانوي، والمرحلة المتوسطة، مع تصميم يسمح بإضافة بقية الصفوف والمراحل لاحقاً دون إعادة بناء المنصة.</w:t>
      </w:r>
      <w:r>
        <w:rPr>
          <w:color w:val="000000" w:themeColor="text1"/>
        </w:rPr>
      </w:r>
    </w:p>
    <w:p>
      <w:pPr>
        <w:pBdr/>
        <w:bidi w:val="true"/>
        <w:spacing/>
        <w:ind/>
        <w:jc w:val="left"/>
        <w:rPr>
          <w:color w:val="000000" w:themeColor="text1"/>
        </w:rPr>
      </w:pPr>
      <w:r>
        <w:rPr>
          <w:rFonts w:ascii="Arial" w:hAnsi="Arial" w:eastAsia="Arial"/>
          <w:color w:val="000000" w:themeColor="text1"/>
        </w:rPr>
        <w:t xml:space="preserve">يراعي المشروع المستخدمين الذين </w:t>
      </w:r>
      <w:r>
        <w:rPr>
          <w:rFonts w:ascii="Arial" w:hAnsi="Arial" w:eastAsia="Arial"/>
          <w:color w:val="000000" w:themeColor="text1"/>
        </w:rPr>
        <w:t xml:space="preserve">يعتمدون على اتصال إنترنت محدود أو غير مستقر، مع التركيز على سهولة الوصول من الهاتف، وتنظيم المحتوى، وإدارة الصلاحيات، وحماية بيانات المستخدمين. وتُطرح ميزات الذكاء الاصطناعي والألعاب التعليمية ضمن مرحلة لاحقة أو تجريبية بعد ضبط المحتوى وآلية مراجعة المعلم.</w:t>
      </w:r>
      <w:r>
        <w:rPr>
          <w:color w:val="000000" w:themeColor="text1"/>
        </w:rPr>
      </w:r>
    </w:p>
    <w:p>
      <w:pPr>
        <w:pStyle w:val="713"/>
        <w:keepNext w:val="true"/>
        <w:pBdr/>
        <w:bidi w:val="true"/>
        <w:spacing/>
        <w:ind/>
        <w:jc w:val="left"/>
        <w:rPr>
          <w:color w:val="000000" w:themeColor="text1"/>
        </w:rPr>
      </w:pPr>
      <w:r/>
      <w:bookmarkStart w:id="3" w:name="_Toc3"/>
      <w:r>
        <w:rPr>
          <w:color w:val="000000" w:themeColor="text1"/>
        </w:rPr>
        <w:t xml:space="preserve">2. خلفية المشروع والمشكلة</w:t>
      </w:r>
      <w:r/>
      <w:bookmarkEnd w:id="3"/>
      <w:r/>
      <w:r>
        <w:rPr>
          <w:color w:val="000000" w:themeColor="text1"/>
        </w:rPr>
      </w:r>
    </w:p>
    <w:p>
      <w:pPr>
        <w:pBdr/>
        <w:bidi w:val="true"/>
        <w:spacing/>
        <w:ind/>
        <w:jc w:val="left"/>
        <w:rPr>
          <w:color w:val="000000" w:themeColor="text1"/>
        </w:rPr>
      </w:pPr>
      <w:r>
        <w:rPr>
          <w:rFonts w:ascii="Arial" w:hAnsi="Arial" w:eastAsia="Arial"/>
          <w:color w:val="000000" w:themeColor="text1"/>
        </w:rPr>
        <w:t xml:space="preserve">تتوزع المواد التعليمية والكتب </w:t>
      </w:r>
      <w:r>
        <w:rPr>
          <w:rFonts w:ascii="Arial" w:hAnsi="Arial" w:eastAsia="Arial"/>
          <w:color w:val="000000" w:themeColor="text1"/>
        </w:rPr>
        <w:t xml:space="preserve">والامتحانات والحصص عادةً بين مصادر متعددة، ما قد يصعّب على الطالب الوصول المنظم إلى المحتوى ومتابعة تقدمه والتواصل مع المعلم. تستهدف المنصة تقليل هذا التشتت عبر نقطة وصول واحدة، وتوفير مكتبة رقمية وبنك أسئلة وأرشيف امتحانات، مع دعم الحصص المباشرة والمسجلة.</w:t>
      </w:r>
      <w:r>
        <w:rPr>
          <w:color w:val="000000" w:themeColor="text1"/>
        </w:rPr>
      </w:r>
    </w:p>
    <w:p>
      <w:pPr>
        <w:pStyle w:val="714"/>
        <w:keepNext w:val="true"/>
        <w:pBdr/>
        <w:bidi w:val="true"/>
        <w:spacing/>
        <w:ind/>
        <w:jc w:val="left"/>
        <w:rPr>
          <w:color w:val="000000" w:themeColor="text1"/>
        </w:rPr>
      </w:pPr>
      <w:r/>
      <w:bookmarkStart w:id="4" w:name="_Toc4"/>
      <w:r>
        <w:rPr>
          <w:color w:val="000000" w:themeColor="text1"/>
        </w:rPr>
        <w:t xml:space="preserve">2.1 المشكلة التي يعالجها المشروع</w:t>
      </w:r>
      <w:r/>
      <w:bookmarkEnd w:id="4"/>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تشتت الكتب والملفات والامتحانات بين قنوات ومصادر مختلفة.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صعوبة مراجعة الدروس عند تعذر حضور الحصة المباشرة.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الحاجة إلى تقييم ذاتي منظم عبر أسئلة وتمارين وامتحانات.</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الحاجة إلى قناة تواصل واضحة بين الطالب والمعلم.</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ضعف أو تذبذب الإنترنت لدى بعض المستخدمين، وما يسببه من صعوبة في مشاهدة الفيديو.</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الحاجة إلى إضافة مراحل دراسية جديدة مع نمو الاستخدام.</w:t>
      </w:r>
      <w:r>
        <w:rPr>
          <w:color w:val="000000" w:themeColor="text1"/>
        </w:rPr>
      </w:r>
    </w:p>
    <w:p>
      <w:pPr>
        <w:pStyle w:val="713"/>
        <w:keepNext w:val="true"/>
        <w:pBdr/>
        <w:bidi w:val="true"/>
        <w:spacing/>
        <w:ind/>
        <w:jc w:val="left"/>
        <w:rPr>
          <w:color w:val="000000" w:themeColor="text1"/>
        </w:rPr>
      </w:pPr>
      <w:r/>
      <w:bookmarkStart w:id="5" w:name="_Toc5"/>
      <w:r>
        <w:rPr>
          <w:color w:val="000000" w:themeColor="text1"/>
        </w:rPr>
        <w:t xml:space="preserve">3. أهداف الأعمال</w:t>
      </w:r>
      <w:r/>
      <w:bookmarkEnd w:id="5"/>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توفير منصة موحدة للوصول إلى المحتوى التعليمي والامتحانات والحصص.</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تسهيل تنظيم المواد حسب المرحلة والصف والمادة والوحدة أو الدرس.</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تمكين الطلاب من مراجعة المحتوى المسجل وإجراء اختبارات إلكترونية.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تمكين المعلمين أو المسؤولين المخولين من إدارة المحتوى والأسئلة والحصص.</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تحسين إمكانية الوصول للمستخدمين ذوي الاتصال المحدود عبر تقليل استهلاك البيانات وتوفير الملفات للتنزيل حيث يسمح الترخيص.</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تأسيس بنية تنظيمية وتقنية تسمح بإضافة صفوف وخدمات جديدة تدريجياً.</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دراسة استخدام الذكاء الاصطناعي لدعم إعداد الأسئلة والتعلم التفاعلي مع بقاء المراجعة البشرية.</w:t>
      </w:r>
      <w:r>
        <w:rPr>
          <w:color w:val="000000" w:themeColor="text1"/>
        </w:rPr>
      </w:r>
      <w:r>
        <w:rPr>
          <w:color w:val="000000" w:themeColor="text1"/>
        </w:rPr>
      </w:r>
    </w:p>
    <w:p w14:paraId="11BE6AE7">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76DADA5C">
      <w:pPr>
        <w:pStyle w:val="743"/>
        <w:numPr>
          <w:ilvl w:val="0"/>
          <w:numId w:val="0"/>
        </w:numPr>
        <w:pBdr/>
        <w:bidi w:val="true"/>
        <w:spacing w:after="40"/>
        <w:ind/>
        <w:jc w:val="left"/>
        <w:rPr>
          <w:color w:val="000000" w:themeColor="text1"/>
        </w:rPr>
      </w:pPr>
      <w:r>
        <w:rPr>
          <w:color w:val="000000" w:themeColor="text1"/>
          <w:highlight w:val="none"/>
        </w:rPr>
      </w:r>
      <w:r>
        <w:rPr>
          <w:color w:val="000000" w:themeColor="text1"/>
          <w:highlight w:val="none"/>
        </w:rPr>
      </w:r>
      <w:r>
        <w:rPr>
          <w:color w:val="000000" w:themeColor="text1"/>
          <w:highlight w:val="none"/>
        </w:rPr>
      </w:r>
    </w:p>
    <w:p>
      <w:pPr>
        <w:pStyle w:val="713"/>
        <w:keepNext w:val="true"/>
        <w:pBdr/>
        <w:bidi w:val="true"/>
        <w:spacing/>
        <w:ind/>
        <w:jc w:val="left"/>
        <w:rPr>
          <w:color w:val="000000" w:themeColor="text1"/>
        </w:rPr>
      </w:pPr>
      <w:r/>
      <w:bookmarkStart w:id="6" w:name="_Toc6"/>
      <w:r>
        <w:rPr>
          <w:color w:val="000000" w:themeColor="text1"/>
        </w:rPr>
        <w:t xml:space="preserve">4. أصحاب المصلحة والمستخدمون</w:t>
      </w:r>
      <w:r/>
      <w:bookmarkEnd w:id="6"/>
      <w:r/>
      <w:r>
        <w:rPr>
          <w:color w:val="000000" w:themeColor="text1"/>
        </w:rPr>
      </w:r>
    </w:p>
    <w:tbl>
      <w:tblPr>
        <w:tblStyle w:val="773"/>
        <w:jc w:val="center"/>
        <w:tblW w:w="0" w:type="auto"/>
        <w:tblBorders/>
        <w:tblLook w:val="04A0" w:firstRow="1" w:lastRow="0" w:firstColumn="1" w:lastColumn="0" w:noHBand="0" w:noVBand="1"/>
      </w:tblPr>
      <w:tblGrid>
        <w:gridCol w:w="5040"/>
        <w:gridCol w:w="5040"/>
      </w:tblGrid>
      <w:tr>
        <w:trPr/>
        <w:tc>
          <w:tcPr>
            <w:shd w:val="clear" w:color="auto" w:fill="17365d"/>
            <w:tcBorders/>
            <w:tcW w:w="5040" w:type="dxa"/>
            <w:vAlign w:val="center"/>
          </w:tcPr>
          <w:p>
            <w:pPr>
              <w:pBdr/>
              <w:bidi w:val="true"/>
              <w:spacing w:after="40" w:before="40"/>
              <w:ind/>
              <w:jc w:val="left"/>
              <w:rPr>
                <w:color w:val="ffffff" w:themeColor="background1"/>
              </w:rPr>
            </w:pPr>
            <w:r>
              <w:rPr>
                <w:rFonts w:ascii="Arial" w:hAnsi="Arial" w:eastAsia="Arial"/>
                <w:b/>
                <w:color w:val="ffffff" w:themeColor="background1"/>
                <w:sz w:val="17"/>
              </w:rPr>
              <w:t xml:space="preserve">الاحتياجات والمسؤوليات الرئيسية</w:t>
            </w:r>
            <w:r>
              <w:rPr>
                <w:color w:val="ffffff" w:themeColor="background1"/>
              </w:rPr>
            </w:r>
          </w:p>
        </w:tc>
        <w:tc>
          <w:tcPr>
            <w:shd w:val="clear" w:color="ffffff" w:fill="17365d"/>
            <w:tcBorders/>
            <w:tcW w:w="5040" w:type="dxa"/>
            <w:vAlign w:val="center"/>
          </w:tcPr>
          <w:p w14:paraId="6D61998C">
            <w:pPr>
              <w:pBdr/>
              <w:bidi w:val="true"/>
              <w:spacing w:after="40" w:before="40"/>
              <w:ind/>
              <w:jc w:val="left"/>
              <w:rPr>
                <w:color w:val="ffffff" w:themeColor="background1"/>
              </w:rPr>
            </w:pPr>
            <w:r>
              <w:rPr>
                <w:rFonts w:ascii="Arial" w:hAnsi="Arial" w:eastAsia="Arial"/>
                <w:b/>
                <w:color w:val="ffffff" w:themeColor="background1"/>
                <w:sz w:val="17"/>
              </w:rPr>
              <w:t xml:space="preserve">الفئة</w:t>
            </w:r>
            <w:r>
              <w:rPr>
                <w:color w:val="ffffff" w:themeColor="background1"/>
              </w:rPr>
            </w:r>
            <w:r>
              <w:rPr>
                <w:color w:val="ffffff" w:themeColor="background1"/>
              </w:rPr>
            </w:r>
          </w:p>
        </w:tc>
      </w:tr>
      <w:tr>
        <w:trPr/>
        <w:tc>
          <w:tcPr>
            <w:shd w:val="clear" w:color="auto" w:fill="f4f7fa"/>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الوصول إلى المواد والكتب والامتحانات، حضور الحصص أو مشاهدتها لاحقاً، أداء الاختبارات، ومراسلة المعلم.</w:t>
            </w:r>
            <w:r>
              <w:rPr>
                <w:color w:val="000000" w:themeColor="text1"/>
              </w:rPr>
            </w:r>
          </w:p>
        </w:tc>
        <w:tc>
          <w:tcPr>
            <w:shd w:val="clear" w:color="ffffff" w:fill="f4f7fa"/>
            <w:tcBorders/>
            <w:tcW w:w="5040" w:type="dxa"/>
            <w:vAlign w:val="center"/>
          </w:tcPr>
          <w:p w14:paraId="2BC3ECE7">
            <w:pPr>
              <w:pBdr/>
              <w:bidi w:val="true"/>
              <w:spacing w:after="40" w:before="40"/>
              <w:ind/>
              <w:jc w:val="left"/>
              <w:rPr>
                <w:color w:val="000000" w:themeColor="text1"/>
              </w:rPr>
            </w:pPr>
            <w:r>
              <w:rPr>
                <w:rFonts w:ascii="Arial" w:hAnsi="Arial" w:eastAsia="Arial"/>
                <w:b w:val="0"/>
                <w:color w:val="000000" w:themeColor="text1"/>
                <w:sz w:val="17"/>
              </w:rPr>
              <w:t xml:space="preserve">الطالب</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إدارة مواده وحصصه، رفع المحتوى والأسئلة والامتحانات، متابعة نتائج الطلاب، والرد على الرسائل.</w:t>
            </w:r>
            <w:r>
              <w:rPr>
                <w:color w:val="000000" w:themeColor="text1"/>
              </w:rPr>
            </w:r>
          </w:p>
        </w:tc>
        <w:tc>
          <w:tcPr>
            <w:tcBorders/>
            <w:tcW w:w="5040" w:type="dxa"/>
            <w:vAlign w:val="center"/>
          </w:tcPr>
          <w:p w14:paraId="03C82121">
            <w:pPr>
              <w:pBdr/>
              <w:bidi w:val="true"/>
              <w:spacing w:after="40" w:before="40"/>
              <w:ind/>
              <w:jc w:val="left"/>
              <w:rPr>
                <w:color w:val="000000" w:themeColor="text1"/>
              </w:rPr>
            </w:pPr>
            <w:r>
              <w:rPr>
                <w:rFonts w:ascii="Arial" w:hAnsi="Arial" w:eastAsia="Arial"/>
                <w:b w:val="0"/>
                <w:color w:val="000000" w:themeColor="text1"/>
                <w:sz w:val="17"/>
              </w:rPr>
              <w:t xml:space="preserve">المعلم</w:t>
            </w:r>
            <w:r>
              <w:rPr>
                <w:color w:val="000000" w:themeColor="text1"/>
              </w:rPr>
            </w:r>
            <w:r>
              <w:rPr>
                <w:color w:val="000000" w:themeColor="text1"/>
              </w:rPr>
            </w:r>
          </w:p>
        </w:tc>
      </w:tr>
      <w:tr>
        <w:trPr/>
        <w:tc>
          <w:tcPr>
            <w:shd w:val="clear" w:color="auto" w:fill="f4f7fa"/>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إدارة الحسابات والأدوار والمراحل والصفوف والمواد والمحتوى والسياسات العامة.</w:t>
            </w:r>
            <w:r>
              <w:rPr>
                <w:color w:val="000000" w:themeColor="text1"/>
              </w:rPr>
            </w:r>
          </w:p>
        </w:tc>
        <w:tc>
          <w:tcPr>
            <w:shd w:val="clear" w:color="ffffff" w:fill="f4f7fa"/>
            <w:tcBorders/>
            <w:tcW w:w="5040" w:type="dxa"/>
            <w:vAlign w:val="center"/>
          </w:tcPr>
          <w:p w14:paraId="63C56781">
            <w:pPr>
              <w:pBdr/>
              <w:bidi w:val="true"/>
              <w:spacing w:after="40" w:before="40"/>
              <w:ind/>
              <w:jc w:val="left"/>
              <w:rPr>
                <w:color w:val="000000" w:themeColor="text1"/>
              </w:rPr>
            </w:pPr>
            <w:r>
              <w:rPr>
                <w:rFonts w:ascii="Arial" w:hAnsi="Arial" w:eastAsia="Arial"/>
                <w:b w:val="0"/>
                <w:color w:val="000000" w:themeColor="text1"/>
                <w:sz w:val="17"/>
              </w:rPr>
              <w:t xml:space="preserve">مدير المنصة</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مراجعة وتصنيف الكتب والامتحانات والأسئلة والتحقق من صلاحية النشر.</w:t>
            </w:r>
            <w:r>
              <w:rPr>
                <w:color w:val="000000" w:themeColor="text1"/>
              </w:rPr>
            </w:r>
          </w:p>
        </w:tc>
        <w:tc>
          <w:tcPr>
            <w:tcBorders/>
            <w:tcW w:w="5040" w:type="dxa"/>
            <w:vAlign w:val="center"/>
          </w:tcPr>
          <w:p w14:paraId="0CEB80F9">
            <w:pPr>
              <w:pBdr/>
              <w:bidi w:val="true"/>
              <w:spacing w:after="40" w:before="40"/>
              <w:ind/>
              <w:jc w:val="left"/>
              <w:rPr>
                <w:color w:val="000000" w:themeColor="text1"/>
              </w:rPr>
            </w:pPr>
            <w:r>
              <w:rPr>
                <w:rFonts w:ascii="Arial" w:hAnsi="Arial" w:eastAsia="Arial"/>
                <w:b w:val="0"/>
                <w:color w:val="000000" w:themeColor="text1"/>
                <w:sz w:val="17"/>
              </w:rPr>
              <w:t xml:space="preserve">مشرف المحتوى / الامتحانات</w:t>
            </w:r>
            <w:r>
              <w:rPr>
                <w:color w:val="000000" w:themeColor="text1"/>
              </w:rPr>
            </w:r>
            <w:r>
              <w:rPr>
                <w:color w:val="000000" w:themeColor="text1"/>
              </w:rPr>
            </w:r>
          </w:p>
        </w:tc>
      </w:tr>
      <w:tr>
        <w:trPr/>
        <w:tc>
          <w:tcPr>
            <w:shd w:val="clear" w:color="auto" w:fill="f4f7fa"/>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متابعة التقدم أو النتائج عند اعتماد هذه الفئة ضمن النطاق.</w:t>
            </w:r>
            <w:r>
              <w:rPr>
                <w:color w:val="000000" w:themeColor="text1"/>
              </w:rPr>
            </w:r>
          </w:p>
        </w:tc>
        <w:tc>
          <w:tcPr>
            <w:shd w:val="clear" w:color="ffffff" w:fill="f4f7fa"/>
            <w:tcBorders/>
            <w:tcW w:w="5040" w:type="dxa"/>
            <w:vAlign w:val="center"/>
          </w:tcPr>
          <w:p w14:paraId="64646647">
            <w:pPr>
              <w:pBdr/>
              <w:bidi w:val="true"/>
              <w:spacing w:after="40" w:before="40"/>
              <w:ind/>
              <w:jc w:val="left"/>
              <w:rPr>
                <w:color w:val="000000" w:themeColor="text1"/>
              </w:rPr>
            </w:pPr>
            <w:r>
              <w:rPr>
                <w:rFonts w:ascii="Arial" w:hAnsi="Arial" w:eastAsia="Arial"/>
                <w:b w:val="0"/>
                <w:color w:val="000000" w:themeColor="text1"/>
                <w:sz w:val="17"/>
              </w:rPr>
              <w:t xml:space="preserve">ولي الأمر — خيار قابل للدراسة</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اعتماد الأولويات والنطاق والميزانية وسياسات التشغيل ومعايير القبول.</w:t>
            </w:r>
            <w:r>
              <w:rPr>
                <w:color w:val="000000" w:themeColor="text1"/>
              </w:rPr>
            </w:r>
          </w:p>
        </w:tc>
        <w:tc>
          <w:tcPr>
            <w:tcBorders/>
            <w:tcW w:w="5040" w:type="dxa"/>
            <w:vAlign w:val="center"/>
          </w:tcPr>
          <w:p w14:paraId="71526440">
            <w:pPr>
              <w:pBdr/>
              <w:bidi w:val="true"/>
              <w:spacing w:after="40" w:before="40"/>
              <w:ind/>
              <w:jc w:val="left"/>
              <w:rPr>
                <w:color w:val="000000" w:themeColor="text1"/>
              </w:rPr>
            </w:pPr>
            <w:r>
              <w:rPr>
                <w:rFonts w:ascii="Arial" w:hAnsi="Arial" w:eastAsia="Arial"/>
                <w:b w:val="0"/>
                <w:color w:val="000000" w:themeColor="text1"/>
                <w:sz w:val="17"/>
              </w:rPr>
              <w:t xml:space="preserve">مالك المشروع / العميل</w:t>
            </w:r>
            <w:r>
              <w:rPr>
                <w:color w:val="000000" w:themeColor="text1"/>
              </w:rPr>
            </w:r>
            <w:r>
              <w:rPr>
                <w:color w:val="000000" w:themeColor="text1"/>
              </w:rPr>
            </w:r>
          </w:p>
        </w:tc>
      </w:tr>
    </w:tbl>
    <w:p>
      <w:pPr>
        <w:pBdr/>
        <w:bidi w:val="true"/>
        <w:spacing w:after="20"/>
        <w:ind/>
        <w:jc w:val="left"/>
        <w:rPr>
          <w:color w:val="000000" w:themeColor="text1"/>
        </w:rPr>
      </w:pPr>
      <w:r>
        <w:rPr>
          <w:color w:val="000000" w:themeColor="text1"/>
        </w:rPr>
      </w:r>
      <w:r>
        <w:rPr>
          <w:color w:val="000000" w:themeColor="text1"/>
        </w:rPr>
      </w:r>
    </w:p>
    <w:p>
      <w:pPr>
        <w:pStyle w:val="713"/>
        <w:keepNext w:val="true"/>
        <w:pBdr/>
        <w:bidi w:val="true"/>
        <w:spacing/>
        <w:ind/>
        <w:jc w:val="left"/>
        <w:rPr>
          <w:color w:val="000000" w:themeColor="text1"/>
        </w:rPr>
      </w:pPr>
      <w:r/>
      <w:bookmarkStart w:id="7" w:name="_Toc7"/>
      <w:r>
        <w:rPr>
          <w:color w:val="000000" w:themeColor="text1"/>
        </w:rPr>
        <w:t xml:space="preserve">5. نطاق المشروع</w:t>
      </w:r>
      <w:r/>
      <w:bookmarkEnd w:id="7"/>
      <w:r/>
      <w:r>
        <w:rPr>
          <w:color w:val="000000" w:themeColor="text1"/>
        </w:rPr>
      </w:r>
    </w:p>
    <w:p>
      <w:pPr>
        <w:pStyle w:val="714"/>
        <w:keepNext w:val="true"/>
        <w:pBdr/>
        <w:bidi w:val="true"/>
        <w:spacing/>
        <w:ind/>
        <w:jc w:val="left"/>
        <w:rPr>
          <w:color w:val="000000" w:themeColor="text1"/>
        </w:rPr>
      </w:pPr>
      <w:r/>
      <w:bookmarkStart w:id="8" w:name="_Toc8"/>
      <w:r>
        <w:rPr>
          <w:color w:val="000000" w:themeColor="text1"/>
        </w:rPr>
        <w:t xml:space="preserve">5.1 ضمن النطاق المبدئي</w:t>
      </w:r>
      <w:r/>
      <w:bookmarkEnd w:id="8"/>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حسابات المستخدمين وتسجيل الدخول وإدارة الأدوار والصلاحيات.</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إدارة المراحل والصفوف والمواد والدروس.</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مكتبة تعليمية لعرض الملفات وتنزيلها وفق الصلاحيات وحقوق النشر.</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بنك أسئلة مصنف حسب الصف والمادة والدرس ونوع السؤال ومستوى الصعوبة.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أرشيف امتحانات سابقة مع البحث والتصفية والعرض والتنزيل.</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اختبارات إلكترونية أساسية، مع تصحيح تلقائي لأنواع الأسئلة القابلة للتصحيح الآلي.</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جدولة الحصص المباشرة وربطها بخدمة بث مناسبة.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حفظ التسجيلات وإتاحتها للمستخدمين المخولين بعد انتهاء الحصة.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قناة رسائل بين الطالب والمعلم مع ضوابط الاستخدام.</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لوحة إدارة لمتابعة المستخدمين والمحتوى والمواد والامتحانات.</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تصميم متجاوب مع الهواتف والحواسيب، وواجهة عربية من اليمين إلى اليسار.</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إعدادات أداء وأمان ونسخ احتياطي ومراقبة أساسية.</w:t>
      </w:r>
      <w:r>
        <w:rPr>
          <w:color w:val="000000" w:themeColor="text1"/>
        </w:rPr>
      </w:r>
    </w:p>
    <w:p>
      <w:pPr>
        <w:pStyle w:val="714"/>
        <w:keepNext w:val="true"/>
        <w:pBdr/>
        <w:bidi w:val="true"/>
        <w:spacing/>
        <w:ind/>
        <w:jc w:val="left"/>
        <w:rPr>
          <w:color w:val="000000" w:themeColor="text1"/>
        </w:rPr>
      </w:pPr>
      <w:r/>
      <w:bookmarkStart w:id="9" w:name="_Toc9"/>
      <w:r>
        <w:rPr>
          <w:color w:val="000000" w:themeColor="text1"/>
        </w:rPr>
        <w:t xml:space="preserve">5.2 ضمن نطاق مرحلي لاحق / مشروط</w:t>
      </w:r>
      <w:r/>
      <w:bookmarkEnd w:id="9"/>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توليد أسئلة وإجابات بالذكاء الاصطناعي من تسجيل الحصة أو نصها أو موادها.</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لعبة تعليمية بنظام مراحل ونقاط وخيارات، مستوحاة من أسلوب المسابقات التلفزيونية</w:t>
      </w:r>
      <w:r>
        <w:rPr>
          <w:rFonts w:hint="cs" w:ascii="Arial" w:hAnsi="Arial" w:eastAsia="Arial"/>
          <w:color w:val="000000" w:themeColor="text1"/>
          <w:sz w:val="19"/>
          <w:szCs w:val="19"/>
          <w:cs/>
          <w:lang w:val="ar-EG"/>
        </w:rPr>
        <w:t xml:space="preserve"> (من سيربح المليون كمثال) </w:t>
      </w:r>
      <w:r>
        <w:rPr>
          <w:rFonts w:ascii="Arial" w:hAnsi="Arial" w:eastAsia="Arial"/>
          <w:color w:val="000000" w:themeColor="text1"/>
          <w:sz w:val="19"/>
        </w:rPr>
        <w:t xml:space="preserve"> دون نسخ العلامات أو التصميمات المحمية.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تطبيق هاتف مستقل، إذا أثبتت الحاجة التجارية جدواه بعد إطلاق نسخة الويب.</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بوابة ولي الأمر، التقارير المتقدمة، الشهادات، الإشعارات الموسعة، أو الاشتراكات والدفع الإلكتروني.</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إضافة مراحل وصفوف ومناهج جديدة وفق خطة التوسع.</w:t>
      </w:r>
      <w:r>
        <w:rPr>
          <w:color w:val="000000" w:themeColor="text1"/>
        </w:rPr>
      </w:r>
    </w:p>
    <w:p>
      <w:pPr>
        <w:pStyle w:val="714"/>
        <w:keepNext w:val="true"/>
        <w:pBdr/>
        <w:bidi w:val="true"/>
        <w:spacing/>
        <w:ind/>
        <w:jc w:val="left"/>
        <w:rPr>
          <w:color w:val="000000" w:themeColor="text1"/>
        </w:rPr>
      </w:pPr>
      <w:r/>
      <w:bookmarkStart w:id="10" w:name="_Toc10"/>
      <w:r>
        <w:rPr>
          <w:color w:val="000000" w:themeColor="text1"/>
        </w:rPr>
        <w:t xml:space="preserve">5.3 خارج النطاق ما لم يعتمد لاحقاً</w:t>
      </w:r>
      <w:r/>
      <w:bookmarkEnd w:id="10"/>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إنتاج المحتوى الدراسي وتصوير جميع الحصص من الصفر؛ فذلك يتطلب اتفاقاً منفصلاً على المسؤوليات والتكلفة.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ضمان عمل الحصص المباشرة أو المراسلة دون اتصال بالإنترنت.</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ضمان سعة غير محدودة أو سرعة مطلقة دون تحديد ميزانية وسعة مستهدفة وخدمات الاستضافة.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التصحيح الآلي الكامل للأسئلة المقالية دون مراجعة أو ضوابط جودة.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الدفع الإلكتروني أو ربط بوابات مالية قبل تحديد الدولة والعملة ومزود الخدمة والالتزامات القانونية.</w:t>
      </w:r>
      <w:r>
        <w:rPr>
          <w:color w:val="000000" w:themeColor="text1"/>
        </w:rPr>
      </w:r>
    </w:p>
    <w:p w14:paraId="34A86050">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6FC298F9">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5C683B0E">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6D4145BD">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279C2A95">
      <w:pPr>
        <w:pStyle w:val="743"/>
        <w:numPr>
          <w:ilvl w:val="0"/>
          <w:numId w:val="0"/>
        </w:numPr>
        <w:pBdr/>
        <w:bidi w:val="true"/>
        <w:spacing w:after="40"/>
        <w:ind/>
        <w:jc w:val="left"/>
        <w:rPr>
          <w:color w:val="000000" w:themeColor="text1"/>
        </w:rPr>
      </w:pPr>
      <w:r>
        <w:rPr>
          <w:rFonts w:ascii="Arial" w:hAnsi="Arial" w:eastAsia="Arial"/>
          <w:color w:val="000000" w:themeColor="text1"/>
          <w:sz w:val="19"/>
          <w:highlight w:val="none"/>
        </w:rPr>
      </w:r>
      <w:r>
        <w:rPr>
          <w:rFonts w:ascii="Arial" w:hAnsi="Arial" w:eastAsia="Arial"/>
          <w:color w:val="000000" w:themeColor="text1"/>
          <w:sz w:val="19"/>
          <w:highlight w:val="none"/>
        </w:rPr>
      </w:r>
      <w:r>
        <w:rPr>
          <w:rFonts w:ascii="Arial" w:hAnsi="Arial" w:eastAsia="Arial"/>
          <w:color w:val="000000" w:themeColor="text1"/>
          <w:sz w:val="19"/>
          <w:highlight w:val="none"/>
        </w:rPr>
      </w:r>
    </w:p>
    <w:p>
      <w:pPr>
        <w:pStyle w:val="713"/>
        <w:keepNext w:val="true"/>
        <w:pBdr/>
        <w:bidi w:val="true"/>
        <w:spacing/>
        <w:ind/>
        <w:jc w:val="left"/>
        <w:rPr>
          <w:color w:val="000000" w:themeColor="text1"/>
        </w:rPr>
      </w:pPr>
      <w:r/>
      <w:bookmarkStart w:id="11" w:name="_Toc11"/>
      <w:r>
        <w:rPr>
          <w:color w:val="000000" w:themeColor="text1"/>
        </w:rPr>
        <w:t xml:space="preserve">6. المتطلبات التجارية / قدرات الأعمال</w:t>
      </w:r>
      <w:r/>
      <w:bookmarkEnd w:id="11"/>
      <w:r/>
      <w:r>
        <w:rPr>
          <w:color w:val="000000" w:themeColor="text1"/>
        </w:rPr>
      </w:r>
    </w:p>
    <w:tbl>
      <w:tblPr>
        <w:tblStyle w:val="773"/>
        <w:jc w:val="center"/>
        <w:tblW w:w="0" w:type="auto"/>
        <w:tblBorders/>
        <w:tblLook w:val="04A0" w:firstRow="1" w:lastRow="0" w:firstColumn="1" w:lastColumn="0" w:noHBand="0" w:noVBand="1"/>
      </w:tblPr>
      <w:tblGrid>
        <w:gridCol w:w="2520"/>
        <w:gridCol w:w="2520"/>
        <w:gridCol w:w="2520"/>
        <w:gridCol w:w="2520"/>
      </w:tblGrid>
      <w:tr>
        <w:trPr/>
        <w:tc>
          <w:tcPr>
            <w:shd w:val="clear" w:color="auto" w:fill="17365d"/>
            <w:tcBorders/>
            <w:tcW w:w="2520" w:type="dxa"/>
            <w:vAlign w:val="center"/>
          </w:tcPr>
          <w:p>
            <w:pPr>
              <w:pBdr/>
              <w:bidi w:val="true"/>
              <w:spacing w:after="40" w:before="40"/>
              <w:ind/>
              <w:jc w:val="left"/>
              <w:rPr>
                <w:color w:val="ffffff" w:themeColor="background1"/>
              </w:rPr>
            </w:pPr>
            <w:r>
              <w:rPr>
                <w:rFonts w:ascii="Arial" w:hAnsi="Arial" w:eastAsia="Arial"/>
                <w:b/>
                <w:color w:val="ffffff" w:themeColor="background1"/>
                <w:sz w:val="16"/>
              </w:rPr>
              <w:t xml:space="preserve">ملاحظات</w:t>
            </w:r>
            <w:r>
              <w:rPr>
                <w:color w:val="ffffff" w:themeColor="background1"/>
              </w:rPr>
            </w:r>
          </w:p>
        </w:tc>
        <w:tc>
          <w:tcPr>
            <w:shd w:val="clear" w:color="ffffff" w:fill="17365d"/>
            <w:tcBorders/>
            <w:tcW w:w="2520" w:type="dxa"/>
            <w:vAlign w:val="center"/>
          </w:tcPr>
          <w:p w14:paraId="40DD7929">
            <w:pPr>
              <w:pBdr/>
              <w:bidi w:val="true"/>
              <w:spacing w:after="40" w:before="40"/>
              <w:ind/>
              <w:jc w:val="left"/>
              <w:rPr>
                <w:color w:val="ffffff" w:themeColor="background1"/>
              </w:rPr>
            </w:pPr>
            <w:r>
              <w:rPr>
                <w:rFonts w:ascii="Arial" w:hAnsi="Arial" w:eastAsia="Arial"/>
                <w:b/>
                <w:color w:val="ffffff" w:themeColor="background1"/>
                <w:sz w:val="16"/>
              </w:rPr>
              <w:t xml:space="preserve">الأولوية</w:t>
            </w:r>
            <w:r>
              <w:rPr>
                <w:color w:val="ffffff" w:themeColor="background1"/>
              </w:rPr>
            </w:r>
            <w:r>
              <w:rPr>
                <w:color w:val="ffffff" w:themeColor="background1"/>
              </w:rPr>
            </w:r>
          </w:p>
        </w:tc>
        <w:tc>
          <w:tcPr>
            <w:shd w:val="clear" w:color="ffffff" w:fill="17365d"/>
            <w:tcBorders/>
            <w:tcW w:w="2520" w:type="dxa"/>
            <w:vAlign w:val="center"/>
          </w:tcPr>
          <w:p w14:paraId="71EA7168">
            <w:pPr>
              <w:pBdr/>
              <w:bidi w:val="true"/>
              <w:spacing w:after="40" w:before="40"/>
              <w:ind/>
              <w:jc w:val="left"/>
              <w:rPr>
                <w:color w:val="ffffff" w:themeColor="background1"/>
              </w:rPr>
            </w:pPr>
            <w:r>
              <w:rPr>
                <w:rFonts w:ascii="Arial" w:hAnsi="Arial" w:eastAsia="Arial"/>
                <w:b/>
                <w:color w:val="ffffff" w:themeColor="background1"/>
                <w:sz w:val="16"/>
              </w:rPr>
              <w:t xml:space="preserve">المطلب</w:t>
            </w:r>
            <w:r>
              <w:rPr>
                <w:color w:val="ffffff" w:themeColor="background1"/>
              </w:rPr>
            </w:r>
            <w:r>
              <w:rPr>
                <w:color w:val="ffffff" w:themeColor="background1"/>
              </w:rPr>
            </w:r>
          </w:p>
        </w:tc>
        <w:tc>
          <w:tcPr>
            <w:shd w:val="clear" w:color="ffffff" w:fill="17365d"/>
            <w:tcBorders/>
            <w:tcW w:w="2520" w:type="dxa"/>
            <w:vAlign w:val="center"/>
          </w:tcPr>
          <w:p w14:paraId="51C27450">
            <w:pPr>
              <w:pBdr/>
              <w:bidi w:val="true"/>
              <w:spacing w:after="40" w:before="40"/>
              <w:ind/>
              <w:jc w:val="left"/>
              <w:rPr>
                <w:color w:val="ffffff" w:themeColor="background1"/>
              </w:rPr>
            </w:pPr>
            <w:r>
              <w:rPr>
                <w:rFonts w:ascii="Arial" w:hAnsi="Arial" w:eastAsia="Arial"/>
                <w:b/>
                <w:color w:val="ffffff" w:themeColor="background1"/>
                <w:sz w:val="16"/>
              </w:rPr>
              <w:t xml:space="preserve">المعرّف</w:t>
            </w:r>
            <w:r>
              <w:rPr>
                <w:color w:val="ffffff" w:themeColor="background1"/>
              </w:rPr>
            </w:r>
            <w:r>
              <w:rPr>
                <w:color w:val="ffffff" w:themeColor="background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أساس المنتج.</w:t>
            </w:r>
            <w:r>
              <w:rPr>
                <w:color w:val="000000" w:themeColor="text1"/>
              </w:rPr>
            </w:r>
          </w:p>
        </w:tc>
        <w:tc>
          <w:tcPr>
            <w:shd w:val="clear" w:color="ffffff" w:fill="f4f7fa"/>
            <w:tcBorders/>
            <w:tcW w:w="2520" w:type="dxa"/>
            <w:vAlign w:val="center"/>
          </w:tcPr>
          <w:p w14:paraId="51D8B111">
            <w:pPr>
              <w:pBdr/>
              <w:bidi w:val="true"/>
              <w:spacing w:after="40" w:before="40"/>
              <w:ind/>
              <w:jc w:val="left"/>
              <w:rPr>
                <w:color w:val="000000" w:themeColor="text1"/>
              </w:rPr>
            </w:pPr>
            <w:r>
              <w:rPr>
                <w:rFonts w:ascii="Arial" w:hAnsi="Arial" w:eastAsia="Arial"/>
                <w:b w:val="0"/>
                <w:color w:val="000000" w:themeColor="text1"/>
                <w:sz w:val="16"/>
              </w:rPr>
              <w:t xml:space="preserve">عالية</w:t>
            </w:r>
            <w:r>
              <w:rPr>
                <w:color w:val="000000" w:themeColor="text1"/>
              </w:rPr>
            </w:r>
            <w:r>
              <w:rPr>
                <w:color w:val="000000" w:themeColor="text1"/>
              </w:rPr>
            </w:r>
          </w:p>
        </w:tc>
        <w:tc>
          <w:tcPr>
            <w:shd w:val="clear" w:color="ffffff" w:fill="f4f7fa"/>
            <w:tcBorders/>
            <w:tcW w:w="2520" w:type="dxa"/>
            <w:vAlign w:val="center"/>
          </w:tcPr>
          <w:p w14:paraId="29FF270D">
            <w:pPr>
              <w:pBdr/>
              <w:bidi w:val="true"/>
              <w:spacing w:after="40" w:before="40"/>
              <w:ind/>
              <w:jc w:val="left"/>
              <w:rPr>
                <w:color w:val="000000" w:themeColor="text1"/>
              </w:rPr>
            </w:pPr>
            <w:r>
              <w:rPr>
                <w:rFonts w:ascii="Arial" w:hAnsi="Arial" w:eastAsia="Arial"/>
                <w:b w:val="0"/>
                <w:color w:val="000000" w:themeColor="text1"/>
                <w:sz w:val="16"/>
              </w:rPr>
              <w:t xml:space="preserve">توحيد الوصول إلى المحتوى التعليمي في منصة واحدة.</w:t>
            </w:r>
            <w:r>
              <w:rPr>
                <w:color w:val="000000" w:themeColor="text1"/>
              </w:rPr>
            </w:r>
            <w:r>
              <w:rPr>
                <w:color w:val="000000" w:themeColor="text1"/>
              </w:rPr>
            </w:r>
          </w:p>
        </w:tc>
        <w:tc>
          <w:tcPr>
            <w:shd w:val="clear" w:color="ffffff" w:fill="f4f7fa"/>
            <w:tcBorders/>
            <w:tcW w:w="2520" w:type="dxa"/>
            <w:vAlign w:val="center"/>
          </w:tcPr>
          <w:p w14:paraId="28E86CC8">
            <w:pPr>
              <w:pBdr/>
              <w:bidi w:val="false"/>
              <w:spacing w:after="40" w:before="40"/>
              <w:ind/>
              <w:jc w:val="right"/>
              <w:rPr>
                <w:color w:val="000000" w:themeColor="text1"/>
              </w:rPr>
            </w:pPr>
            <w:r>
              <w:rPr>
                <w:rFonts w:ascii="Arial" w:hAnsi="Arial" w:eastAsia="Arial"/>
                <w:b w:val="0"/>
                <w:color w:val="000000" w:themeColor="text1"/>
                <w:sz w:val="16"/>
              </w:rPr>
              <w:t xml:space="preserve">BR-01</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يجب تحديد المنهج والدولة والتسمية الدقيقة للمراحل.</w:t>
            </w:r>
            <w:r>
              <w:rPr>
                <w:color w:val="000000" w:themeColor="text1"/>
              </w:rPr>
            </w:r>
          </w:p>
        </w:tc>
        <w:tc>
          <w:tcPr>
            <w:tcBorders/>
            <w:tcW w:w="2520" w:type="dxa"/>
            <w:vAlign w:val="center"/>
          </w:tcPr>
          <w:p w14:paraId="4E8BEED3">
            <w:pPr>
              <w:pBdr/>
              <w:bidi w:val="true"/>
              <w:spacing w:after="40" w:before="40"/>
              <w:ind/>
              <w:jc w:val="left"/>
              <w:rPr>
                <w:color w:val="000000" w:themeColor="text1"/>
              </w:rPr>
            </w:pPr>
            <w:r>
              <w:rPr>
                <w:rFonts w:ascii="Arial" w:hAnsi="Arial" w:eastAsia="Arial"/>
                <w:b w:val="0"/>
                <w:color w:val="000000" w:themeColor="text1"/>
                <w:sz w:val="16"/>
              </w:rPr>
              <w:t xml:space="preserve">عالية</w:t>
            </w:r>
            <w:r>
              <w:rPr>
                <w:color w:val="000000" w:themeColor="text1"/>
              </w:rPr>
            </w:r>
            <w:r>
              <w:rPr>
                <w:color w:val="000000" w:themeColor="text1"/>
              </w:rPr>
            </w:r>
          </w:p>
        </w:tc>
        <w:tc>
          <w:tcPr>
            <w:tcBorders/>
            <w:tcW w:w="2520" w:type="dxa"/>
            <w:vAlign w:val="center"/>
          </w:tcPr>
          <w:p w14:paraId="73789BC0">
            <w:pPr>
              <w:pBdr/>
              <w:bidi w:val="true"/>
              <w:spacing w:after="40" w:before="40"/>
              <w:ind/>
              <w:jc w:val="left"/>
              <w:rPr>
                <w:color w:val="000000" w:themeColor="text1"/>
              </w:rPr>
            </w:pPr>
            <w:r>
              <w:rPr>
                <w:rFonts w:ascii="Arial" w:hAnsi="Arial" w:eastAsia="Arial"/>
                <w:b w:val="0"/>
                <w:color w:val="000000" w:themeColor="text1"/>
                <w:sz w:val="16"/>
              </w:rPr>
              <w:t xml:space="preserve">بدء التشغيل بثلاث فئات: الصف السادس، الثالث الثانوي، والمرحلة المتوسطة.</w:t>
            </w:r>
            <w:r>
              <w:rPr>
                <w:color w:val="000000" w:themeColor="text1"/>
              </w:rPr>
            </w:r>
            <w:r>
              <w:rPr>
                <w:color w:val="000000" w:themeColor="text1"/>
              </w:rPr>
            </w:r>
          </w:p>
        </w:tc>
        <w:tc>
          <w:tcPr>
            <w:tcBorders/>
            <w:tcW w:w="2520" w:type="dxa"/>
            <w:vAlign w:val="center"/>
          </w:tcPr>
          <w:p w14:paraId="1F1F013C">
            <w:pPr>
              <w:pBdr/>
              <w:bidi w:val="false"/>
              <w:spacing w:after="40" w:before="40"/>
              <w:ind/>
              <w:jc w:val="right"/>
              <w:rPr>
                <w:color w:val="000000" w:themeColor="text1"/>
              </w:rPr>
            </w:pPr>
            <w:r>
              <w:rPr>
                <w:rFonts w:ascii="Arial" w:hAnsi="Arial" w:eastAsia="Arial"/>
                <w:b w:val="0"/>
                <w:color w:val="000000" w:themeColor="text1"/>
                <w:sz w:val="16"/>
              </w:rPr>
              <w:t xml:space="preserve">BR-02</w:t>
            </w:r>
            <w:r>
              <w:rPr>
                <w:color w:val="000000" w:themeColor="text1"/>
              </w:rPr>
            </w:r>
            <w:r>
              <w:rPr>
                <w:color w:val="000000" w:themeColor="text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تُراعى حقوق النشر.</w:t>
            </w:r>
            <w:r>
              <w:rPr>
                <w:color w:val="000000" w:themeColor="text1"/>
              </w:rPr>
            </w:r>
          </w:p>
        </w:tc>
        <w:tc>
          <w:tcPr>
            <w:shd w:val="clear" w:color="ffffff" w:fill="f4f7fa"/>
            <w:tcBorders/>
            <w:tcW w:w="2520" w:type="dxa"/>
            <w:vAlign w:val="center"/>
          </w:tcPr>
          <w:p w14:paraId="1FA47C77">
            <w:pPr>
              <w:pBdr/>
              <w:bidi w:val="true"/>
              <w:spacing w:after="40" w:before="40"/>
              <w:ind/>
              <w:jc w:val="left"/>
              <w:rPr>
                <w:color w:val="000000" w:themeColor="text1"/>
              </w:rPr>
            </w:pPr>
            <w:r>
              <w:rPr>
                <w:rFonts w:ascii="Arial" w:hAnsi="Arial" w:eastAsia="Arial"/>
                <w:b w:val="0"/>
                <w:color w:val="000000" w:themeColor="text1"/>
                <w:sz w:val="16"/>
              </w:rPr>
              <w:t xml:space="preserve">عالية</w:t>
            </w:r>
            <w:r>
              <w:rPr>
                <w:color w:val="000000" w:themeColor="text1"/>
              </w:rPr>
            </w:r>
            <w:r>
              <w:rPr>
                <w:color w:val="000000" w:themeColor="text1"/>
              </w:rPr>
            </w:r>
          </w:p>
        </w:tc>
        <w:tc>
          <w:tcPr>
            <w:shd w:val="clear" w:color="ffffff" w:fill="f4f7fa"/>
            <w:tcBorders/>
            <w:tcW w:w="2520" w:type="dxa"/>
            <w:vAlign w:val="center"/>
          </w:tcPr>
          <w:p w14:paraId="737F0DF5">
            <w:pPr>
              <w:pBdr/>
              <w:bidi w:val="true"/>
              <w:spacing w:after="40" w:before="40"/>
              <w:ind/>
              <w:jc w:val="left"/>
              <w:rPr>
                <w:color w:val="000000" w:themeColor="text1"/>
              </w:rPr>
            </w:pPr>
            <w:r>
              <w:rPr>
                <w:rFonts w:ascii="Arial" w:hAnsi="Arial" w:eastAsia="Arial"/>
                <w:b w:val="0"/>
                <w:color w:val="000000" w:themeColor="text1"/>
                <w:sz w:val="16"/>
              </w:rPr>
              <w:t xml:space="preserve">توفير كتب وامتحانات سابقة منظمة وقابلة للبحث.</w:t>
            </w:r>
            <w:r>
              <w:rPr>
                <w:color w:val="000000" w:themeColor="text1"/>
              </w:rPr>
            </w:r>
            <w:r>
              <w:rPr>
                <w:color w:val="000000" w:themeColor="text1"/>
              </w:rPr>
            </w:r>
          </w:p>
        </w:tc>
        <w:tc>
          <w:tcPr>
            <w:shd w:val="clear" w:color="ffffff" w:fill="f4f7fa"/>
            <w:tcBorders/>
            <w:tcW w:w="2520" w:type="dxa"/>
            <w:vAlign w:val="center"/>
          </w:tcPr>
          <w:p w14:paraId="57BA4724">
            <w:pPr>
              <w:pBdr/>
              <w:bidi w:val="false"/>
              <w:spacing w:after="40" w:before="40"/>
              <w:ind/>
              <w:jc w:val="right"/>
              <w:rPr>
                <w:color w:val="000000" w:themeColor="text1"/>
              </w:rPr>
            </w:pPr>
            <w:r>
              <w:rPr>
                <w:rFonts w:ascii="Arial" w:hAnsi="Arial" w:eastAsia="Arial"/>
                <w:b w:val="0"/>
                <w:color w:val="000000" w:themeColor="text1"/>
                <w:sz w:val="16"/>
              </w:rPr>
              <w:t xml:space="preserve">BR-03</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يعتمد على خدمة بث وتخزين.</w:t>
            </w:r>
            <w:r>
              <w:rPr>
                <w:color w:val="000000" w:themeColor="text1"/>
              </w:rPr>
            </w:r>
          </w:p>
        </w:tc>
        <w:tc>
          <w:tcPr>
            <w:tcBorders/>
            <w:tcW w:w="2520" w:type="dxa"/>
            <w:vAlign w:val="center"/>
          </w:tcPr>
          <w:p w14:paraId="36DA83B7">
            <w:pPr>
              <w:pBdr/>
              <w:bidi w:val="true"/>
              <w:spacing w:after="40" w:before="40"/>
              <w:ind/>
              <w:jc w:val="left"/>
              <w:rPr>
                <w:color w:val="000000" w:themeColor="text1"/>
              </w:rPr>
            </w:pPr>
            <w:r>
              <w:rPr>
                <w:rFonts w:ascii="Arial" w:hAnsi="Arial" w:eastAsia="Arial"/>
                <w:b w:val="0"/>
                <w:color w:val="000000" w:themeColor="text1"/>
                <w:sz w:val="16"/>
              </w:rPr>
              <w:t xml:space="preserve">عالية</w:t>
            </w:r>
            <w:r>
              <w:rPr>
                <w:color w:val="000000" w:themeColor="text1"/>
              </w:rPr>
            </w:r>
            <w:r>
              <w:rPr>
                <w:color w:val="000000" w:themeColor="text1"/>
              </w:rPr>
            </w:r>
          </w:p>
        </w:tc>
        <w:tc>
          <w:tcPr>
            <w:tcBorders/>
            <w:tcW w:w="2520" w:type="dxa"/>
            <w:vAlign w:val="center"/>
          </w:tcPr>
          <w:p w14:paraId="5B51FB25">
            <w:pPr>
              <w:pBdr/>
              <w:bidi w:val="true"/>
              <w:spacing w:after="40" w:before="40"/>
              <w:ind/>
              <w:jc w:val="left"/>
              <w:rPr>
                <w:color w:val="000000" w:themeColor="text1"/>
              </w:rPr>
            </w:pPr>
            <w:r>
              <w:rPr>
                <w:rFonts w:ascii="Arial" w:hAnsi="Arial" w:eastAsia="Arial"/>
                <w:b w:val="0"/>
                <w:color w:val="000000" w:themeColor="text1"/>
                <w:sz w:val="16"/>
              </w:rPr>
              <w:t xml:space="preserve">تمكين الطالب من حضور الحصص ومراجعة تسجيلاتها.</w:t>
            </w:r>
            <w:r>
              <w:rPr>
                <w:color w:val="000000" w:themeColor="text1"/>
              </w:rPr>
            </w:r>
            <w:r>
              <w:rPr>
                <w:color w:val="000000" w:themeColor="text1"/>
              </w:rPr>
            </w:r>
          </w:p>
        </w:tc>
        <w:tc>
          <w:tcPr>
            <w:tcBorders/>
            <w:tcW w:w="2520" w:type="dxa"/>
            <w:vAlign w:val="center"/>
          </w:tcPr>
          <w:p w14:paraId="4DE3F46E">
            <w:pPr>
              <w:pBdr/>
              <w:bidi w:val="false"/>
              <w:spacing w:after="40" w:before="40"/>
              <w:ind/>
              <w:jc w:val="right"/>
              <w:rPr>
                <w:color w:val="000000" w:themeColor="text1"/>
              </w:rPr>
            </w:pPr>
            <w:r>
              <w:rPr>
                <w:rFonts w:ascii="Arial" w:hAnsi="Arial" w:eastAsia="Arial"/>
                <w:b w:val="0"/>
                <w:color w:val="000000" w:themeColor="text1"/>
                <w:sz w:val="16"/>
              </w:rPr>
              <w:t xml:space="preserve">BR-04</w:t>
            </w:r>
            <w:r>
              <w:rPr>
                <w:color w:val="000000" w:themeColor="text1"/>
              </w:rPr>
            </w:r>
            <w:r>
              <w:rPr>
                <w:color w:val="000000" w:themeColor="text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يُترجم إلى مقاييس أداء في SRS.</w:t>
            </w:r>
            <w:r>
              <w:rPr>
                <w:color w:val="000000" w:themeColor="text1"/>
              </w:rPr>
            </w:r>
          </w:p>
        </w:tc>
        <w:tc>
          <w:tcPr>
            <w:shd w:val="clear" w:color="ffffff" w:fill="f4f7fa"/>
            <w:tcBorders/>
            <w:tcW w:w="2520" w:type="dxa"/>
            <w:vAlign w:val="center"/>
          </w:tcPr>
          <w:p w14:paraId="3F739D59">
            <w:pPr>
              <w:pBdr/>
              <w:bidi w:val="true"/>
              <w:spacing w:after="40" w:before="40"/>
              <w:ind/>
              <w:jc w:val="left"/>
              <w:rPr>
                <w:color w:val="000000" w:themeColor="text1"/>
              </w:rPr>
            </w:pPr>
            <w:r>
              <w:rPr>
                <w:rFonts w:ascii="Arial" w:hAnsi="Arial" w:eastAsia="Arial"/>
                <w:b w:val="0"/>
                <w:color w:val="000000" w:themeColor="text1"/>
                <w:sz w:val="16"/>
              </w:rPr>
              <w:t xml:space="preserve">عالية</w:t>
            </w:r>
            <w:r>
              <w:rPr>
                <w:color w:val="000000" w:themeColor="text1"/>
              </w:rPr>
            </w:r>
            <w:r>
              <w:rPr>
                <w:color w:val="000000" w:themeColor="text1"/>
              </w:rPr>
            </w:r>
          </w:p>
        </w:tc>
        <w:tc>
          <w:tcPr>
            <w:shd w:val="clear" w:color="ffffff" w:fill="f4f7fa"/>
            <w:tcBorders/>
            <w:tcW w:w="2520" w:type="dxa"/>
            <w:vAlign w:val="center"/>
          </w:tcPr>
          <w:p w14:paraId="69BD5D7C">
            <w:pPr>
              <w:pBdr/>
              <w:bidi w:val="true"/>
              <w:spacing w:after="40" w:before="40"/>
              <w:ind/>
              <w:jc w:val="left"/>
              <w:rPr>
                <w:color w:val="000000" w:themeColor="text1"/>
              </w:rPr>
            </w:pPr>
            <w:r>
              <w:rPr>
                <w:rFonts w:ascii="Arial" w:hAnsi="Arial" w:eastAsia="Arial"/>
                <w:b w:val="0"/>
                <w:color w:val="000000" w:themeColor="text1"/>
                <w:sz w:val="16"/>
              </w:rPr>
              <w:t xml:space="preserve">دعم الاستخدام عبر اتصال ضعيف أو متذبذب قدر الإمكان.</w:t>
            </w:r>
            <w:r>
              <w:rPr>
                <w:color w:val="000000" w:themeColor="text1"/>
              </w:rPr>
            </w:r>
            <w:r>
              <w:rPr>
                <w:color w:val="000000" w:themeColor="text1"/>
              </w:rPr>
            </w:r>
          </w:p>
        </w:tc>
        <w:tc>
          <w:tcPr>
            <w:shd w:val="clear" w:color="ffffff" w:fill="f4f7fa"/>
            <w:tcBorders/>
            <w:tcW w:w="2520" w:type="dxa"/>
            <w:vAlign w:val="center"/>
          </w:tcPr>
          <w:p w14:paraId="1A8627F5">
            <w:pPr>
              <w:pBdr/>
              <w:bidi w:val="false"/>
              <w:spacing w:after="40" w:before="40"/>
              <w:ind/>
              <w:jc w:val="right"/>
              <w:rPr>
                <w:color w:val="000000" w:themeColor="text1"/>
              </w:rPr>
            </w:pPr>
            <w:r>
              <w:rPr>
                <w:rFonts w:ascii="Arial" w:hAnsi="Arial" w:eastAsia="Arial"/>
                <w:b w:val="0"/>
                <w:color w:val="000000" w:themeColor="text1"/>
                <w:sz w:val="16"/>
              </w:rPr>
              <w:t xml:space="preserve">BR-05</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تحدد سياسة الإشراف والاحتفاظ بالرسائل.</w:t>
            </w:r>
            <w:r>
              <w:rPr>
                <w:color w:val="000000" w:themeColor="text1"/>
              </w:rPr>
            </w:r>
          </w:p>
        </w:tc>
        <w:tc>
          <w:tcPr>
            <w:tcBorders/>
            <w:tcW w:w="2520" w:type="dxa"/>
            <w:vAlign w:val="center"/>
          </w:tcPr>
          <w:p w14:paraId="302563B3">
            <w:pPr>
              <w:pBdr/>
              <w:bidi w:val="true"/>
              <w:spacing w:after="40" w:before="40"/>
              <w:ind/>
              <w:jc w:val="left"/>
              <w:rPr>
                <w:color w:val="000000" w:themeColor="text1"/>
              </w:rPr>
            </w:pPr>
            <w:r>
              <w:rPr>
                <w:rFonts w:ascii="Arial" w:hAnsi="Arial" w:eastAsia="Arial"/>
                <w:b w:val="0"/>
                <w:color w:val="000000" w:themeColor="text1"/>
                <w:sz w:val="16"/>
              </w:rPr>
              <w:t xml:space="preserve">عالية</w:t>
            </w:r>
            <w:r>
              <w:rPr>
                <w:color w:val="000000" w:themeColor="text1"/>
              </w:rPr>
            </w:r>
            <w:r>
              <w:rPr>
                <w:color w:val="000000" w:themeColor="text1"/>
              </w:rPr>
            </w:r>
          </w:p>
        </w:tc>
        <w:tc>
          <w:tcPr>
            <w:tcBorders/>
            <w:tcW w:w="2520" w:type="dxa"/>
            <w:vAlign w:val="center"/>
          </w:tcPr>
          <w:p w14:paraId="259E8DCB">
            <w:pPr>
              <w:pBdr/>
              <w:bidi w:val="true"/>
              <w:spacing w:after="40" w:before="40"/>
              <w:ind/>
              <w:jc w:val="left"/>
              <w:rPr>
                <w:color w:val="000000" w:themeColor="text1"/>
              </w:rPr>
            </w:pPr>
            <w:r>
              <w:rPr>
                <w:rFonts w:ascii="Arial" w:hAnsi="Arial" w:eastAsia="Arial"/>
                <w:b w:val="0"/>
                <w:color w:val="000000" w:themeColor="text1"/>
                <w:sz w:val="16"/>
              </w:rPr>
              <w:t xml:space="preserve">توفير تواصل مباشر بالرسائل بين الطالب والمعلم.</w:t>
            </w:r>
            <w:r>
              <w:rPr>
                <w:color w:val="000000" w:themeColor="text1"/>
              </w:rPr>
            </w:r>
            <w:r>
              <w:rPr>
                <w:color w:val="000000" w:themeColor="text1"/>
              </w:rPr>
            </w:r>
          </w:p>
        </w:tc>
        <w:tc>
          <w:tcPr>
            <w:tcBorders/>
            <w:tcW w:w="2520" w:type="dxa"/>
            <w:vAlign w:val="center"/>
          </w:tcPr>
          <w:p w14:paraId="521CC511">
            <w:pPr>
              <w:pBdr/>
              <w:bidi w:val="false"/>
              <w:spacing w:after="40" w:before="40"/>
              <w:ind/>
              <w:jc w:val="right"/>
              <w:rPr>
                <w:color w:val="000000" w:themeColor="text1"/>
              </w:rPr>
            </w:pPr>
            <w:r>
              <w:rPr>
                <w:rFonts w:ascii="Arial" w:hAnsi="Arial" w:eastAsia="Arial"/>
                <w:b w:val="0"/>
                <w:color w:val="000000" w:themeColor="text1"/>
                <w:sz w:val="16"/>
              </w:rPr>
              <w:t xml:space="preserve">BR-06</w:t>
            </w:r>
            <w:r>
              <w:rPr>
                <w:color w:val="000000" w:themeColor="text1"/>
              </w:rPr>
            </w:r>
            <w:r>
              <w:rPr>
                <w:color w:val="000000" w:themeColor="text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تجريبي مع مراجعة بشرية.</w:t>
            </w:r>
            <w:r>
              <w:rPr>
                <w:color w:val="000000" w:themeColor="text1"/>
              </w:rPr>
            </w:r>
          </w:p>
        </w:tc>
        <w:tc>
          <w:tcPr>
            <w:shd w:val="clear" w:color="ffffff" w:fill="f4f7fa"/>
            <w:tcBorders/>
            <w:tcW w:w="2520" w:type="dxa"/>
            <w:vAlign w:val="center"/>
          </w:tcPr>
          <w:p w14:paraId="3B787625">
            <w:pPr>
              <w:pBdr/>
              <w:bidi w:val="true"/>
              <w:spacing w:after="40" w:before="40"/>
              <w:ind/>
              <w:jc w:val="left"/>
              <w:rPr>
                <w:color w:val="000000" w:themeColor="text1"/>
              </w:rPr>
            </w:pPr>
            <w:r>
              <w:rPr>
                <w:rFonts w:ascii="Arial" w:hAnsi="Arial" w:eastAsia="Arial"/>
                <w:b w:val="0"/>
                <w:color w:val="000000" w:themeColor="text1"/>
                <w:sz w:val="16"/>
              </w:rPr>
              <w:t xml:space="preserve">لاحقة</w:t>
            </w:r>
            <w:r>
              <w:rPr>
                <w:color w:val="000000" w:themeColor="text1"/>
              </w:rPr>
            </w:r>
            <w:r>
              <w:rPr>
                <w:color w:val="000000" w:themeColor="text1"/>
              </w:rPr>
            </w:r>
          </w:p>
        </w:tc>
        <w:tc>
          <w:tcPr>
            <w:shd w:val="clear" w:color="ffffff" w:fill="f4f7fa"/>
            <w:tcBorders/>
            <w:tcW w:w="2520" w:type="dxa"/>
            <w:vAlign w:val="center"/>
          </w:tcPr>
          <w:p w14:paraId="7D908ECF">
            <w:pPr>
              <w:pBdr/>
              <w:bidi w:val="true"/>
              <w:spacing w:after="40" w:before="40"/>
              <w:ind/>
              <w:jc w:val="left"/>
              <w:rPr>
                <w:color w:val="000000" w:themeColor="text1"/>
              </w:rPr>
            </w:pPr>
            <w:r>
              <w:rPr>
                <w:rFonts w:ascii="Arial" w:hAnsi="Arial" w:eastAsia="Arial"/>
                <w:b w:val="0"/>
                <w:color w:val="000000" w:themeColor="text1"/>
                <w:sz w:val="16"/>
              </w:rPr>
              <w:t xml:space="preserve">تقديم تعلم تفاعلي مولد للأسئلة بالذكاء الاصطناعي.</w:t>
            </w:r>
            <w:r>
              <w:rPr>
                <w:color w:val="000000" w:themeColor="text1"/>
              </w:rPr>
            </w:r>
            <w:r>
              <w:rPr>
                <w:color w:val="000000" w:themeColor="text1"/>
              </w:rPr>
            </w:r>
          </w:p>
        </w:tc>
        <w:tc>
          <w:tcPr>
            <w:shd w:val="clear" w:color="ffffff" w:fill="f4f7fa"/>
            <w:tcBorders/>
            <w:tcW w:w="2520" w:type="dxa"/>
            <w:vAlign w:val="center"/>
          </w:tcPr>
          <w:p w14:paraId="523C90EB">
            <w:pPr>
              <w:pBdr/>
              <w:bidi w:val="false"/>
              <w:spacing w:after="40" w:before="40"/>
              <w:ind/>
              <w:jc w:val="right"/>
              <w:rPr>
                <w:color w:val="000000" w:themeColor="text1"/>
              </w:rPr>
            </w:pPr>
            <w:r>
              <w:rPr>
                <w:rFonts w:ascii="Arial" w:hAnsi="Arial" w:eastAsia="Arial"/>
                <w:b w:val="0"/>
                <w:color w:val="000000" w:themeColor="text1"/>
                <w:sz w:val="16"/>
              </w:rPr>
              <w:t xml:space="preserve">BR-07</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تصميم البيانات والصلاحيات يدعم التوسع.</w:t>
            </w:r>
            <w:r>
              <w:rPr>
                <w:color w:val="000000" w:themeColor="text1"/>
              </w:rPr>
            </w:r>
          </w:p>
        </w:tc>
        <w:tc>
          <w:tcPr>
            <w:tcBorders/>
            <w:tcW w:w="2520" w:type="dxa"/>
            <w:vAlign w:val="center"/>
          </w:tcPr>
          <w:p w14:paraId="6360D0D3">
            <w:pPr>
              <w:pBdr/>
              <w:bidi w:val="true"/>
              <w:spacing w:after="40" w:before="40"/>
              <w:ind/>
              <w:jc w:val="left"/>
              <w:rPr>
                <w:color w:val="000000" w:themeColor="text1"/>
              </w:rPr>
            </w:pPr>
            <w:r>
              <w:rPr>
                <w:rFonts w:ascii="Arial" w:hAnsi="Arial" w:eastAsia="Arial"/>
                <w:b w:val="0"/>
                <w:color w:val="000000" w:themeColor="text1"/>
                <w:sz w:val="16"/>
              </w:rPr>
              <w:t xml:space="preserve">عالية</w:t>
            </w:r>
            <w:r>
              <w:rPr>
                <w:color w:val="000000" w:themeColor="text1"/>
              </w:rPr>
            </w:r>
            <w:r>
              <w:rPr>
                <w:color w:val="000000" w:themeColor="text1"/>
              </w:rPr>
            </w:r>
          </w:p>
        </w:tc>
        <w:tc>
          <w:tcPr>
            <w:tcBorders/>
            <w:tcW w:w="2520" w:type="dxa"/>
            <w:vAlign w:val="center"/>
          </w:tcPr>
          <w:p w14:paraId="60691310">
            <w:pPr>
              <w:pBdr/>
              <w:bidi w:val="true"/>
              <w:spacing w:after="40" w:before="40"/>
              <w:ind/>
              <w:jc w:val="left"/>
              <w:rPr>
                <w:color w:val="000000" w:themeColor="text1"/>
              </w:rPr>
            </w:pPr>
            <w:r>
              <w:rPr>
                <w:rFonts w:ascii="Arial" w:hAnsi="Arial" w:eastAsia="Arial"/>
                <w:b w:val="0"/>
                <w:color w:val="000000" w:themeColor="text1"/>
                <w:sz w:val="16"/>
              </w:rPr>
              <w:t xml:space="preserve">السماح بالتوسع إلى مراحل وصفوف إضافية.</w:t>
            </w:r>
            <w:r>
              <w:rPr>
                <w:color w:val="000000" w:themeColor="text1"/>
              </w:rPr>
            </w:r>
            <w:r>
              <w:rPr>
                <w:color w:val="000000" w:themeColor="text1"/>
              </w:rPr>
            </w:r>
          </w:p>
        </w:tc>
        <w:tc>
          <w:tcPr>
            <w:tcBorders/>
            <w:tcW w:w="2520" w:type="dxa"/>
            <w:vAlign w:val="center"/>
          </w:tcPr>
          <w:p w14:paraId="64851DFB">
            <w:pPr>
              <w:pBdr/>
              <w:bidi w:val="false"/>
              <w:spacing w:after="40" w:before="40"/>
              <w:ind/>
              <w:jc w:val="right"/>
              <w:rPr>
                <w:color w:val="000000" w:themeColor="text1"/>
              </w:rPr>
            </w:pPr>
            <w:r>
              <w:rPr>
                <w:rFonts w:ascii="Arial" w:hAnsi="Arial" w:eastAsia="Arial"/>
                <w:b w:val="0"/>
                <w:color w:val="000000" w:themeColor="text1"/>
                <w:sz w:val="16"/>
              </w:rPr>
              <w:t xml:space="preserve">BR-08</w:t>
            </w:r>
            <w:r>
              <w:rPr>
                <w:color w:val="000000" w:themeColor="text1"/>
              </w:rPr>
            </w:r>
            <w:r>
              <w:rPr>
                <w:color w:val="000000" w:themeColor="text1"/>
              </w:rPr>
            </w:r>
          </w:p>
        </w:tc>
      </w:tr>
    </w:tbl>
    <w:p>
      <w:pPr>
        <w:pBdr/>
        <w:bidi w:val="true"/>
        <w:spacing w:after="20"/>
        <w:ind/>
        <w:jc w:val="left"/>
        <w:rPr>
          <w:color w:val="000000" w:themeColor="text1"/>
        </w:rPr>
      </w:pPr>
      <w:r>
        <w:rPr>
          <w:color w:val="000000" w:themeColor="text1"/>
        </w:rPr>
      </w:r>
      <w:r>
        <w:rPr>
          <w:color w:val="000000" w:themeColor="text1"/>
        </w:rPr>
      </w:r>
    </w:p>
    <w:p>
      <w:pPr>
        <w:pStyle w:val="713"/>
        <w:keepNext w:val="true"/>
        <w:pBdr/>
        <w:bidi w:val="true"/>
        <w:spacing/>
        <w:ind/>
        <w:jc w:val="left"/>
        <w:rPr>
          <w:color w:val="000000" w:themeColor="text1"/>
        </w:rPr>
      </w:pPr>
      <w:r/>
      <w:bookmarkStart w:id="12" w:name="_Toc12"/>
      <w:r>
        <w:rPr>
          <w:color w:val="000000" w:themeColor="text1"/>
        </w:rPr>
        <w:t xml:space="preserve">7. رحلات الاستخدام الرئيسية</w:t>
      </w:r>
      <w:r/>
      <w:bookmarkEnd w:id="12"/>
      <w:r/>
      <w:r>
        <w:rPr>
          <w:color w:val="000000" w:themeColor="text1"/>
        </w:rPr>
      </w:r>
    </w:p>
    <w:p>
      <w:pPr>
        <w:pStyle w:val="714"/>
        <w:keepNext w:val="true"/>
        <w:pBdr/>
        <w:bidi w:val="true"/>
        <w:spacing/>
        <w:ind/>
        <w:jc w:val="left"/>
        <w:rPr>
          <w:color w:val="000000" w:themeColor="text1"/>
        </w:rPr>
      </w:pPr>
      <w:r/>
      <w:bookmarkStart w:id="13" w:name="_Toc13"/>
      <w:r>
        <w:rPr>
          <w:color w:val="000000" w:themeColor="text1"/>
        </w:rPr>
        <w:t xml:space="preserve">7.1 رحلة الطالب</w:t>
      </w:r>
      <w:r/>
      <w:bookmarkEnd w:id="13"/>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يسجل الدخول إلى حسابه.</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يختار المرحلة والصف والمادة.</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يفتح كتاباً أو امتحاناً سابقاً أو درساً.</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ينضم إلى حصة مباشرة أو يشاهد تسجيلاً متاحاً.</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يؤدي اختباراً إلكترونياً ويطّلع على نتيجته وفق سياسة التقييم.</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يرسل رسالة إلى المعلم من خلال قناة التواصل المعتمدة.</w:t>
      </w:r>
      <w:r>
        <w:rPr>
          <w:color w:val="000000" w:themeColor="text1"/>
        </w:rPr>
      </w:r>
    </w:p>
    <w:p>
      <w:pPr>
        <w:pStyle w:val="714"/>
        <w:keepNext w:val="true"/>
        <w:pBdr/>
        <w:bidi w:val="true"/>
        <w:spacing/>
        <w:ind/>
        <w:jc w:val="left"/>
        <w:rPr>
          <w:color w:val="000000" w:themeColor="text1"/>
        </w:rPr>
      </w:pPr>
      <w:r/>
      <w:bookmarkStart w:id="14" w:name="_Toc14"/>
      <w:r>
        <w:rPr>
          <w:color w:val="000000" w:themeColor="text1"/>
        </w:rPr>
        <w:t xml:space="preserve">7.2 رحلة المعلم</w:t>
      </w:r>
      <w:r/>
      <w:bookmarkEnd w:id="14"/>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يسجل الدخول إلى لوحة المعلم.</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يفتح المواد والصفوف المسندة إليه.</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يرفع مادة أو امتحاناً أو ينشئ أسئلة، ثم يحفظها كمسودة أو يرسلها للمراجعة حسب الصلاحيات.</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ينشئ موعد حصة ويربطه بخدمة البث.</w:t>
      </w:r>
      <w:r>
        <w:rPr>
          <w:color w:val="000000" w:themeColor="text1"/>
        </w:rPr>
      </w:r>
      <w:r>
        <w:rPr>
          <w:rFonts w:ascii="Arial" w:hAnsi="Arial" w:eastAsia="Arial"/>
          <w:color w:val="000000" w:themeColor="text1"/>
          <w:sz w:val="19"/>
          <w:highlight w:val="none"/>
        </w:rPr>
      </w:r>
      <w:r>
        <w:rPr>
          <w:rFonts w:ascii="Arial" w:hAnsi="Arial" w:eastAsia="Arial"/>
          <w:color w:val="000000" w:themeColor="text1"/>
          <w:sz w:val="19"/>
          <w:highlight w:val="none"/>
        </w:rPr>
      </w:r>
      <w:r>
        <w:rPr>
          <w:rFonts w:ascii="Arial" w:hAnsi="Arial" w:eastAsia="Arial"/>
          <w:color w:val="000000" w:themeColor="text1"/>
          <w:sz w:val="19"/>
          <w:highlight w:val="none"/>
        </w:rPr>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يتأكد من إتاحة التسجيل بعد الحصة للمستفيدين المخولين.</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يراجع نتائج الطلاب ويرد على الرسائل.</w:t>
      </w:r>
      <w:r>
        <w:rPr>
          <w:color w:val="000000" w:themeColor="text1"/>
        </w:rPr>
      </w:r>
    </w:p>
    <w:p>
      <w:pPr>
        <w:pStyle w:val="714"/>
        <w:keepNext w:val="true"/>
        <w:pBdr/>
        <w:bidi w:val="true"/>
        <w:spacing/>
        <w:ind/>
        <w:jc w:val="left"/>
        <w:rPr>
          <w:color w:val="000000" w:themeColor="text1"/>
        </w:rPr>
      </w:pPr>
      <w:r/>
      <w:bookmarkStart w:id="15" w:name="_Toc15"/>
      <w:r>
        <w:rPr>
          <w:color w:val="000000" w:themeColor="text1"/>
        </w:rPr>
        <w:t xml:space="preserve">7.3 رحلة إدارة المحتوى</w:t>
      </w:r>
      <w:r/>
      <w:bookmarkEnd w:id="15"/>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إضافة المرحلة والصف والمادة.</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رفع الملف أو إدخال بيانات الامتحان أو السؤال.</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تحديد التصنيف وحقوق الوصول وحالة النشر.</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مراجعة المحتوى واعتماده.</w:t>
      </w:r>
      <w:r>
        <w:rPr>
          <w:color w:val="000000" w:themeColor="text1"/>
        </w:rPr>
      </w:r>
    </w:p>
    <w:p>
      <w:pPr>
        <w:pStyle w:val="746"/>
        <w:pBdr/>
        <w:bidi w:val="true"/>
        <w:spacing w:after="40"/>
        <w:ind/>
        <w:jc w:val="left"/>
        <w:rPr>
          <w:color w:val="000000" w:themeColor="text1"/>
        </w:rPr>
      </w:pPr>
      <w:r>
        <w:rPr>
          <w:rFonts w:ascii="Arial" w:hAnsi="Arial" w:eastAsia="Arial"/>
          <w:color w:val="000000" w:themeColor="text1"/>
          <w:sz w:val="19"/>
        </w:rPr>
        <w:t xml:space="preserve">إتاحته للمستخدمين وفق الصف والمادة والصلاحية.</w:t>
      </w:r>
      <w:r>
        <w:rPr>
          <w:color w:val="000000" w:themeColor="text1"/>
        </w:rPr>
      </w:r>
    </w:p>
    <w:p w14:paraId="7D2DF03E">
      <w:pPr>
        <w:pStyle w:val="746"/>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65B9162A">
      <w:pPr>
        <w:pStyle w:val="746"/>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07AA583E">
      <w:pPr>
        <w:pStyle w:val="746"/>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6962F716">
      <w:pPr>
        <w:pStyle w:val="746"/>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0D8B2829">
      <w:pPr>
        <w:pStyle w:val="746"/>
        <w:numPr>
          <w:ilvl w:val="0"/>
          <w:numId w:val="0"/>
        </w:numPr>
        <w:pBdr/>
        <w:bidi w:val="true"/>
        <w:spacing w:after="40"/>
        <w:ind/>
        <w:jc w:val="left"/>
        <w:rPr>
          <w:color w:val="000000" w:themeColor="text1"/>
        </w:rPr>
      </w:pPr>
      <w:r>
        <w:rPr>
          <w:rFonts w:ascii="Arial" w:hAnsi="Arial" w:eastAsia="Arial"/>
          <w:color w:val="000000" w:themeColor="text1"/>
          <w:sz w:val="19"/>
          <w:highlight w:val="none"/>
        </w:rPr>
      </w:r>
      <w:r>
        <w:rPr>
          <w:rFonts w:ascii="Arial" w:hAnsi="Arial" w:eastAsia="Arial"/>
          <w:color w:val="000000" w:themeColor="text1"/>
          <w:sz w:val="19"/>
          <w:highlight w:val="none"/>
        </w:rPr>
      </w:r>
      <w:r>
        <w:rPr>
          <w:rFonts w:ascii="Arial" w:hAnsi="Arial" w:eastAsia="Arial"/>
          <w:color w:val="000000" w:themeColor="text1"/>
          <w:sz w:val="19"/>
          <w:highlight w:val="none"/>
        </w:rPr>
      </w:r>
    </w:p>
    <w:p>
      <w:pPr>
        <w:pStyle w:val="713"/>
        <w:keepNext w:val="true"/>
        <w:pBdr/>
        <w:bidi w:val="true"/>
        <w:spacing/>
        <w:ind/>
        <w:jc w:val="left"/>
        <w:rPr>
          <w:color w:val="000000" w:themeColor="text1"/>
        </w:rPr>
      </w:pPr>
      <w:r/>
      <w:bookmarkStart w:id="16" w:name="_Toc16"/>
      <w:r>
        <w:rPr>
          <w:color w:val="000000" w:themeColor="text1"/>
        </w:rPr>
        <w:t xml:space="preserve">8. متطلبات الأعمال غير الوظيفية</w:t>
      </w:r>
      <w:r/>
      <w:bookmarkEnd w:id="16"/>
      <w:r/>
      <w:r>
        <w:rPr>
          <w:color w:val="000000" w:themeColor="text1"/>
        </w:rPr>
      </w:r>
    </w:p>
    <w:tbl>
      <w:tblPr>
        <w:tblStyle w:val="773"/>
        <w:jc w:val="center"/>
        <w:tblW w:w="0" w:type="auto"/>
        <w:tblBorders/>
        <w:tblLook w:val="04A0" w:firstRow="1" w:lastRow="0" w:firstColumn="1" w:lastColumn="0" w:noHBand="0" w:noVBand="1"/>
      </w:tblPr>
      <w:tblGrid>
        <w:gridCol w:w="3360"/>
        <w:gridCol w:w="3360"/>
        <w:gridCol w:w="3360"/>
      </w:tblGrid>
      <w:tr>
        <w:trPr/>
        <w:tc>
          <w:tcPr>
            <w:shd w:val="clear" w:color="auto" w:fill="17365d"/>
            <w:tcBorders/>
            <w:tcW w:w="3360" w:type="dxa"/>
            <w:vAlign w:val="center"/>
          </w:tcPr>
          <w:p>
            <w:pPr>
              <w:pBdr/>
              <w:bidi w:val="true"/>
              <w:spacing w:after="40" w:before="40"/>
              <w:ind/>
              <w:jc w:val="left"/>
              <w:rPr>
                <w:color w:val="ffffff" w:themeColor="background1"/>
              </w:rPr>
            </w:pPr>
            <w:r>
              <w:rPr>
                <w:rFonts w:ascii="Arial" w:hAnsi="Arial" w:eastAsia="Arial"/>
                <w:b/>
                <w:color w:val="ffffff" w:themeColor="background1"/>
                <w:sz w:val="15"/>
              </w:rPr>
              <w:t xml:space="preserve">ما يلزم حسمه في SRS</w:t>
            </w:r>
            <w:r>
              <w:rPr>
                <w:color w:val="ffffff" w:themeColor="background1"/>
              </w:rPr>
            </w:r>
          </w:p>
        </w:tc>
        <w:tc>
          <w:tcPr>
            <w:shd w:val="clear" w:color="ffffff" w:fill="17365d"/>
            <w:tcBorders/>
            <w:tcW w:w="3360" w:type="dxa"/>
            <w:vAlign w:val="center"/>
          </w:tcPr>
          <w:p w14:paraId="2A0FA1FF">
            <w:pPr>
              <w:pBdr/>
              <w:bidi w:val="true"/>
              <w:spacing w:after="40" w:before="40"/>
              <w:ind/>
              <w:jc w:val="left"/>
              <w:rPr>
                <w:color w:val="ffffff" w:themeColor="background1"/>
              </w:rPr>
            </w:pPr>
            <w:r>
              <w:rPr>
                <w:rFonts w:ascii="Arial" w:hAnsi="Arial" w:eastAsia="Arial"/>
                <w:b/>
                <w:color w:val="ffffff" w:themeColor="background1"/>
                <w:sz w:val="15"/>
              </w:rPr>
              <w:t xml:space="preserve">توقع الأعمال</w:t>
            </w:r>
            <w:r>
              <w:rPr>
                <w:color w:val="ffffff" w:themeColor="background1"/>
              </w:rPr>
            </w:r>
            <w:r>
              <w:rPr>
                <w:color w:val="ffffff" w:themeColor="background1"/>
              </w:rPr>
            </w:r>
          </w:p>
        </w:tc>
        <w:tc>
          <w:tcPr>
            <w:shd w:val="clear" w:color="ffffff" w:fill="17365d"/>
            <w:tcBorders/>
            <w:tcW w:w="3360" w:type="dxa"/>
            <w:vAlign w:val="center"/>
          </w:tcPr>
          <w:p w14:paraId="50B273F5">
            <w:pPr>
              <w:pBdr/>
              <w:bidi w:val="true"/>
              <w:spacing w:after="40" w:before="40"/>
              <w:ind/>
              <w:jc w:val="left"/>
              <w:rPr>
                <w:color w:val="ffffff" w:themeColor="background1"/>
              </w:rPr>
            </w:pPr>
            <w:r>
              <w:rPr>
                <w:rFonts w:ascii="Arial" w:hAnsi="Arial" w:eastAsia="Arial"/>
                <w:b/>
                <w:color w:val="ffffff" w:themeColor="background1"/>
                <w:sz w:val="15"/>
              </w:rPr>
              <w:t xml:space="preserve">المجال</w:t>
            </w:r>
            <w:r>
              <w:rPr>
                <w:color w:val="ffffff" w:themeColor="background1"/>
              </w:rPr>
            </w:r>
            <w:r>
              <w:rPr>
                <w:color w:val="ffffff" w:themeColor="background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سياسة كلمات المرور، المصادقة الإضافية، الصلاحيات، التشفير، السجلات، الاحتفاظ والحذف.</w:t>
            </w:r>
            <w:r>
              <w:rPr>
                <w:color w:val="000000" w:themeColor="text1"/>
              </w:rPr>
            </w:r>
          </w:p>
        </w:tc>
        <w:tc>
          <w:tcPr>
            <w:shd w:val="clear" w:color="ffffff" w:fill="f4f7fa"/>
            <w:tcBorders/>
            <w:tcW w:w="3360" w:type="dxa"/>
            <w:vAlign w:val="center"/>
          </w:tcPr>
          <w:p w14:paraId="63189188">
            <w:pPr>
              <w:pBdr/>
              <w:bidi w:val="true"/>
              <w:spacing w:after="40" w:before="40"/>
              <w:ind/>
              <w:jc w:val="left"/>
              <w:rPr>
                <w:color w:val="000000" w:themeColor="text1"/>
              </w:rPr>
            </w:pPr>
            <w:r>
              <w:rPr>
                <w:rFonts w:ascii="Arial" w:hAnsi="Arial" w:eastAsia="Arial"/>
                <w:b w:val="0"/>
                <w:color w:val="000000" w:themeColor="text1"/>
                <w:sz w:val="15"/>
              </w:rPr>
              <w:t xml:space="preserve">حماية الحسابات والرسائل والمحتوى والبيانات الشخصية.</w:t>
            </w:r>
            <w:r>
              <w:rPr>
                <w:color w:val="000000" w:themeColor="text1"/>
              </w:rPr>
            </w:r>
            <w:r>
              <w:rPr>
                <w:color w:val="000000" w:themeColor="text1"/>
              </w:rPr>
            </w:r>
          </w:p>
        </w:tc>
        <w:tc>
          <w:tcPr>
            <w:shd w:val="clear" w:color="ffffff" w:fill="f4f7fa"/>
            <w:tcBorders/>
            <w:tcW w:w="3360" w:type="dxa"/>
            <w:vAlign w:val="center"/>
          </w:tcPr>
          <w:p w14:paraId="6811A2A5">
            <w:pPr>
              <w:pBdr/>
              <w:bidi w:val="true"/>
              <w:spacing w:after="40" w:before="40"/>
              <w:ind/>
              <w:jc w:val="left"/>
              <w:rPr>
                <w:color w:val="000000" w:themeColor="text1"/>
              </w:rPr>
            </w:pPr>
            <w:r>
              <w:rPr>
                <w:rFonts w:ascii="Arial" w:hAnsi="Arial" w:eastAsia="Arial"/>
                <w:b w:val="0"/>
                <w:color w:val="000000" w:themeColor="text1"/>
                <w:sz w:val="15"/>
              </w:rPr>
              <w:t xml:space="preserve">الأمان والخصوصية</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أزمنة استجابة مستهدفة، حجم الطلبات، ومقاييس الأداء.</w:t>
            </w:r>
            <w:r>
              <w:rPr>
                <w:color w:val="000000" w:themeColor="text1"/>
              </w:rPr>
            </w:r>
          </w:p>
        </w:tc>
        <w:tc>
          <w:tcPr>
            <w:tcBorders/>
            <w:tcW w:w="3360" w:type="dxa"/>
            <w:vAlign w:val="center"/>
          </w:tcPr>
          <w:p w14:paraId="629BB376">
            <w:pPr>
              <w:pBdr/>
              <w:bidi w:val="true"/>
              <w:spacing w:after="40" w:before="40"/>
              <w:ind/>
              <w:jc w:val="left"/>
              <w:rPr>
                <w:color w:val="000000" w:themeColor="text1"/>
              </w:rPr>
            </w:pPr>
            <w:r>
              <w:rPr>
                <w:rFonts w:ascii="Arial" w:hAnsi="Arial" w:eastAsia="Arial"/>
                <w:b w:val="0"/>
                <w:color w:val="000000" w:themeColor="text1"/>
                <w:sz w:val="15"/>
              </w:rPr>
              <w:t xml:space="preserve">تجربة سريعة ومستقرة في الاستخدام المعتاد.</w:t>
            </w:r>
            <w:r>
              <w:rPr>
                <w:color w:val="000000" w:themeColor="text1"/>
              </w:rPr>
            </w:r>
            <w:r>
              <w:rPr>
                <w:color w:val="000000" w:themeColor="text1"/>
              </w:rPr>
            </w:r>
          </w:p>
        </w:tc>
        <w:tc>
          <w:tcPr>
            <w:tcBorders/>
            <w:tcW w:w="3360" w:type="dxa"/>
            <w:vAlign w:val="center"/>
          </w:tcPr>
          <w:p w14:paraId="72E54DF2">
            <w:pPr>
              <w:pBdr/>
              <w:bidi w:val="true"/>
              <w:spacing w:after="40" w:before="40"/>
              <w:ind/>
              <w:jc w:val="left"/>
              <w:rPr>
                <w:color w:val="000000" w:themeColor="text1"/>
              </w:rPr>
            </w:pPr>
            <w:r>
              <w:rPr>
                <w:rFonts w:ascii="Arial" w:hAnsi="Arial" w:eastAsia="Arial"/>
                <w:b w:val="0"/>
                <w:color w:val="000000" w:themeColor="text1"/>
                <w:sz w:val="15"/>
              </w:rPr>
              <w:t xml:space="preserve">الأداء</w:t>
            </w:r>
            <w:r>
              <w:rPr>
                <w:color w:val="000000" w:themeColor="text1"/>
              </w:rPr>
            </w:r>
            <w:r>
              <w:rPr>
                <w:color w:val="000000" w:themeColor="text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المستخدمون المسجلون والمتزامنون، الحصص المتزامنة، وخطة اختبار الضغط.</w:t>
            </w:r>
            <w:r>
              <w:rPr>
                <w:color w:val="000000" w:themeColor="text1"/>
              </w:rPr>
            </w:r>
          </w:p>
        </w:tc>
        <w:tc>
          <w:tcPr>
            <w:shd w:val="clear" w:color="ffffff" w:fill="f4f7fa"/>
            <w:tcBorders/>
            <w:tcW w:w="3360" w:type="dxa"/>
            <w:vAlign w:val="center"/>
          </w:tcPr>
          <w:p w14:paraId="49515495">
            <w:pPr>
              <w:pBdr/>
              <w:bidi w:val="true"/>
              <w:spacing w:after="40" w:before="40"/>
              <w:ind/>
              <w:jc w:val="left"/>
              <w:rPr>
                <w:color w:val="000000" w:themeColor="text1"/>
              </w:rPr>
            </w:pPr>
            <w:r>
              <w:rPr>
                <w:rFonts w:ascii="Arial" w:hAnsi="Arial" w:eastAsia="Arial"/>
                <w:b w:val="0"/>
                <w:color w:val="000000" w:themeColor="text1"/>
                <w:sz w:val="15"/>
              </w:rPr>
              <w:t xml:space="preserve">استيعاب زيادة المستخدمين والمحتوى والفصول.</w:t>
            </w:r>
            <w:r>
              <w:rPr>
                <w:color w:val="000000" w:themeColor="text1"/>
              </w:rPr>
            </w:r>
            <w:r>
              <w:rPr>
                <w:color w:val="000000" w:themeColor="text1"/>
              </w:rPr>
            </w:r>
          </w:p>
        </w:tc>
        <w:tc>
          <w:tcPr>
            <w:shd w:val="clear" w:color="ffffff" w:fill="f4f7fa"/>
            <w:tcBorders/>
            <w:tcW w:w="3360" w:type="dxa"/>
            <w:vAlign w:val="center"/>
          </w:tcPr>
          <w:p w14:paraId="09FD0AD8">
            <w:pPr>
              <w:pBdr/>
              <w:bidi w:val="true"/>
              <w:spacing w:after="40" w:before="40"/>
              <w:ind/>
              <w:jc w:val="left"/>
              <w:rPr>
                <w:color w:val="000000" w:themeColor="text1"/>
              </w:rPr>
            </w:pPr>
            <w:r>
              <w:rPr>
                <w:rFonts w:ascii="Arial" w:hAnsi="Arial" w:eastAsia="Arial"/>
                <w:b w:val="0"/>
                <w:color w:val="000000" w:themeColor="text1"/>
                <w:sz w:val="15"/>
              </w:rPr>
              <w:t xml:space="preserve">السعة والتوسع</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أحجام الملفات، جودات الفيديو، الاستئناف بعد الانقطاع، وسياسة التخزين المؤقت.</w:t>
            </w:r>
            <w:r>
              <w:rPr>
                <w:color w:val="000000" w:themeColor="text1"/>
              </w:rPr>
            </w:r>
          </w:p>
        </w:tc>
        <w:tc>
          <w:tcPr>
            <w:tcBorders/>
            <w:tcW w:w="3360" w:type="dxa"/>
            <w:vAlign w:val="center"/>
          </w:tcPr>
          <w:p w14:paraId="089C21BA">
            <w:pPr>
              <w:pBdr/>
              <w:bidi w:val="true"/>
              <w:spacing w:after="40" w:before="40"/>
              <w:ind/>
              <w:jc w:val="left"/>
              <w:rPr>
                <w:color w:val="000000" w:themeColor="text1"/>
              </w:rPr>
            </w:pPr>
            <w:r>
              <w:rPr>
                <w:rFonts w:ascii="Arial" w:hAnsi="Arial" w:eastAsia="Arial"/>
                <w:b w:val="0"/>
                <w:color w:val="000000" w:themeColor="text1"/>
                <w:sz w:val="15"/>
              </w:rPr>
              <w:t xml:space="preserve">تقليل استهلاك البيانات وإتاحة المواد القابلة للتنزيل.</w:t>
            </w:r>
            <w:r>
              <w:rPr>
                <w:color w:val="000000" w:themeColor="text1"/>
              </w:rPr>
            </w:r>
            <w:r>
              <w:rPr>
                <w:color w:val="000000" w:themeColor="text1"/>
              </w:rPr>
            </w:r>
          </w:p>
        </w:tc>
        <w:tc>
          <w:tcPr>
            <w:tcBorders/>
            <w:tcW w:w="3360" w:type="dxa"/>
            <w:vAlign w:val="center"/>
          </w:tcPr>
          <w:p w14:paraId="7248E8A2">
            <w:pPr>
              <w:pBdr/>
              <w:bidi w:val="true"/>
              <w:spacing w:after="40" w:before="40"/>
              <w:ind/>
              <w:jc w:val="left"/>
              <w:rPr>
                <w:color w:val="000000" w:themeColor="text1"/>
              </w:rPr>
            </w:pPr>
            <w:r>
              <w:rPr>
                <w:rFonts w:ascii="Arial" w:hAnsi="Arial" w:eastAsia="Arial"/>
                <w:b w:val="0"/>
                <w:color w:val="000000" w:themeColor="text1"/>
                <w:sz w:val="15"/>
              </w:rPr>
              <w:t xml:space="preserve">الإنترنت المحدود</w:t>
            </w:r>
            <w:r>
              <w:rPr>
                <w:color w:val="000000" w:themeColor="text1"/>
              </w:rPr>
            </w:r>
            <w:r>
              <w:rPr>
                <w:color w:val="000000" w:themeColor="text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نسبة التوافر المستهدفة، RPO وRTO، وتواتر النسخ الاحتياطي.</w:t>
            </w:r>
            <w:r>
              <w:rPr>
                <w:color w:val="000000" w:themeColor="text1"/>
              </w:rPr>
            </w:r>
          </w:p>
        </w:tc>
        <w:tc>
          <w:tcPr>
            <w:shd w:val="clear" w:color="ffffff" w:fill="f4f7fa"/>
            <w:tcBorders/>
            <w:tcW w:w="3360" w:type="dxa"/>
            <w:vAlign w:val="center"/>
          </w:tcPr>
          <w:p w14:paraId="61221554">
            <w:pPr>
              <w:pBdr/>
              <w:bidi w:val="true"/>
              <w:spacing w:after="40" w:before="40"/>
              <w:ind/>
              <w:jc w:val="left"/>
              <w:rPr>
                <w:color w:val="000000" w:themeColor="text1"/>
              </w:rPr>
            </w:pPr>
            <w:r>
              <w:rPr>
                <w:rFonts w:ascii="Arial" w:hAnsi="Arial" w:eastAsia="Arial"/>
                <w:b w:val="0"/>
                <w:color w:val="000000" w:themeColor="text1"/>
                <w:sz w:val="15"/>
              </w:rPr>
              <w:t xml:space="preserve">تقليل أثر الأعطال وحماية المحتوى.</w:t>
            </w:r>
            <w:r>
              <w:rPr>
                <w:color w:val="000000" w:themeColor="text1"/>
              </w:rPr>
            </w:r>
            <w:r>
              <w:rPr>
                <w:color w:val="000000" w:themeColor="text1"/>
              </w:rPr>
            </w:r>
          </w:p>
        </w:tc>
        <w:tc>
          <w:tcPr>
            <w:shd w:val="clear" w:color="ffffff" w:fill="f4f7fa"/>
            <w:tcBorders/>
            <w:tcW w:w="3360" w:type="dxa"/>
            <w:vAlign w:val="center"/>
          </w:tcPr>
          <w:p w14:paraId="107C1AE6">
            <w:pPr>
              <w:pBdr/>
              <w:bidi w:val="true"/>
              <w:spacing w:after="40" w:before="40"/>
              <w:ind/>
              <w:jc w:val="left"/>
              <w:rPr>
                <w:color w:val="000000" w:themeColor="text1"/>
              </w:rPr>
            </w:pPr>
            <w:r>
              <w:rPr>
                <w:rFonts w:ascii="Arial" w:hAnsi="Arial" w:eastAsia="Arial"/>
                <w:b w:val="0"/>
                <w:color w:val="000000" w:themeColor="text1"/>
                <w:sz w:val="15"/>
              </w:rPr>
              <w:t xml:space="preserve">التوافر والاستعادة</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الأجهزة والمتصفحات المدعومة ومعايير سهولة الوصول.</w:t>
            </w:r>
            <w:r>
              <w:rPr>
                <w:color w:val="000000" w:themeColor="text1"/>
              </w:rPr>
            </w:r>
          </w:p>
        </w:tc>
        <w:tc>
          <w:tcPr>
            <w:tcBorders/>
            <w:tcW w:w="3360" w:type="dxa"/>
            <w:vAlign w:val="center"/>
          </w:tcPr>
          <w:p w14:paraId="6BC2AB43">
            <w:pPr>
              <w:pBdr/>
              <w:bidi w:val="true"/>
              <w:spacing w:after="40" w:before="40"/>
              <w:ind/>
              <w:jc w:val="left"/>
              <w:rPr>
                <w:color w:val="000000" w:themeColor="text1"/>
              </w:rPr>
            </w:pPr>
            <w:r>
              <w:rPr>
                <w:rFonts w:ascii="Arial" w:hAnsi="Arial" w:eastAsia="Arial"/>
                <w:b w:val="0"/>
                <w:color w:val="000000" w:themeColor="text1"/>
                <w:sz w:val="15"/>
              </w:rPr>
              <w:t xml:space="preserve">واجهة واضحة ومتوافقة مع الهاتف والعربية.</w:t>
            </w:r>
            <w:r>
              <w:rPr>
                <w:color w:val="000000" w:themeColor="text1"/>
              </w:rPr>
            </w:r>
            <w:r>
              <w:rPr>
                <w:color w:val="000000" w:themeColor="text1"/>
              </w:rPr>
            </w:r>
          </w:p>
        </w:tc>
        <w:tc>
          <w:tcPr>
            <w:tcBorders/>
            <w:tcW w:w="3360" w:type="dxa"/>
            <w:vAlign w:val="center"/>
          </w:tcPr>
          <w:p w14:paraId="60FE7ACE">
            <w:pPr>
              <w:pBdr/>
              <w:bidi w:val="true"/>
              <w:spacing w:after="40" w:before="40"/>
              <w:ind/>
              <w:jc w:val="left"/>
              <w:rPr>
                <w:color w:val="000000" w:themeColor="text1"/>
              </w:rPr>
            </w:pPr>
            <w:r>
              <w:rPr>
                <w:rFonts w:ascii="Arial" w:hAnsi="Arial" w:eastAsia="Arial"/>
                <w:b w:val="0"/>
                <w:color w:val="000000" w:themeColor="text1"/>
                <w:sz w:val="15"/>
              </w:rPr>
              <w:t xml:space="preserve">سهولة الاستخدام</w:t>
            </w:r>
            <w:r>
              <w:rPr>
                <w:color w:val="000000" w:themeColor="text1"/>
              </w:rPr>
            </w:r>
            <w:r>
              <w:rPr>
                <w:color w:val="000000" w:themeColor="text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معايير الكود، التوثيق، البيئات، وإدارة الإصدارات.</w:t>
            </w:r>
            <w:r>
              <w:rPr>
                <w:color w:val="000000" w:themeColor="text1"/>
              </w:rPr>
            </w:r>
          </w:p>
        </w:tc>
        <w:tc>
          <w:tcPr>
            <w:shd w:val="clear" w:color="ffffff" w:fill="f4f7fa"/>
            <w:tcBorders/>
            <w:tcW w:w="3360" w:type="dxa"/>
            <w:vAlign w:val="center"/>
          </w:tcPr>
          <w:p w14:paraId="60A0A41B">
            <w:pPr>
              <w:pBdr/>
              <w:bidi w:val="true"/>
              <w:spacing w:after="40" w:before="40"/>
              <w:ind/>
              <w:jc w:val="left"/>
              <w:rPr>
                <w:color w:val="000000" w:themeColor="text1"/>
              </w:rPr>
            </w:pPr>
            <w:r>
              <w:rPr>
                <w:rFonts w:ascii="Arial" w:hAnsi="Arial" w:eastAsia="Arial"/>
                <w:b w:val="0"/>
                <w:color w:val="000000" w:themeColor="text1"/>
                <w:sz w:val="15"/>
              </w:rPr>
              <w:t xml:space="preserve">إمكانية إضافة وظائف ومراحل لاحقاً.</w:t>
            </w:r>
            <w:r>
              <w:rPr>
                <w:color w:val="000000" w:themeColor="text1"/>
              </w:rPr>
            </w:r>
            <w:r>
              <w:rPr>
                <w:color w:val="000000" w:themeColor="text1"/>
              </w:rPr>
            </w:r>
          </w:p>
        </w:tc>
        <w:tc>
          <w:tcPr>
            <w:shd w:val="clear" w:color="ffffff" w:fill="f4f7fa"/>
            <w:tcBorders/>
            <w:tcW w:w="3360" w:type="dxa"/>
            <w:vAlign w:val="center"/>
          </w:tcPr>
          <w:p w14:paraId="1B2BED54">
            <w:pPr>
              <w:pBdr/>
              <w:bidi w:val="true"/>
              <w:spacing w:after="40" w:before="40"/>
              <w:ind/>
              <w:jc w:val="left"/>
              <w:rPr>
                <w:color w:val="000000" w:themeColor="text1"/>
              </w:rPr>
            </w:pPr>
            <w:r>
              <w:rPr>
                <w:rFonts w:ascii="Arial" w:hAnsi="Arial" w:eastAsia="Arial"/>
                <w:b w:val="0"/>
                <w:color w:val="000000" w:themeColor="text1"/>
                <w:sz w:val="15"/>
              </w:rPr>
              <w:t xml:space="preserve">قابلية الصيانة</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الأدوار، موافقات المستخدمين، وسياسة البيانات الخاصة بالقُصّر إن انطبقت.</w:t>
            </w:r>
            <w:r>
              <w:rPr>
                <w:color w:val="000000" w:themeColor="text1"/>
              </w:rPr>
            </w:r>
          </w:p>
        </w:tc>
        <w:tc>
          <w:tcPr>
            <w:tcBorders/>
            <w:tcW w:w="3360" w:type="dxa"/>
            <w:vAlign w:val="center"/>
          </w:tcPr>
          <w:p w14:paraId="5F7E9D4F">
            <w:pPr>
              <w:pBdr/>
              <w:bidi w:val="true"/>
              <w:spacing w:after="40" w:before="40"/>
              <w:ind/>
              <w:jc w:val="left"/>
              <w:rPr>
                <w:color w:val="000000" w:themeColor="text1"/>
              </w:rPr>
            </w:pPr>
            <w:r>
              <w:rPr>
                <w:rFonts w:ascii="Arial" w:hAnsi="Arial" w:eastAsia="Arial"/>
                <w:b w:val="0"/>
                <w:color w:val="000000" w:themeColor="text1"/>
                <w:sz w:val="15"/>
              </w:rPr>
              <w:t xml:space="preserve">تقييد الوصول إلى بيانات الطلاب والرسائل والنتائج.</w:t>
            </w:r>
            <w:r>
              <w:rPr>
                <w:color w:val="000000" w:themeColor="text1"/>
              </w:rPr>
            </w:r>
            <w:r>
              <w:rPr>
                <w:color w:val="000000" w:themeColor="text1"/>
              </w:rPr>
            </w:r>
          </w:p>
        </w:tc>
        <w:tc>
          <w:tcPr>
            <w:tcBorders/>
            <w:tcW w:w="3360" w:type="dxa"/>
            <w:vAlign w:val="center"/>
          </w:tcPr>
          <w:p w14:paraId="7E5B66D6">
            <w:pPr>
              <w:pBdr/>
              <w:bidi w:val="true"/>
              <w:spacing w:after="40" w:before="40"/>
              <w:ind/>
              <w:jc w:val="left"/>
              <w:rPr>
                <w:color w:val="000000" w:themeColor="text1"/>
              </w:rPr>
            </w:pPr>
            <w:r>
              <w:rPr>
                <w:rFonts w:ascii="Arial" w:hAnsi="Arial" w:eastAsia="Arial"/>
                <w:b w:val="0"/>
                <w:color w:val="000000" w:themeColor="text1"/>
                <w:sz w:val="15"/>
              </w:rPr>
              <w:t xml:space="preserve">الخصوصية التعليمية</w:t>
            </w:r>
            <w:r>
              <w:rPr>
                <w:color w:val="000000" w:themeColor="text1"/>
              </w:rPr>
            </w:r>
            <w:r>
              <w:rPr>
                <w:color w:val="000000" w:themeColor="text1"/>
              </w:rPr>
            </w:r>
          </w:p>
        </w:tc>
      </w:tr>
    </w:tbl>
    <w:p>
      <w:pPr>
        <w:pBdr/>
        <w:bidi w:val="true"/>
        <w:spacing w:after="20"/>
        <w:ind/>
        <w:jc w:val="left"/>
        <w:rPr>
          <w:color w:val="000000" w:themeColor="text1"/>
        </w:rPr>
      </w:pPr>
      <w:r>
        <w:rPr>
          <w:color w:val="000000" w:themeColor="text1"/>
        </w:rPr>
      </w:r>
      <w:r>
        <w:rPr>
          <w:color w:val="000000" w:themeColor="text1"/>
        </w:rPr>
      </w:r>
    </w:p>
    <w:p>
      <w:pPr>
        <w:pStyle w:val="713"/>
        <w:keepNext w:val="true"/>
        <w:pBdr/>
        <w:bidi w:val="true"/>
        <w:spacing/>
        <w:ind/>
        <w:jc w:val="left"/>
        <w:rPr>
          <w:color w:val="000000" w:themeColor="text1"/>
        </w:rPr>
      </w:pPr>
      <w:r/>
      <w:bookmarkStart w:id="17" w:name="_Toc17"/>
      <w:r>
        <w:rPr>
          <w:color w:val="000000" w:themeColor="text1"/>
        </w:rPr>
        <w:t xml:space="preserve">9. الذكاء الاصطناعي والألعاب التعليمية</w:t>
      </w:r>
      <w:r/>
      <w:bookmarkEnd w:id="17"/>
      <w:r/>
      <w:r>
        <w:rPr>
          <w:color w:val="000000" w:themeColor="text1"/>
        </w:rPr>
      </w:r>
    </w:p>
    <w:p>
      <w:pPr>
        <w:pBdr/>
        <w:bidi w:val="true"/>
        <w:spacing/>
        <w:ind/>
        <w:jc w:val="left"/>
        <w:rPr>
          <w:color w:val="000000" w:themeColor="text1"/>
        </w:rPr>
      </w:pPr>
      <w:r>
        <w:rPr>
          <w:rFonts w:ascii="Arial" w:hAnsi="Arial" w:eastAsia="Arial"/>
          <w:color w:val="000000" w:themeColor="text1"/>
        </w:rPr>
        <w:t xml:space="preserve">تُعامل هذه القدرات كمرحلة لاحقة أو تجربة محدودة؛ لأنها تحتاج إلى جودة مصدر المحتوى، وتكلفة تشغيل، وضوابط تمنع نشر معلومات أو إجابات خاطئة.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مصدر التوليد: نص الحصة أو تفريغها النصي أو محتوى الدرس المعتمد.</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المخرجات المقترحة: أسئلة اختيار من متعدد، صح/خطأ، إجابات نموذجية، وتفسير مختصر للإجابة.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المراجعة: لا تُنشر الأسئلة المولدة للطلاب تلقائياً قبل اعتماد المعلم أو المسؤول المخول، ما لم تُعتمد سياسة مختلفة.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اللعبة: نقاط ومراحل ومحاولات وتغذية راجعة، مع حفظ التقدم عند الحاجة.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الشفافية: توضيح أن الأسئلة مولدة آلياً عند عرضها للمراجع، وتوفير آلية للإبلاغ عن الخطأ.</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الخصوصية والتكلفة: تحديد ما إذا كانت التسجيلات سترسل إلى مزود خارجي، وكيف تُحمى، وما حدود الاستخدام والتكلفة.</w:t>
      </w:r>
      <w:r>
        <w:rPr>
          <w:color w:val="000000" w:themeColor="text1"/>
        </w:rPr>
      </w:r>
    </w:p>
    <w:p>
      <w:pPr>
        <w:pStyle w:val="713"/>
        <w:keepNext w:val="true"/>
        <w:pBdr/>
        <w:bidi w:val="true"/>
        <w:spacing/>
        <w:ind/>
        <w:jc w:val="left"/>
        <w:rPr>
          <w:color w:val="000000" w:themeColor="text1"/>
        </w:rPr>
      </w:pPr>
      <w:r/>
      <w:bookmarkStart w:id="18" w:name="_Toc18"/>
      <w:r>
        <w:rPr>
          <w:color w:val="000000" w:themeColor="text1"/>
        </w:rPr>
        <w:t xml:space="preserve">10. افتراضات واعتماديات</w:t>
      </w:r>
      <w:r/>
      <w:bookmarkEnd w:id="18"/>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العميل أو الجهة المالكة ستحدد المناهج والبلد والجهة التعليمية المستهدفة.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توفير الكتب والامتحانات والتسجيلات أو الحصول على حقوق استخدامها مسؤولية تُحدد تعاقدياً.</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الحصص المباشرة والمسجلة ستعتمد على مزود بث وتخزين مناسب؛ لا يُفترض أن يستضيف التطبيق كل الفيديوهات بنفسه.</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تحتاج الوظائف السحابية، مثل الرسائل والحصص المباشرة وتوليد الأسئلة عبر خدمة خارجية، إلى اتصال بالإنترنت.</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التنزيل والاستخدام دون اتصال يقتصران على المحتوى الذي تم تنزيله مسبقاً، وبما يتوافق مع حقوق النشر وسياسة الوصول.</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أي تقدير للتكلفة أو الجدول الزمني يظل أولياً حتى تُحسم المتطلبات والعدد المتوقع للمستخدمين ومزودو الخدمات.</w:t>
      </w:r>
      <w:r>
        <w:rPr>
          <w:color w:val="000000" w:themeColor="text1"/>
        </w:rPr>
      </w:r>
    </w:p>
    <w:p>
      <w:pPr>
        <w:pStyle w:val="713"/>
        <w:keepNext w:val="true"/>
        <w:pBdr/>
        <w:bidi w:val="true"/>
        <w:spacing/>
        <w:ind/>
        <w:jc w:val="left"/>
        <w:rPr>
          <w:color w:val="000000" w:themeColor="text1"/>
        </w:rPr>
      </w:pPr>
      <w:r/>
      <w:bookmarkStart w:id="19" w:name="_Toc19"/>
      <w:r>
        <w:rPr>
          <w:color w:val="000000" w:themeColor="text1"/>
        </w:rPr>
        <w:t xml:space="preserve">11. المخاطر والتخفيف</w:t>
      </w:r>
      <w:r/>
      <w:bookmarkEnd w:id="19"/>
      <w:r/>
      <w:r>
        <w:rPr>
          <w:color w:val="000000" w:themeColor="text1"/>
        </w:rPr>
      </w:r>
    </w:p>
    <w:tbl>
      <w:tblPr>
        <w:tblStyle w:val="773"/>
        <w:jc w:val="center"/>
        <w:tblW w:w="0" w:type="auto"/>
        <w:tblBorders/>
        <w:tblLook w:val="04A0" w:firstRow="1" w:lastRow="0" w:firstColumn="1" w:lastColumn="0" w:noHBand="0" w:noVBand="1"/>
      </w:tblPr>
      <w:tblGrid>
        <w:gridCol w:w="3360"/>
        <w:gridCol w:w="3360"/>
        <w:gridCol w:w="3360"/>
      </w:tblGrid>
      <w:tr>
        <w:trPr/>
        <w:tc>
          <w:tcPr>
            <w:shd w:val="clear" w:color="auto" w:fill="17365d"/>
            <w:tcBorders/>
            <w:tcW w:w="3360" w:type="dxa"/>
            <w:vAlign w:val="center"/>
          </w:tcPr>
          <w:p>
            <w:pPr>
              <w:pBdr/>
              <w:bidi w:val="true"/>
              <w:spacing w:after="40" w:before="40"/>
              <w:ind/>
              <w:jc w:val="left"/>
              <w:rPr>
                <w:color w:val="ffffff" w:themeColor="background1"/>
              </w:rPr>
            </w:pPr>
            <w:r>
              <w:rPr>
                <w:rFonts w:ascii="Arial" w:hAnsi="Arial" w:eastAsia="Arial"/>
                <w:b/>
                <w:color w:val="ffffff" w:themeColor="background1"/>
                <w:sz w:val="15"/>
              </w:rPr>
              <w:t xml:space="preserve">المعالجة المقترحة</w:t>
            </w:r>
            <w:r>
              <w:rPr>
                <w:color w:val="ffffff" w:themeColor="background1"/>
              </w:rPr>
            </w:r>
          </w:p>
        </w:tc>
        <w:tc>
          <w:tcPr>
            <w:shd w:val="clear" w:color="ffffff" w:fill="17365d"/>
            <w:tcBorders/>
            <w:tcW w:w="3360" w:type="dxa"/>
            <w:vAlign w:val="center"/>
          </w:tcPr>
          <w:p w14:paraId="24E79038">
            <w:pPr>
              <w:pBdr/>
              <w:bidi w:val="true"/>
              <w:spacing w:after="40" w:before="40"/>
              <w:ind/>
              <w:jc w:val="left"/>
              <w:rPr>
                <w:color w:val="ffffff" w:themeColor="background1"/>
              </w:rPr>
            </w:pPr>
            <w:r>
              <w:rPr>
                <w:rFonts w:ascii="Arial" w:hAnsi="Arial" w:eastAsia="Arial"/>
                <w:b/>
                <w:color w:val="ffffff" w:themeColor="background1"/>
                <w:sz w:val="15"/>
              </w:rPr>
              <w:t xml:space="preserve">الأثر المحتمل</w:t>
            </w:r>
            <w:r>
              <w:rPr>
                <w:color w:val="ffffff" w:themeColor="background1"/>
              </w:rPr>
            </w:r>
            <w:r>
              <w:rPr>
                <w:color w:val="ffffff" w:themeColor="background1"/>
              </w:rPr>
            </w:r>
          </w:p>
        </w:tc>
        <w:tc>
          <w:tcPr>
            <w:shd w:val="clear" w:color="ffffff" w:fill="17365d"/>
            <w:tcBorders/>
            <w:tcW w:w="3360" w:type="dxa"/>
            <w:vAlign w:val="center"/>
          </w:tcPr>
          <w:p w14:paraId="43EDA7C5">
            <w:pPr>
              <w:pBdr/>
              <w:bidi w:val="true"/>
              <w:spacing w:after="40" w:before="40"/>
              <w:ind/>
              <w:jc w:val="left"/>
              <w:rPr>
                <w:color w:val="ffffff" w:themeColor="background1"/>
              </w:rPr>
            </w:pPr>
            <w:r>
              <w:rPr>
                <w:rFonts w:ascii="Arial" w:hAnsi="Arial" w:eastAsia="Arial"/>
                <w:b/>
                <w:color w:val="ffffff" w:themeColor="background1"/>
                <w:sz w:val="15"/>
              </w:rPr>
              <w:t xml:space="preserve">الخطر</w:t>
            </w:r>
            <w:r>
              <w:rPr>
                <w:color w:val="ffffff" w:themeColor="background1"/>
              </w:rPr>
            </w:r>
            <w:r>
              <w:rPr>
                <w:color w:val="ffffff" w:themeColor="background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جودات متكيفة، ملفات مضغوطة، تنزيل المحتوى، واختبارات ميدانية.</w:t>
            </w:r>
            <w:r>
              <w:rPr>
                <w:color w:val="000000" w:themeColor="text1"/>
              </w:rPr>
            </w:r>
          </w:p>
        </w:tc>
        <w:tc>
          <w:tcPr>
            <w:shd w:val="clear" w:color="ffffff" w:fill="f4f7fa"/>
            <w:tcBorders/>
            <w:tcW w:w="3360" w:type="dxa"/>
            <w:vAlign w:val="center"/>
          </w:tcPr>
          <w:p w14:paraId="62F17C75">
            <w:pPr>
              <w:pBdr/>
              <w:bidi w:val="true"/>
              <w:spacing w:after="40" w:before="40"/>
              <w:ind/>
              <w:jc w:val="left"/>
              <w:rPr>
                <w:color w:val="000000" w:themeColor="text1"/>
              </w:rPr>
            </w:pPr>
            <w:r>
              <w:rPr>
                <w:rFonts w:ascii="Arial" w:hAnsi="Arial" w:eastAsia="Arial"/>
                <w:b w:val="0"/>
                <w:color w:val="000000" w:themeColor="text1"/>
                <w:sz w:val="15"/>
              </w:rPr>
              <w:t xml:space="preserve">تعذر مشاهدة الحصص أو انخفاض التفاعل.</w:t>
            </w:r>
            <w:r>
              <w:rPr>
                <w:color w:val="000000" w:themeColor="text1"/>
              </w:rPr>
            </w:r>
            <w:r>
              <w:rPr>
                <w:color w:val="000000" w:themeColor="text1"/>
              </w:rPr>
            </w:r>
          </w:p>
        </w:tc>
        <w:tc>
          <w:tcPr>
            <w:shd w:val="clear" w:color="ffffff" w:fill="f4f7fa"/>
            <w:tcBorders/>
            <w:tcW w:w="3360" w:type="dxa"/>
            <w:vAlign w:val="center"/>
          </w:tcPr>
          <w:p w14:paraId="064C3B89">
            <w:pPr>
              <w:pBdr/>
              <w:bidi w:val="true"/>
              <w:spacing w:after="40" w:before="40"/>
              <w:ind/>
              <w:jc w:val="left"/>
              <w:rPr>
                <w:color w:val="000000" w:themeColor="text1"/>
              </w:rPr>
            </w:pPr>
            <w:r>
              <w:rPr>
                <w:rFonts w:ascii="Arial" w:hAnsi="Arial" w:eastAsia="Arial"/>
                <w:b w:val="0"/>
                <w:color w:val="000000" w:themeColor="text1"/>
                <w:sz w:val="15"/>
              </w:rPr>
              <w:t xml:space="preserve">ضعف الاتصال أو ارتفاع تكلفة البيانات</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تقدير دقائق المشاهدة والتخزين، تحديد سياسات الاحتفاظ، ومراقبة الاستهلاك.</w:t>
            </w:r>
            <w:r>
              <w:rPr>
                <w:color w:val="000000" w:themeColor="text1"/>
              </w:rPr>
            </w:r>
          </w:p>
        </w:tc>
        <w:tc>
          <w:tcPr>
            <w:tcBorders/>
            <w:tcW w:w="3360" w:type="dxa"/>
            <w:vAlign w:val="center"/>
          </w:tcPr>
          <w:p w14:paraId="6EC69C4F">
            <w:pPr>
              <w:pBdr/>
              <w:bidi w:val="true"/>
              <w:spacing w:after="40" w:before="40"/>
              <w:ind/>
              <w:jc w:val="left"/>
              <w:rPr>
                <w:color w:val="000000" w:themeColor="text1"/>
              </w:rPr>
            </w:pPr>
            <w:r>
              <w:rPr>
                <w:rFonts w:ascii="Arial" w:hAnsi="Arial" w:eastAsia="Arial"/>
                <w:b w:val="0"/>
                <w:color w:val="000000" w:themeColor="text1"/>
                <w:sz w:val="15"/>
              </w:rPr>
              <w:t xml:space="preserve">تجاوز الميزانية عند زيادة الاستخدام.</w:t>
            </w:r>
            <w:r>
              <w:rPr>
                <w:color w:val="000000" w:themeColor="text1"/>
              </w:rPr>
            </w:r>
            <w:r>
              <w:rPr>
                <w:color w:val="000000" w:themeColor="text1"/>
              </w:rPr>
            </w:r>
          </w:p>
        </w:tc>
        <w:tc>
          <w:tcPr>
            <w:tcBorders/>
            <w:tcW w:w="3360" w:type="dxa"/>
            <w:vAlign w:val="center"/>
          </w:tcPr>
          <w:p w14:paraId="7C9DF650">
            <w:pPr>
              <w:pBdr/>
              <w:bidi w:val="true"/>
              <w:spacing w:after="40" w:before="40"/>
              <w:ind/>
              <w:jc w:val="left"/>
              <w:rPr>
                <w:color w:val="000000" w:themeColor="text1"/>
              </w:rPr>
            </w:pPr>
            <w:r>
              <w:rPr>
                <w:rFonts w:ascii="Arial" w:hAnsi="Arial" w:eastAsia="Arial"/>
                <w:b w:val="0"/>
                <w:color w:val="000000" w:themeColor="text1"/>
                <w:sz w:val="15"/>
              </w:rPr>
              <w:t xml:space="preserve">ارتفاع تكلفة الفيديو والتخزين</w:t>
            </w:r>
            <w:r>
              <w:rPr>
                <w:color w:val="000000" w:themeColor="text1"/>
              </w:rPr>
            </w:r>
            <w:r>
              <w:rPr>
                <w:color w:val="000000" w:themeColor="text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تحديد سعة مستهدفة واختبارات ضغط ومراقبة وتوسعة تدريجية.</w:t>
            </w:r>
            <w:r>
              <w:rPr>
                <w:color w:val="000000" w:themeColor="text1"/>
              </w:rPr>
            </w:r>
          </w:p>
        </w:tc>
        <w:tc>
          <w:tcPr>
            <w:shd w:val="clear" w:color="ffffff" w:fill="f4f7fa"/>
            <w:tcBorders/>
            <w:tcW w:w="3360" w:type="dxa"/>
            <w:vAlign w:val="center"/>
          </w:tcPr>
          <w:p w14:paraId="08975A95">
            <w:pPr>
              <w:pBdr/>
              <w:bidi w:val="true"/>
              <w:spacing w:after="40" w:before="40"/>
              <w:ind/>
              <w:jc w:val="left"/>
              <w:rPr>
                <w:color w:val="000000" w:themeColor="text1"/>
              </w:rPr>
            </w:pPr>
            <w:r>
              <w:rPr>
                <w:rFonts w:ascii="Arial" w:hAnsi="Arial" w:eastAsia="Arial"/>
                <w:b w:val="0"/>
                <w:color w:val="000000" w:themeColor="text1"/>
                <w:sz w:val="15"/>
              </w:rPr>
              <w:t xml:space="preserve">بطء أو تعطل النظام.</w:t>
            </w:r>
            <w:r>
              <w:rPr>
                <w:color w:val="000000" w:themeColor="text1"/>
              </w:rPr>
            </w:r>
            <w:r>
              <w:rPr>
                <w:color w:val="000000" w:themeColor="text1"/>
              </w:rPr>
            </w:r>
          </w:p>
        </w:tc>
        <w:tc>
          <w:tcPr>
            <w:shd w:val="clear" w:color="ffffff" w:fill="f4f7fa"/>
            <w:tcBorders/>
            <w:tcW w:w="3360" w:type="dxa"/>
            <w:vAlign w:val="center"/>
          </w:tcPr>
          <w:p w14:paraId="357DE236">
            <w:pPr>
              <w:pBdr/>
              <w:bidi w:val="true"/>
              <w:spacing w:after="40" w:before="40"/>
              <w:ind/>
              <w:jc w:val="left"/>
              <w:rPr>
                <w:color w:val="000000" w:themeColor="text1"/>
              </w:rPr>
            </w:pPr>
            <w:r>
              <w:rPr>
                <w:rFonts w:ascii="Arial" w:hAnsi="Arial" w:eastAsia="Arial"/>
                <w:b w:val="0"/>
                <w:color w:val="000000" w:themeColor="text1"/>
                <w:sz w:val="15"/>
              </w:rPr>
              <w:t xml:space="preserve">زيادة عدد المستخدمين فجأة</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صلاحيات دقيقة، حماية الجلسات، روابط موقعة للملفات، وسجلات ومراجعات أمنية.</w:t>
            </w:r>
            <w:r>
              <w:rPr>
                <w:color w:val="000000" w:themeColor="text1"/>
              </w:rPr>
            </w:r>
          </w:p>
        </w:tc>
        <w:tc>
          <w:tcPr>
            <w:tcBorders/>
            <w:tcW w:w="3360" w:type="dxa"/>
            <w:vAlign w:val="center"/>
          </w:tcPr>
          <w:p w14:paraId="2C7A47A1">
            <w:pPr>
              <w:pBdr/>
              <w:bidi w:val="true"/>
              <w:spacing w:after="40" w:before="40"/>
              <w:ind/>
              <w:jc w:val="left"/>
              <w:rPr>
                <w:color w:val="000000" w:themeColor="text1"/>
              </w:rPr>
            </w:pPr>
            <w:r>
              <w:rPr>
                <w:rFonts w:ascii="Arial" w:hAnsi="Arial" w:eastAsia="Arial"/>
                <w:b w:val="0"/>
                <w:color w:val="000000" w:themeColor="text1"/>
                <w:sz w:val="15"/>
              </w:rPr>
              <w:t xml:space="preserve">ضرر خصوصية وحقوق نشر.</w:t>
            </w:r>
            <w:r>
              <w:rPr>
                <w:color w:val="000000" w:themeColor="text1"/>
              </w:rPr>
            </w:r>
            <w:r>
              <w:rPr>
                <w:color w:val="000000" w:themeColor="text1"/>
              </w:rPr>
            </w:r>
          </w:p>
        </w:tc>
        <w:tc>
          <w:tcPr>
            <w:tcBorders/>
            <w:tcW w:w="3360" w:type="dxa"/>
            <w:vAlign w:val="center"/>
          </w:tcPr>
          <w:p w14:paraId="5E833418">
            <w:pPr>
              <w:pBdr/>
              <w:bidi w:val="true"/>
              <w:spacing w:after="40" w:before="40"/>
              <w:ind/>
              <w:jc w:val="left"/>
              <w:rPr>
                <w:color w:val="000000" w:themeColor="text1"/>
              </w:rPr>
            </w:pPr>
            <w:r>
              <w:rPr>
                <w:rFonts w:ascii="Arial" w:hAnsi="Arial" w:eastAsia="Arial"/>
                <w:b w:val="0"/>
                <w:color w:val="000000" w:themeColor="text1"/>
                <w:sz w:val="15"/>
              </w:rPr>
              <w:t xml:space="preserve">تسرب حساب أو محتوى</w:t>
            </w:r>
            <w:r>
              <w:rPr>
                <w:color w:val="000000" w:themeColor="text1"/>
              </w:rPr>
            </w:r>
            <w:r>
              <w:rPr>
                <w:color w:val="000000" w:themeColor="text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مراجعة المعلم، اختبار الجودة، وآلية تصحيح وإزالة المحتوى.</w:t>
            </w:r>
            <w:r>
              <w:rPr>
                <w:color w:val="000000" w:themeColor="text1"/>
              </w:rPr>
            </w:r>
          </w:p>
        </w:tc>
        <w:tc>
          <w:tcPr>
            <w:shd w:val="clear" w:color="ffffff" w:fill="f4f7fa"/>
            <w:tcBorders/>
            <w:tcW w:w="3360" w:type="dxa"/>
            <w:vAlign w:val="center"/>
          </w:tcPr>
          <w:p w14:paraId="1E665934">
            <w:pPr>
              <w:pBdr/>
              <w:bidi w:val="true"/>
              <w:spacing w:after="40" w:before="40"/>
              <w:ind/>
              <w:jc w:val="left"/>
              <w:rPr>
                <w:color w:val="000000" w:themeColor="text1"/>
              </w:rPr>
            </w:pPr>
            <w:r>
              <w:rPr>
                <w:rFonts w:ascii="Arial" w:hAnsi="Arial" w:eastAsia="Arial"/>
                <w:b w:val="0"/>
                <w:color w:val="000000" w:themeColor="text1"/>
                <w:sz w:val="15"/>
              </w:rPr>
              <w:t xml:space="preserve">أسئلة أو إجابات تعليمية غير صحيحة.</w:t>
            </w:r>
            <w:r>
              <w:rPr>
                <w:color w:val="000000" w:themeColor="text1"/>
              </w:rPr>
            </w:r>
            <w:r>
              <w:rPr>
                <w:color w:val="000000" w:themeColor="text1"/>
              </w:rPr>
            </w:r>
          </w:p>
        </w:tc>
        <w:tc>
          <w:tcPr>
            <w:shd w:val="clear" w:color="ffffff" w:fill="f4f7fa"/>
            <w:tcBorders/>
            <w:tcW w:w="3360" w:type="dxa"/>
            <w:vAlign w:val="center"/>
          </w:tcPr>
          <w:p w14:paraId="4B2DE9EB">
            <w:pPr>
              <w:pBdr/>
              <w:bidi w:val="true"/>
              <w:spacing w:after="40" w:before="40"/>
              <w:ind/>
              <w:jc w:val="left"/>
              <w:rPr>
                <w:color w:val="000000" w:themeColor="text1"/>
              </w:rPr>
            </w:pPr>
            <w:r>
              <w:rPr>
                <w:rFonts w:ascii="Arial" w:hAnsi="Arial" w:eastAsia="Arial"/>
                <w:b w:val="0"/>
                <w:color w:val="000000" w:themeColor="text1"/>
                <w:sz w:val="15"/>
              </w:rPr>
              <w:t xml:space="preserve">أخطاء الذكاء الاصطناعي</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سجل للمصدر والمالك والترخيص والموافقات.</w:t>
            </w:r>
            <w:r>
              <w:rPr>
                <w:color w:val="000000" w:themeColor="text1"/>
              </w:rPr>
            </w:r>
          </w:p>
        </w:tc>
        <w:tc>
          <w:tcPr>
            <w:tcBorders/>
            <w:tcW w:w="3360" w:type="dxa"/>
            <w:vAlign w:val="center"/>
          </w:tcPr>
          <w:p w14:paraId="13DA6351">
            <w:pPr>
              <w:pBdr/>
              <w:bidi w:val="true"/>
              <w:spacing w:after="40" w:before="40"/>
              <w:ind/>
              <w:jc w:val="left"/>
              <w:rPr>
                <w:color w:val="000000" w:themeColor="text1"/>
              </w:rPr>
            </w:pPr>
            <w:r>
              <w:rPr>
                <w:rFonts w:ascii="Arial" w:hAnsi="Arial" w:eastAsia="Arial"/>
                <w:b w:val="0"/>
                <w:color w:val="000000" w:themeColor="text1"/>
                <w:sz w:val="15"/>
              </w:rPr>
              <w:t xml:space="preserve">شكاوى أو إزالة ملفات.</w:t>
            </w:r>
            <w:r>
              <w:rPr>
                <w:color w:val="000000" w:themeColor="text1"/>
              </w:rPr>
            </w:r>
            <w:r>
              <w:rPr>
                <w:color w:val="000000" w:themeColor="text1"/>
              </w:rPr>
            </w:r>
          </w:p>
        </w:tc>
        <w:tc>
          <w:tcPr>
            <w:tcBorders/>
            <w:tcW w:w="3360" w:type="dxa"/>
            <w:vAlign w:val="center"/>
          </w:tcPr>
          <w:p w14:paraId="22B0B21A">
            <w:pPr>
              <w:pBdr/>
              <w:bidi w:val="true"/>
              <w:spacing w:after="40" w:before="40"/>
              <w:ind/>
              <w:jc w:val="left"/>
              <w:rPr>
                <w:color w:val="000000" w:themeColor="text1"/>
              </w:rPr>
            </w:pPr>
            <w:r>
              <w:rPr>
                <w:rFonts w:ascii="Arial" w:hAnsi="Arial" w:eastAsia="Arial"/>
                <w:b w:val="0"/>
                <w:color w:val="000000" w:themeColor="text1"/>
                <w:sz w:val="15"/>
              </w:rPr>
              <w:t xml:space="preserve">عدم وضوح حقوق المحتوى</w:t>
            </w:r>
            <w:r>
              <w:rPr>
                <w:color w:val="000000" w:themeColor="text1"/>
              </w:rPr>
            </w:r>
            <w:r>
              <w:rPr>
                <w:color w:val="000000" w:themeColor="text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5"/>
              </w:rPr>
              <w:t xml:space="preserve">اعتماد النطاق المرحلي وإدارة طلبات التغيير.</w:t>
            </w:r>
            <w:r>
              <w:rPr>
                <w:color w:val="000000" w:themeColor="text1"/>
              </w:rPr>
            </w:r>
          </w:p>
        </w:tc>
        <w:tc>
          <w:tcPr>
            <w:shd w:val="clear" w:color="ffffff" w:fill="f4f7fa"/>
            <w:tcBorders/>
            <w:tcW w:w="3360" w:type="dxa"/>
            <w:vAlign w:val="center"/>
          </w:tcPr>
          <w:p w14:paraId="06824EAA">
            <w:pPr>
              <w:pBdr/>
              <w:bidi w:val="true"/>
              <w:spacing w:after="40" w:before="40"/>
              <w:ind/>
              <w:jc w:val="left"/>
              <w:rPr>
                <w:color w:val="000000" w:themeColor="text1"/>
              </w:rPr>
            </w:pPr>
            <w:r>
              <w:rPr>
                <w:rFonts w:ascii="Arial" w:hAnsi="Arial" w:eastAsia="Arial"/>
                <w:b w:val="0"/>
                <w:color w:val="000000" w:themeColor="text1"/>
                <w:sz w:val="15"/>
              </w:rPr>
              <w:t xml:space="preserve">تأخير وتكاليف إضافية.</w:t>
            </w:r>
            <w:r>
              <w:rPr>
                <w:color w:val="000000" w:themeColor="text1"/>
              </w:rPr>
            </w:r>
            <w:r>
              <w:rPr>
                <w:color w:val="000000" w:themeColor="text1"/>
              </w:rPr>
            </w:r>
          </w:p>
        </w:tc>
        <w:tc>
          <w:tcPr>
            <w:shd w:val="clear" w:color="ffffff" w:fill="f4f7fa"/>
            <w:tcBorders/>
            <w:tcW w:w="3360" w:type="dxa"/>
            <w:vAlign w:val="center"/>
          </w:tcPr>
          <w:p w14:paraId="78335A7D">
            <w:pPr>
              <w:pBdr/>
              <w:bidi w:val="true"/>
              <w:spacing w:after="40" w:before="40"/>
              <w:ind/>
              <w:jc w:val="left"/>
              <w:rPr>
                <w:color w:val="000000" w:themeColor="text1"/>
              </w:rPr>
            </w:pPr>
            <w:r>
              <w:rPr>
                <w:rFonts w:ascii="Arial" w:hAnsi="Arial" w:eastAsia="Arial"/>
                <w:b w:val="0"/>
                <w:color w:val="000000" w:themeColor="text1"/>
                <w:sz w:val="15"/>
              </w:rPr>
              <w:t xml:space="preserve">توسع النطاق أثناء التنفيذ</w:t>
            </w:r>
            <w:r>
              <w:rPr>
                <w:color w:val="000000" w:themeColor="text1"/>
              </w:rPr>
            </w:r>
            <w:r>
              <w:rPr>
                <w:color w:val="000000" w:themeColor="text1"/>
              </w:rPr>
            </w:r>
          </w:p>
        </w:tc>
      </w:tr>
    </w:tbl>
    <w:p>
      <w:pPr>
        <w:pBdr/>
        <w:bidi w:val="true"/>
        <w:spacing w:after="20"/>
        <w:ind/>
        <w:jc w:val="left"/>
        <w:rPr>
          <w:color w:val="000000" w:themeColor="text1"/>
        </w:rPr>
      </w:pPr>
      <w:r>
        <w:rPr>
          <w:color w:val="000000" w:themeColor="text1"/>
        </w:rPr>
      </w:r>
      <w:r>
        <w:rPr>
          <w:color w:val="000000" w:themeColor="text1"/>
        </w:rPr>
      </w:r>
    </w:p>
    <w:p>
      <w:pPr>
        <w:pStyle w:val="713"/>
        <w:keepNext w:val="true"/>
        <w:pBdr/>
        <w:bidi w:val="true"/>
        <w:spacing/>
        <w:ind/>
        <w:jc w:val="left"/>
        <w:rPr>
          <w:color w:val="000000" w:themeColor="text1"/>
        </w:rPr>
      </w:pPr>
      <w:r/>
      <w:bookmarkStart w:id="20" w:name="_Toc20"/>
      <w:r>
        <w:rPr>
          <w:color w:val="000000" w:themeColor="text1"/>
        </w:rPr>
        <w:t xml:space="preserve">12. مؤشرات نجاح مقترحة</w:t>
      </w:r>
      <w:r/>
      <w:bookmarkEnd w:id="20"/>
      <w:r/>
      <w:r>
        <w:rPr>
          <w:color w:val="000000" w:themeColor="text1"/>
        </w:rPr>
      </w:r>
    </w:p>
    <w:p>
      <w:pPr>
        <w:pBdr/>
        <w:bidi w:val="true"/>
        <w:spacing/>
        <w:ind/>
        <w:jc w:val="left"/>
        <w:rPr>
          <w:color w:val="000000" w:themeColor="text1"/>
        </w:rPr>
      </w:pPr>
      <w:r>
        <w:rPr>
          <w:rFonts w:ascii="Arial" w:hAnsi="Arial" w:eastAsia="Arial"/>
          <w:color w:val="000000" w:themeColor="text1"/>
        </w:rPr>
        <w:t xml:space="preserve">القيم الرقمية النهائية لا تُثبت في هذه المسودة؛ بل يعتمدها العميل بعد تحديد الميزانية وحجم الاستخدام وخط الأساس.</w:t>
      </w:r>
      <w:r>
        <w:rPr>
          <w:color w:val="000000" w:themeColor="text1"/>
        </w:rPr>
      </w:r>
    </w:p>
    <w:tbl>
      <w:tblPr>
        <w:tblStyle w:val="773"/>
        <w:jc w:val="center"/>
        <w:tblW w:w="0" w:type="auto"/>
        <w:tblBorders/>
        <w:tblLook w:val="04A0" w:firstRow="1" w:lastRow="0" w:firstColumn="1" w:lastColumn="0" w:noHBand="0" w:noVBand="1"/>
      </w:tblPr>
      <w:tblGrid>
        <w:gridCol w:w="5040"/>
        <w:gridCol w:w="5040"/>
      </w:tblGrid>
      <w:tr>
        <w:trPr/>
        <w:tc>
          <w:tcPr>
            <w:shd w:val="clear" w:color="auto" w:fill="17365d"/>
            <w:tcBorders/>
            <w:tcW w:w="5040" w:type="dxa"/>
            <w:vAlign w:val="center"/>
          </w:tcPr>
          <w:p>
            <w:pPr>
              <w:pBdr/>
              <w:bidi w:val="true"/>
              <w:spacing w:after="40" w:before="40"/>
              <w:ind/>
              <w:jc w:val="left"/>
              <w:rPr>
                <w:color w:val="ffffff" w:themeColor="background1"/>
              </w:rPr>
            </w:pPr>
            <w:r>
              <w:rPr>
                <w:rFonts w:ascii="Arial" w:hAnsi="Arial" w:eastAsia="Arial"/>
                <w:b/>
                <w:color w:val="ffffff" w:themeColor="background1"/>
                <w:sz w:val="16"/>
              </w:rPr>
              <w:t xml:space="preserve">طريقة القياس المقترحة</w:t>
            </w:r>
            <w:r>
              <w:rPr>
                <w:color w:val="ffffff" w:themeColor="background1"/>
              </w:rPr>
            </w:r>
          </w:p>
        </w:tc>
        <w:tc>
          <w:tcPr>
            <w:shd w:val="clear" w:color="ffffff" w:fill="17365d"/>
            <w:tcBorders/>
            <w:tcW w:w="5040" w:type="dxa"/>
            <w:vAlign w:val="center"/>
          </w:tcPr>
          <w:p w14:paraId="649937CF">
            <w:pPr>
              <w:pBdr/>
              <w:bidi w:val="true"/>
              <w:spacing w:after="40" w:before="40"/>
              <w:ind/>
              <w:jc w:val="left"/>
              <w:rPr>
                <w:color w:val="ffffff" w:themeColor="background1"/>
              </w:rPr>
            </w:pPr>
            <w:r>
              <w:rPr>
                <w:rFonts w:ascii="Arial" w:hAnsi="Arial" w:eastAsia="Arial"/>
                <w:b/>
                <w:color w:val="ffffff" w:themeColor="background1"/>
                <w:sz w:val="16"/>
              </w:rPr>
              <w:t xml:space="preserve">المؤشر</w:t>
            </w:r>
            <w:r>
              <w:rPr>
                <w:color w:val="ffffff" w:themeColor="background1"/>
              </w:rPr>
            </w:r>
            <w:r>
              <w:rPr>
                <w:color w:val="ffffff" w:themeColor="background1"/>
              </w:rPr>
            </w:r>
          </w:p>
        </w:tc>
      </w:tr>
      <w:tr>
        <w:trPr/>
        <w:tc>
          <w:tcPr>
            <w:shd w:val="clear" w:color="auto" w:fill="f4f7fa"/>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عدد المستخدمين النشطين أسبوعياً/شهرياً ونسبة العودة.</w:t>
            </w:r>
            <w:r>
              <w:rPr>
                <w:color w:val="000000" w:themeColor="text1"/>
              </w:rPr>
            </w:r>
          </w:p>
        </w:tc>
        <w:tc>
          <w:tcPr>
            <w:shd w:val="clear" w:color="ffffff" w:fill="f4f7fa"/>
            <w:tcBorders/>
            <w:tcW w:w="5040" w:type="dxa"/>
            <w:vAlign w:val="center"/>
          </w:tcPr>
          <w:p w14:paraId="4C993253">
            <w:pPr>
              <w:pBdr/>
              <w:bidi w:val="true"/>
              <w:spacing w:after="40" w:before="40"/>
              <w:ind/>
              <w:jc w:val="left"/>
              <w:rPr>
                <w:color w:val="000000" w:themeColor="text1"/>
              </w:rPr>
            </w:pPr>
            <w:r>
              <w:rPr>
                <w:rFonts w:ascii="Arial" w:hAnsi="Arial" w:eastAsia="Arial"/>
                <w:b w:val="0"/>
                <w:color w:val="000000" w:themeColor="text1"/>
                <w:sz w:val="16"/>
              </w:rPr>
              <w:t xml:space="preserve">استخدام المنصة</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عدد مرات فتح الكتب والامتحانات ونسبة نجاح التنزيل.</w:t>
            </w:r>
            <w:r>
              <w:rPr>
                <w:color w:val="000000" w:themeColor="text1"/>
              </w:rPr>
            </w:r>
          </w:p>
        </w:tc>
        <w:tc>
          <w:tcPr>
            <w:tcBorders/>
            <w:tcW w:w="5040" w:type="dxa"/>
            <w:vAlign w:val="center"/>
          </w:tcPr>
          <w:p w14:paraId="68592BC6">
            <w:pPr>
              <w:pBdr/>
              <w:bidi w:val="true"/>
              <w:spacing w:after="40" w:before="40"/>
              <w:ind/>
              <w:jc w:val="left"/>
              <w:rPr>
                <w:color w:val="000000" w:themeColor="text1"/>
              </w:rPr>
            </w:pPr>
            <w:r>
              <w:rPr>
                <w:rFonts w:ascii="Arial" w:hAnsi="Arial" w:eastAsia="Arial"/>
                <w:b w:val="0"/>
                <w:color w:val="000000" w:themeColor="text1"/>
                <w:sz w:val="16"/>
              </w:rPr>
              <w:t xml:space="preserve">الوصول إلى المحتوى</w:t>
            </w:r>
            <w:r>
              <w:rPr>
                <w:color w:val="000000" w:themeColor="text1"/>
              </w:rPr>
            </w:r>
            <w:r>
              <w:rPr>
                <w:color w:val="000000" w:themeColor="text1"/>
              </w:rPr>
            </w:r>
          </w:p>
        </w:tc>
      </w:tr>
      <w:tr>
        <w:trPr/>
        <w:tc>
          <w:tcPr>
            <w:shd w:val="clear" w:color="auto" w:fill="f4f7fa"/>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عدد الاختبارات المكتملة، ومتوسط النتائج، ومعدل إكمال الدروس.</w:t>
            </w:r>
            <w:r>
              <w:rPr>
                <w:color w:val="000000" w:themeColor="text1"/>
              </w:rPr>
            </w:r>
          </w:p>
        </w:tc>
        <w:tc>
          <w:tcPr>
            <w:shd w:val="clear" w:color="ffffff" w:fill="f4f7fa"/>
            <w:tcBorders/>
            <w:tcW w:w="5040" w:type="dxa"/>
            <w:vAlign w:val="center"/>
          </w:tcPr>
          <w:p w14:paraId="1777DAA8">
            <w:pPr>
              <w:pBdr/>
              <w:bidi w:val="true"/>
              <w:spacing w:after="40" w:before="40"/>
              <w:ind/>
              <w:jc w:val="left"/>
              <w:rPr>
                <w:color w:val="000000" w:themeColor="text1"/>
              </w:rPr>
            </w:pPr>
            <w:r>
              <w:rPr>
                <w:rFonts w:ascii="Arial" w:hAnsi="Arial" w:eastAsia="Arial"/>
                <w:b w:val="0"/>
                <w:color w:val="000000" w:themeColor="text1"/>
                <w:sz w:val="16"/>
              </w:rPr>
              <w:t xml:space="preserve">التعلم والتقييم</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نسبة نجاح بدء التشغيل، ومعدل الانقطاع، ووقت بدء الفيديو.</w:t>
            </w:r>
            <w:r>
              <w:rPr>
                <w:color w:val="000000" w:themeColor="text1"/>
              </w:rPr>
            </w:r>
          </w:p>
        </w:tc>
        <w:tc>
          <w:tcPr>
            <w:tcBorders/>
            <w:tcW w:w="5040" w:type="dxa"/>
            <w:vAlign w:val="center"/>
          </w:tcPr>
          <w:p w14:paraId="51CB3C80">
            <w:pPr>
              <w:pBdr/>
              <w:bidi w:val="true"/>
              <w:spacing w:after="40" w:before="40"/>
              <w:ind/>
              <w:jc w:val="left"/>
              <w:rPr>
                <w:color w:val="000000" w:themeColor="text1"/>
              </w:rPr>
            </w:pPr>
            <w:r>
              <w:rPr>
                <w:rFonts w:ascii="Arial" w:hAnsi="Arial" w:eastAsia="Arial"/>
                <w:b w:val="0"/>
                <w:color w:val="000000" w:themeColor="text1"/>
                <w:sz w:val="16"/>
              </w:rPr>
              <w:t xml:space="preserve">جودة الحصص</w:t>
            </w:r>
            <w:r>
              <w:rPr>
                <w:color w:val="000000" w:themeColor="text1"/>
              </w:rPr>
            </w:r>
            <w:r>
              <w:rPr>
                <w:color w:val="000000" w:themeColor="text1"/>
              </w:rPr>
            </w:r>
          </w:p>
        </w:tc>
      </w:tr>
      <w:tr>
        <w:trPr/>
        <w:tc>
          <w:tcPr>
            <w:shd w:val="clear" w:color="auto" w:fill="f4f7fa"/>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زمن الاستجابة ومعدلات الأخطاء تحت حمل متفق عليه.</w:t>
            </w:r>
            <w:r>
              <w:rPr>
                <w:color w:val="000000" w:themeColor="text1"/>
              </w:rPr>
            </w:r>
          </w:p>
        </w:tc>
        <w:tc>
          <w:tcPr>
            <w:shd w:val="clear" w:color="ffffff" w:fill="f4f7fa"/>
            <w:tcBorders/>
            <w:tcW w:w="5040" w:type="dxa"/>
            <w:vAlign w:val="center"/>
          </w:tcPr>
          <w:p w14:paraId="6FD5092E">
            <w:pPr>
              <w:pBdr/>
              <w:bidi w:val="true"/>
              <w:spacing w:after="40" w:before="40"/>
              <w:ind/>
              <w:jc w:val="left"/>
              <w:rPr>
                <w:color w:val="000000" w:themeColor="text1"/>
              </w:rPr>
            </w:pPr>
            <w:r>
              <w:rPr>
                <w:rFonts w:ascii="Arial" w:hAnsi="Arial" w:eastAsia="Arial"/>
                <w:b w:val="0"/>
                <w:color w:val="000000" w:themeColor="text1"/>
                <w:sz w:val="16"/>
              </w:rPr>
              <w:t xml:space="preserve">الأداء</w:t>
            </w:r>
            <w:r>
              <w:rPr>
                <w:color w:val="000000" w:themeColor="text1"/>
              </w:rPr>
            </w:r>
            <w:r>
              <w:rPr>
                <w:color w:val="000000" w:themeColor="text1"/>
              </w:rPr>
            </w:r>
          </w:p>
        </w:tc>
      </w:tr>
      <w:tr>
        <w:trPr/>
        <w:tc>
          <w:tcPr>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استبيانات قصيرة ومعدل الشكاوى ووقت معالجتها.</w:t>
            </w:r>
            <w:r>
              <w:rPr>
                <w:color w:val="000000" w:themeColor="text1"/>
              </w:rPr>
            </w:r>
          </w:p>
        </w:tc>
        <w:tc>
          <w:tcPr>
            <w:tcBorders/>
            <w:tcW w:w="5040" w:type="dxa"/>
            <w:vAlign w:val="center"/>
          </w:tcPr>
          <w:p w14:paraId="7938AA49">
            <w:pPr>
              <w:pBdr/>
              <w:bidi w:val="true"/>
              <w:spacing w:after="40" w:before="40"/>
              <w:ind/>
              <w:jc w:val="left"/>
              <w:rPr>
                <w:color w:val="000000" w:themeColor="text1"/>
              </w:rPr>
            </w:pPr>
            <w:r>
              <w:rPr>
                <w:rFonts w:ascii="Arial" w:hAnsi="Arial" w:eastAsia="Arial"/>
                <w:b w:val="0"/>
                <w:color w:val="000000" w:themeColor="text1"/>
                <w:sz w:val="16"/>
              </w:rPr>
              <w:t xml:space="preserve">رضا المستخدمين</w:t>
            </w:r>
            <w:r>
              <w:rPr>
                <w:color w:val="000000" w:themeColor="text1"/>
              </w:rPr>
            </w:r>
            <w:r>
              <w:rPr>
                <w:color w:val="000000" w:themeColor="text1"/>
              </w:rPr>
            </w:r>
          </w:p>
        </w:tc>
      </w:tr>
      <w:tr>
        <w:trPr/>
        <w:tc>
          <w:tcPr>
            <w:shd w:val="clear" w:color="auto" w:fill="f4f7fa"/>
            <w:tcBorders/>
            <w:tcW w:w="504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نسبة الأسئلة التي يعتمدها المعلم دون تعديل جوهري، ومعدل الأخطاء المبلغ عنها.</w:t>
            </w:r>
            <w:r>
              <w:rPr>
                <w:color w:val="000000" w:themeColor="text1"/>
              </w:rPr>
            </w:r>
          </w:p>
        </w:tc>
        <w:tc>
          <w:tcPr>
            <w:shd w:val="clear" w:color="ffffff" w:fill="f4f7fa"/>
            <w:tcBorders/>
            <w:tcW w:w="5040" w:type="dxa"/>
            <w:vAlign w:val="center"/>
          </w:tcPr>
          <w:p w14:paraId="39168761">
            <w:pPr>
              <w:pBdr/>
              <w:bidi w:val="true"/>
              <w:spacing w:after="40" w:before="40"/>
              <w:ind/>
              <w:jc w:val="left"/>
              <w:rPr>
                <w:color w:val="000000" w:themeColor="text1"/>
              </w:rPr>
            </w:pPr>
            <w:r>
              <w:rPr>
                <w:rFonts w:ascii="Arial" w:hAnsi="Arial" w:eastAsia="Arial"/>
                <w:b w:val="0"/>
                <w:color w:val="000000" w:themeColor="text1"/>
                <w:sz w:val="16"/>
              </w:rPr>
              <w:t xml:space="preserve">جودة الأسئلة الآلية</w:t>
            </w:r>
            <w:r>
              <w:rPr>
                <w:color w:val="000000" w:themeColor="text1"/>
              </w:rPr>
            </w:r>
            <w:r>
              <w:rPr>
                <w:color w:val="000000" w:themeColor="text1"/>
              </w:rPr>
            </w:r>
          </w:p>
        </w:tc>
      </w:tr>
    </w:tbl>
    <w:p>
      <w:pPr>
        <w:pBdr/>
        <w:bidi w:val="true"/>
        <w:spacing w:after="20"/>
        <w:ind/>
        <w:jc w:val="left"/>
        <w:rPr>
          <w:color w:val="000000" w:themeColor="text1"/>
        </w:rPr>
      </w:pPr>
      <w:r>
        <w:rPr>
          <w:color w:val="000000" w:themeColor="text1"/>
        </w:rPr>
      </w:r>
      <w:r>
        <w:rPr>
          <w:color w:val="000000" w:themeColor="text1"/>
        </w:rPr>
      </w:r>
    </w:p>
    <w:p>
      <w:pPr>
        <w:pStyle w:val="713"/>
        <w:keepNext w:val="true"/>
        <w:pBdr/>
        <w:bidi w:val="true"/>
        <w:spacing/>
        <w:ind/>
        <w:jc w:val="left"/>
        <w:rPr>
          <w:color w:val="000000" w:themeColor="text1"/>
        </w:rPr>
      </w:pPr>
      <w:r/>
      <w:bookmarkStart w:id="21" w:name="_Toc21"/>
      <w:r>
        <w:rPr>
          <w:color w:val="000000" w:themeColor="text1"/>
        </w:rPr>
        <w:t xml:space="preserve">13. مراحل التسليم المقترحة</w:t>
      </w:r>
      <w:r/>
      <w:bookmarkEnd w:id="21"/>
      <w:r/>
      <w:r>
        <w:rPr>
          <w:color w:val="000000" w:themeColor="text1"/>
        </w:rPr>
      </w:r>
    </w:p>
    <w:tbl>
      <w:tblPr>
        <w:tblStyle w:val="773"/>
        <w:jc w:val="center"/>
        <w:tblW w:w="0" w:type="auto"/>
        <w:tblBorders/>
        <w:tblLook w:val="04A0" w:firstRow="1" w:lastRow="0" w:firstColumn="1" w:lastColumn="0" w:noHBand="0" w:noVBand="1"/>
      </w:tblPr>
      <w:tblGrid>
        <w:gridCol w:w="3360"/>
        <w:gridCol w:w="3360"/>
        <w:gridCol w:w="3360"/>
      </w:tblGrid>
      <w:tr>
        <w:trPr/>
        <w:tc>
          <w:tcPr>
            <w:shd w:val="clear" w:color="auto" w:fill="17365d"/>
            <w:tcBorders/>
            <w:tcW w:w="3360" w:type="dxa"/>
            <w:vAlign w:val="center"/>
          </w:tcPr>
          <w:p>
            <w:pPr>
              <w:pBdr/>
              <w:bidi w:val="true"/>
              <w:spacing w:after="40" w:before="40"/>
              <w:ind/>
              <w:jc w:val="left"/>
              <w:rPr>
                <w:color w:val="ffffff" w:themeColor="background1"/>
              </w:rPr>
            </w:pPr>
            <w:r>
              <w:rPr>
                <w:rFonts w:ascii="Arial" w:hAnsi="Arial" w:eastAsia="Arial"/>
                <w:b/>
                <w:color w:val="ffffff" w:themeColor="background1"/>
                <w:sz w:val="16"/>
              </w:rPr>
              <w:t xml:space="preserve">مخرج المرحلة</w:t>
            </w:r>
            <w:r>
              <w:rPr>
                <w:color w:val="ffffff" w:themeColor="background1"/>
              </w:rPr>
            </w:r>
          </w:p>
        </w:tc>
        <w:tc>
          <w:tcPr>
            <w:shd w:val="clear" w:color="ffffff" w:fill="17365d"/>
            <w:tcBorders/>
            <w:tcW w:w="3360" w:type="dxa"/>
            <w:vAlign w:val="center"/>
          </w:tcPr>
          <w:p w14:paraId="46F9D2A3">
            <w:pPr>
              <w:pBdr/>
              <w:bidi w:val="true"/>
              <w:spacing w:after="40" w:before="40"/>
              <w:ind/>
              <w:jc w:val="left"/>
              <w:rPr>
                <w:color w:val="ffffff" w:themeColor="background1"/>
              </w:rPr>
            </w:pPr>
            <w:r>
              <w:rPr>
                <w:rFonts w:ascii="Arial" w:hAnsi="Arial" w:eastAsia="Arial"/>
                <w:b/>
                <w:color w:val="ffffff" w:themeColor="background1"/>
                <w:sz w:val="16"/>
              </w:rPr>
              <w:t xml:space="preserve">النطاق</w:t>
            </w:r>
            <w:r>
              <w:rPr>
                <w:color w:val="ffffff" w:themeColor="background1"/>
              </w:rPr>
            </w:r>
            <w:r>
              <w:rPr>
                <w:color w:val="ffffff" w:themeColor="background1"/>
              </w:rPr>
            </w:r>
          </w:p>
        </w:tc>
        <w:tc>
          <w:tcPr>
            <w:shd w:val="clear" w:color="ffffff" w:fill="17365d"/>
            <w:tcBorders/>
            <w:tcW w:w="3360" w:type="dxa"/>
            <w:vAlign w:val="center"/>
          </w:tcPr>
          <w:p w14:paraId="08AC1CFB">
            <w:pPr>
              <w:pBdr/>
              <w:bidi w:val="true"/>
              <w:spacing w:after="40" w:before="40"/>
              <w:ind/>
              <w:jc w:val="left"/>
              <w:rPr>
                <w:color w:val="ffffff" w:themeColor="background1"/>
              </w:rPr>
            </w:pPr>
            <w:r>
              <w:rPr>
                <w:rFonts w:ascii="Arial" w:hAnsi="Arial" w:eastAsia="Arial"/>
                <w:b/>
                <w:color w:val="ffffff" w:themeColor="background1"/>
                <w:sz w:val="16"/>
              </w:rPr>
              <w:t xml:space="preserve">المرحلة</w:t>
            </w:r>
            <w:r>
              <w:rPr>
                <w:color w:val="ffffff" w:themeColor="background1"/>
              </w:rPr>
            </w:r>
            <w:r>
              <w:rPr>
                <w:color w:val="ffffff" w:themeColor="background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BRD معتمد وقائمة قرارات مفتوحة.</w:t>
            </w:r>
            <w:r>
              <w:rPr>
                <w:color w:val="000000" w:themeColor="text1"/>
              </w:rPr>
            </w:r>
          </w:p>
        </w:tc>
        <w:tc>
          <w:tcPr>
            <w:shd w:val="clear" w:color="ffffff" w:fill="f4f7fa"/>
            <w:tcBorders/>
            <w:tcW w:w="3360" w:type="dxa"/>
            <w:vAlign w:val="center"/>
          </w:tcPr>
          <w:p w14:paraId="11BC093E">
            <w:pPr>
              <w:pBdr/>
              <w:bidi w:val="true"/>
              <w:spacing w:after="40" w:before="40"/>
              <w:ind/>
              <w:jc w:val="left"/>
              <w:rPr>
                <w:color w:val="000000" w:themeColor="text1"/>
              </w:rPr>
            </w:pPr>
            <w:r>
              <w:rPr>
                <w:rFonts w:ascii="Arial" w:hAnsi="Arial" w:eastAsia="Arial"/>
                <w:b w:val="0"/>
                <w:color w:val="000000" w:themeColor="text1"/>
                <w:sz w:val="16"/>
              </w:rPr>
              <w:t xml:space="preserve">تثبيت BRD، تحديد المستخدمين والأحجام والميزانية والسياسات.</w:t>
            </w:r>
            <w:r>
              <w:rPr>
                <w:color w:val="000000" w:themeColor="text1"/>
              </w:rPr>
            </w:r>
            <w:r>
              <w:rPr>
                <w:color w:val="000000" w:themeColor="text1"/>
              </w:rPr>
            </w:r>
          </w:p>
        </w:tc>
        <w:tc>
          <w:tcPr>
            <w:shd w:val="clear" w:color="ffffff" w:fill="f4f7fa"/>
            <w:tcBorders/>
            <w:tcW w:w="3360" w:type="dxa"/>
            <w:vAlign w:val="center"/>
          </w:tcPr>
          <w:p w14:paraId="31F7F8A5">
            <w:pPr>
              <w:pBdr/>
              <w:bidi w:val="true"/>
              <w:spacing w:after="40" w:before="40"/>
              <w:ind/>
              <w:jc w:val="left"/>
              <w:rPr>
                <w:color w:val="000000" w:themeColor="text1"/>
              </w:rPr>
            </w:pPr>
            <w:r>
              <w:rPr>
                <w:rFonts w:ascii="Arial" w:hAnsi="Arial" w:eastAsia="Arial"/>
                <w:b w:val="0"/>
                <w:color w:val="000000" w:themeColor="text1"/>
                <w:sz w:val="16"/>
              </w:rPr>
              <w:t xml:space="preserve">0 — التحليل والاعتماد</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نسخة أولية قابلة للاختبار.</w:t>
            </w:r>
            <w:r>
              <w:rPr>
                <w:color w:val="000000" w:themeColor="text1"/>
              </w:rPr>
            </w:r>
          </w:p>
        </w:tc>
        <w:tc>
          <w:tcPr>
            <w:tcBorders/>
            <w:tcW w:w="3360" w:type="dxa"/>
            <w:vAlign w:val="center"/>
          </w:tcPr>
          <w:p w14:paraId="7515AE63">
            <w:pPr>
              <w:pBdr/>
              <w:bidi w:val="true"/>
              <w:spacing w:after="40" w:before="40"/>
              <w:ind/>
              <w:jc w:val="left"/>
              <w:rPr>
                <w:color w:val="000000" w:themeColor="text1"/>
              </w:rPr>
            </w:pPr>
            <w:r>
              <w:rPr>
                <w:rFonts w:ascii="Arial" w:hAnsi="Arial" w:eastAsia="Arial"/>
                <w:b w:val="0"/>
                <w:color w:val="000000" w:themeColor="text1"/>
                <w:sz w:val="16"/>
              </w:rPr>
              <w:t xml:space="preserve">الحسابات والصلاحيات والصفوف والمواد والمكتبة والامتحانات وبنك الأسئلة والاختبارات الأساسية.</w:t>
            </w:r>
            <w:r>
              <w:rPr>
                <w:color w:val="000000" w:themeColor="text1"/>
              </w:rPr>
            </w:r>
            <w:r>
              <w:rPr>
                <w:color w:val="000000" w:themeColor="text1"/>
              </w:rPr>
            </w:r>
          </w:p>
        </w:tc>
        <w:tc>
          <w:tcPr>
            <w:tcBorders/>
            <w:tcW w:w="3360" w:type="dxa"/>
            <w:vAlign w:val="center"/>
          </w:tcPr>
          <w:p w14:paraId="292C8F83">
            <w:pPr>
              <w:pBdr/>
              <w:bidi w:val="true"/>
              <w:spacing w:after="40" w:before="40"/>
              <w:ind/>
              <w:jc w:val="left"/>
              <w:rPr>
                <w:color w:val="000000" w:themeColor="text1"/>
              </w:rPr>
            </w:pPr>
            <w:r>
              <w:rPr>
                <w:rFonts w:ascii="Arial" w:hAnsi="Arial" w:eastAsia="Arial"/>
                <w:b w:val="0"/>
                <w:color w:val="000000" w:themeColor="text1"/>
                <w:sz w:val="16"/>
              </w:rPr>
              <w:t xml:space="preserve">1 — الأساس التعليمي</w:t>
            </w:r>
            <w:r>
              <w:rPr>
                <w:color w:val="000000" w:themeColor="text1"/>
              </w:rPr>
            </w:r>
            <w:r>
              <w:rPr>
                <w:color w:val="000000" w:themeColor="text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تجربة حصص مباشرة ومسجلة.</w:t>
            </w:r>
            <w:r>
              <w:rPr>
                <w:color w:val="000000" w:themeColor="text1"/>
              </w:rPr>
            </w:r>
          </w:p>
        </w:tc>
        <w:tc>
          <w:tcPr>
            <w:shd w:val="clear" w:color="ffffff" w:fill="f4f7fa"/>
            <w:tcBorders/>
            <w:tcW w:w="3360" w:type="dxa"/>
            <w:vAlign w:val="center"/>
          </w:tcPr>
          <w:p w14:paraId="3B16A4F9">
            <w:pPr>
              <w:pBdr/>
              <w:bidi w:val="true"/>
              <w:spacing w:after="40" w:before="40"/>
              <w:ind/>
              <w:jc w:val="left"/>
              <w:rPr>
                <w:color w:val="000000" w:themeColor="text1"/>
              </w:rPr>
            </w:pPr>
            <w:r>
              <w:rPr>
                <w:rFonts w:ascii="Arial" w:hAnsi="Arial" w:eastAsia="Arial"/>
                <w:b w:val="0"/>
                <w:color w:val="000000" w:themeColor="text1"/>
                <w:sz w:val="16"/>
              </w:rPr>
              <w:t xml:space="preserve">جدولة الحصص، التكامل مع البث المباشر، حفظ التسجيلات وإتاحتها.</w:t>
            </w:r>
            <w:r>
              <w:rPr>
                <w:color w:val="000000" w:themeColor="text1"/>
              </w:rPr>
            </w:r>
            <w:r>
              <w:rPr>
                <w:color w:val="000000" w:themeColor="text1"/>
              </w:rPr>
            </w:r>
          </w:p>
        </w:tc>
        <w:tc>
          <w:tcPr>
            <w:shd w:val="clear" w:color="ffffff" w:fill="f4f7fa"/>
            <w:tcBorders/>
            <w:tcW w:w="3360" w:type="dxa"/>
            <w:vAlign w:val="center"/>
          </w:tcPr>
          <w:p w14:paraId="238643EA">
            <w:pPr>
              <w:pBdr/>
              <w:bidi w:val="true"/>
              <w:spacing w:after="40" w:before="40"/>
              <w:ind/>
              <w:jc w:val="left"/>
              <w:rPr>
                <w:color w:val="000000" w:themeColor="text1"/>
              </w:rPr>
            </w:pPr>
            <w:r>
              <w:rPr>
                <w:rFonts w:ascii="Arial" w:hAnsi="Arial" w:eastAsia="Arial"/>
                <w:b w:val="0"/>
                <w:color w:val="000000" w:themeColor="text1"/>
                <w:sz w:val="16"/>
              </w:rPr>
              <w:t xml:space="preserve">2 — الفيديو</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قناة تواصل عاملة ومختبرة.</w:t>
            </w:r>
            <w:r>
              <w:rPr>
                <w:color w:val="000000" w:themeColor="text1"/>
              </w:rPr>
            </w:r>
          </w:p>
        </w:tc>
        <w:tc>
          <w:tcPr>
            <w:tcBorders/>
            <w:tcW w:w="3360" w:type="dxa"/>
            <w:vAlign w:val="center"/>
          </w:tcPr>
          <w:p w14:paraId="3000BB6C">
            <w:pPr>
              <w:pBdr/>
              <w:bidi w:val="true"/>
              <w:spacing w:after="40" w:before="40"/>
              <w:ind/>
              <w:jc w:val="left"/>
              <w:rPr>
                <w:color w:val="000000" w:themeColor="text1"/>
              </w:rPr>
            </w:pPr>
            <w:r>
              <w:rPr>
                <w:rFonts w:ascii="Arial" w:hAnsi="Arial" w:eastAsia="Arial"/>
                <w:b w:val="0"/>
                <w:color w:val="000000" w:themeColor="text1"/>
                <w:sz w:val="16"/>
              </w:rPr>
              <w:t xml:space="preserve">الرسائل والإشعارات وضوابط التواصل.</w:t>
            </w:r>
            <w:r>
              <w:rPr>
                <w:color w:val="000000" w:themeColor="text1"/>
              </w:rPr>
            </w:r>
            <w:r>
              <w:rPr>
                <w:color w:val="000000" w:themeColor="text1"/>
              </w:rPr>
            </w:r>
          </w:p>
        </w:tc>
        <w:tc>
          <w:tcPr>
            <w:tcBorders/>
            <w:tcW w:w="3360" w:type="dxa"/>
            <w:vAlign w:val="center"/>
          </w:tcPr>
          <w:p w14:paraId="5F090207">
            <w:pPr>
              <w:pBdr/>
              <w:bidi w:val="true"/>
              <w:spacing w:after="40" w:before="40"/>
              <w:ind/>
              <w:jc w:val="left"/>
              <w:rPr>
                <w:color w:val="000000" w:themeColor="text1"/>
              </w:rPr>
            </w:pPr>
            <w:r>
              <w:rPr>
                <w:rFonts w:ascii="Arial" w:hAnsi="Arial" w:eastAsia="Arial"/>
                <w:b w:val="0"/>
                <w:color w:val="000000" w:themeColor="text1"/>
                <w:sz w:val="16"/>
              </w:rPr>
              <w:t xml:space="preserve">3 — التواصل</w:t>
            </w:r>
            <w:r>
              <w:rPr>
                <w:color w:val="000000" w:themeColor="text1"/>
              </w:rPr>
            </w:r>
            <w:r>
              <w:rPr>
                <w:color w:val="000000" w:themeColor="text1"/>
              </w:rPr>
            </w:r>
          </w:p>
        </w:tc>
      </w:tr>
      <w:tr>
        <w:trPr/>
        <w:tc>
          <w:tcPr>
            <w:shd w:val="clear" w:color="auto" w:fill="f4f7fa"/>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ميزة تجريبية مقاسة الجودة والتكلفة.</w:t>
            </w:r>
            <w:r>
              <w:rPr>
                <w:color w:val="000000" w:themeColor="text1"/>
              </w:rPr>
            </w:r>
          </w:p>
        </w:tc>
        <w:tc>
          <w:tcPr>
            <w:shd w:val="clear" w:color="ffffff" w:fill="f4f7fa"/>
            <w:tcBorders/>
            <w:tcW w:w="3360" w:type="dxa"/>
            <w:vAlign w:val="center"/>
          </w:tcPr>
          <w:p w14:paraId="0F5EE303">
            <w:pPr>
              <w:pBdr/>
              <w:bidi w:val="true"/>
              <w:spacing w:after="40" w:before="40"/>
              <w:ind/>
              <w:jc w:val="left"/>
              <w:rPr>
                <w:color w:val="000000" w:themeColor="text1"/>
              </w:rPr>
            </w:pPr>
            <w:r>
              <w:rPr>
                <w:rFonts w:ascii="Arial" w:hAnsi="Arial" w:eastAsia="Arial"/>
                <w:b w:val="0"/>
                <w:color w:val="000000" w:themeColor="text1"/>
                <w:sz w:val="16"/>
              </w:rPr>
              <w:t xml:space="preserve">توليد أسئلة وأجوبة وتجربة اللعبة التعليمية مع مراجعة المعلم.</w:t>
            </w:r>
            <w:r>
              <w:rPr>
                <w:color w:val="000000" w:themeColor="text1"/>
              </w:rPr>
            </w:r>
            <w:r>
              <w:rPr>
                <w:color w:val="000000" w:themeColor="text1"/>
              </w:rPr>
            </w:r>
          </w:p>
        </w:tc>
        <w:tc>
          <w:tcPr>
            <w:shd w:val="clear" w:color="ffffff" w:fill="f4f7fa"/>
            <w:tcBorders/>
            <w:tcW w:w="3360" w:type="dxa"/>
            <w:vAlign w:val="center"/>
          </w:tcPr>
          <w:p w14:paraId="6E2782BB">
            <w:pPr>
              <w:pBdr/>
              <w:bidi w:val="true"/>
              <w:spacing w:after="40" w:before="40"/>
              <w:ind/>
              <w:jc w:val="left"/>
              <w:rPr>
                <w:color w:val="000000" w:themeColor="text1"/>
              </w:rPr>
            </w:pPr>
            <w:r>
              <w:rPr>
                <w:rFonts w:ascii="Arial" w:hAnsi="Arial" w:eastAsia="Arial"/>
                <w:b w:val="0"/>
                <w:color w:val="000000" w:themeColor="text1"/>
                <w:sz w:val="16"/>
              </w:rPr>
              <w:t xml:space="preserve">4 — الذكاء الاصطناعي</w:t>
            </w:r>
            <w:r>
              <w:rPr>
                <w:color w:val="000000" w:themeColor="text1"/>
              </w:rPr>
            </w:r>
            <w:r>
              <w:rPr>
                <w:color w:val="000000" w:themeColor="text1"/>
              </w:rPr>
            </w:r>
          </w:p>
        </w:tc>
      </w:tr>
      <w:tr>
        <w:trPr/>
        <w:tc>
          <w:tcPr>
            <w:tcBorders/>
            <w:tcW w:w="3360" w:type="dxa"/>
            <w:vAlign w:val="center"/>
          </w:tcPr>
          <w:p>
            <w:pPr>
              <w:pBdr/>
              <w:bidi w:val="true"/>
              <w:spacing w:after="40" w:before="40"/>
              <w:ind/>
              <w:jc w:val="left"/>
              <w:rPr>
                <w:color w:val="000000" w:themeColor="text1"/>
              </w:rPr>
            </w:pPr>
            <w:r>
              <w:rPr>
                <w:rFonts w:ascii="Arial" w:hAnsi="Arial" w:eastAsia="Arial"/>
                <w:b w:val="0"/>
                <w:color w:val="000000" w:themeColor="text1"/>
                <w:sz w:val="16"/>
              </w:rPr>
              <w:t xml:space="preserve">إصدارات توسع تدريجية.</w:t>
            </w:r>
            <w:r>
              <w:rPr>
                <w:color w:val="000000" w:themeColor="text1"/>
              </w:rPr>
            </w:r>
          </w:p>
        </w:tc>
        <w:tc>
          <w:tcPr>
            <w:tcBorders/>
            <w:tcW w:w="3360" w:type="dxa"/>
            <w:vAlign w:val="center"/>
          </w:tcPr>
          <w:p w14:paraId="6A12CAAE">
            <w:pPr>
              <w:pBdr/>
              <w:bidi w:val="true"/>
              <w:spacing w:after="40" w:before="40"/>
              <w:ind/>
              <w:jc w:val="left"/>
              <w:rPr>
                <w:color w:val="000000" w:themeColor="text1"/>
              </w:rPr>
            </w:pPr>
            <w:r>
              <w:rPr>
                <w:rFonts w:ascii="Arial" w:hAnsi="Arial" w:eastAsia="Arial"/>
                <w:b w:val="0"/>
                <w:color w:val="000000" w:themeColor="text1"/>
                <w:sz w:val="16"/>
              </w:rPr>
              <w:t xml:space="preserve">إضافة المراحل وتحسين السعة والأداء حسب البيانات الفعلية.</w:t>
            </w:r>
            <w:r>
              <w:rPr>
                <w:color w:val="000000" w:themeColor="text1"/>
              </w:rPr>
            </w:r>
            <w:r>
              <w:rPr>
                <w:color w:val="000000" w:themeColor="text1"/>
              </w:rPr>
            </w:r>
          </w:p>
        </w:tc>
        <w:tc>
          <w:tcPr>
            <w:tcBorders/>
            <w:tcW w:w="3360" w:type="dxa"/>
            <w:vAlign w:val="center"/>
          </w:tcPr>
          <w:p w14:paraId="543A70C9">
            <w:pPr>
              <w:pBdr/>
              <w:bidi w:val="true"/>
              <w:spacing w:after="40" w:before="40"/>
              <w:ind/>
              <w:jc w:val="left"/>
              <w:rPr>
                <w:color w:val="000000" w:themeColor="text1"/>
              </w:rPr>
            </w:pPr>
            <w:r>
              <w:rPr>
                <w:rFonts w:ascii="Arial" w:hAnsi="Arial" w:eastAsia="Arial"/>
                <w:b w:val="0"/>
                <w:color w:val="000000" w:themeColor="text1"/>
                <w:sz w:val="16"/>
              </w:rPr>
              <w:t xml:space="preserve">5 — التوسع</w:t>
            </w:r>
            <w:r>
              <w:rPr>
                <w:color w:val="000000" w:themeColor="text1"/>
              </w:rPr>
            </w:r>
            <w:r>
              <w:rPr>
                <w:color w:val="000000" w:themeColor="text1"/>
              </w:rPr>
            </w:r>
          </w:p>
        </w:tc>
      </w:tr>
    </w:tbl>
    <w:p>
      <w:pPr>
        <w:pBdr/>
        <w:bidi w:val="true"/>
        <w:spacing w:after="20"/>
        <w:ind/>
        <w:jc w:val="left"/>
        <w:rPr>
          <w:color w:val="000000" w:themeColor="text1"/>
        </w:rPr>
      </w:pPr>
      <w:r>
        <w:rPr>
          <w:color w:val="000000" w:themeColor="text1"/>
        </w:rPr>
      </w:r>
      <w:r>
        <w:rPr>
          <w:color w:val="000000" w:themeColor="text1"/>
        </w:rPr>
      </w:r>
    </w:p>
    <w:p>
      <w:pPr>
        <w:pStyle w:val="713"/>
        <w:keepNext w:val="true"/>
        <w:pBdr/>
        <w:bidi w:val="true"/>
        <w:spacing/>
        <w:ind/>
        <w:jc w:val="left"/>
        <w:rPr>
          <w:color w:val="000000" w:themeColor="text1"/>
        </w:rPr>
      </w:pPr>
      <w:r/>
      <w:bookmarkStart w:id="22" w:name="_Toc22"/>
      <w:r>
        <w:rPr>
          <w:color w:val="000000" w:themeColor="text1"/>
        </w:rPr>
        <w:t xml:space="preserve">14. معايير قبول الأعمال</w:t>
      </w:r>
      <w:r/>
      <w:bookmarkEnd w:id="22"/>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اعتماد العميل لنطاق المرحلة الأولى والصفوف والمواد المشمولة.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تمكن الطالب من الوصول إلى المحتوى المسموح له فقط.</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تمكن المسؤول المخول من إضافة الكتب والامتحانات وتصنيفها ونشرها.</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تمكن الطالب من أداء اختبار أساسي والاطلاع على النتيجة وفق قواعد الاختبار.</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نجاح تجربة الحصة المباشرة والتسجيل والمشاهدة اللاحقة ضمن الخدمة المختارة.</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نجاح اختبار الرسائل بين حساب طالب وحساب معلم مخولين.</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تنفيذ اختبارات أداء وأمان وفق أرقام متفق عليها قبل الإطلاق.</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توثيق النسخ الاحتياطي والاستعادة، ومسؤوليات إدارة المحتوى والدعم.</w:t>
      </w:r>
      <w:r>
        <w:rPr>
          <w:color w:val="000000" w:themeColor="text1"/>
        </w:rPr>
      </w:r>
    </w:p>
    <w:p>
      <w:pPr>
        <w:pStyle w:val="743"/>
        <w:pBdr/>
        <w:bidi w:val="true"/>
        <w:spacing w:after="40"/>
        <w:ind/>
        <w:jc w:val="left"/>
        <w:rPr>
          <w:color w:val="000000" w:themeColor="text1"/>
        </w:rPr>
      </w:pPr>
      <w:r>
        <w:rPr>
          <w:rFonts w:ascii="Arial" w:hAnsi="Arial" w:eastAsia="Arial"/>
          <w:color w:val="000000" w:themeColor="text1"/>
          <w:sz w:val="19"/>
        </w:rPr>
        <w:t xml:space="preserve">توقيع محضر قبول المرحلة من العميل بعد معالجة العيوب الحرجة.</w:t>
      </w:r>
      <w:r>
        <w:rPr>
          <w:color w:val="000000" w:themeColor="text1"/>
        </w:rPr>
      </w:r>
    </w:p>
    <w:p w14:paraId="59E62F10">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54F344C6">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2792CC55">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2BB287B1">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13BE753F">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10F84D51">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1613512A">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73B67CEA">
      <w:pPr>
        <w:pStyle w:val="743"/>
        <w:numPr>
          <w:ilvl w:val="0"/>
          <w:numId w:val="0"/>
        </w:numPr>
        <w:pBdr/>
        <w:bidi w:val="true"/>
        <w:spacing w:after="40"/>
        <w:ind/>
        <w:jc w:val="left"/>
        <w:rPr>
          <w:color w:val="000000" w:themeColor="text1"/>
        </w:rPr>
      </w:pPr>
      <w:r>
        <w:rPr>
          <w:color w:val="000000" w:themeColor="text1"/>
        </w:rPr>
      </w:r>
      <w:r>
        <w:rPr>
          <w:color w:val="000000" w:themeColor="text1"/>
        </w:rPr>
      </w:r>
      <w:r>
        <w:rPr>
          <w:color w:val="000000" w:themeColor="text1"/>
        </w:rPr>
      </w:r>
    </w:p>
    <w:p w14:paraId="6E2EFCB0">
      <w:pPr>
        <w:pStyle w:val="743"/>
        <w:numPr>
          <w:ilvl w:val="0"/>
          <w:numId w:val="0"/>
        </w:numPr>
        <w:pBdr/>
        <w:bidi w:val="true"/>
        <w:spacing w:after="40"/>
        <w:ind/>
        <w:jc w:val="left"/>
        <w:rPr>
          <w:color w:val="000000" w:themeColor="text1"/>
        </w:rPr>
      </w:pPr>
      <w:r>
        <w:rPr>
          <w:rFonts w:ascii="Arial" w:hAnsi="Arial" w:eastAsia="Arial"/>
          <w:color w:val="000000" w:themeColor="text1"/>
          <w:sz w:val="19"/>
          <w:highlight w:val="none"/>
        </w:rPr>
      </w:r>
      <w:r>
        <w:rPr>
          <w:rFonts w:ascii="Arial" w:hAnsi="Arial" w:eastAsia="Arial"/>
          <w:color w:val="000000" w:themeColor="text1"/>
          <w:sz w:val="19"/>
          <w:highlight w:val="none"/>
        </w:rPr>
      </w:r>
      <w:r>
        <w:rPr>
          <w:rFonts w:ascii="Arial" w:hAnsi="Arial" w:eastAsia="Arial"/>
          <w:color w:val="000000" w:themeColor="text1"/>
          <w:sz w:val="19"/>
          <w:highlight w:val="none"/>
        </w:rPr>
      </w:r>
    </w:p>
    <w:p>
      <w:pPr>
        <w:pStyle w:val="713"/>
        <w:keepNext w:val="true"/>
        <w:pBdr/>
        <w:bidi w:val="true"/>
        <w:spacing/>
        <w:ind/>
        <w:jc w:val="left"/>
        <w:rPr>
          <w:color w:val="000000" w:themeColor="text1"/>
        </w:rPr>
      </w:pPr>
      <w:r/>
      <w:bookmarkStart w:id="23" w:name="_Toc23"/>
      <w:r>
        <w:rPr>
          <w:color w:val="000000" w:themeColor="text1"/>
        </w:rPr>
        <w:t xml:space="preserve">15. القرارات المفتوحة المطلوب حسمها</w:t>
      </w:r>
      <w:r/>
      <w:bookmarkEnd w:id="23"/>
      <w:r/>
      <w:r>
        <w:rPr>
          <w:color w:val="000000" w:themeColor="text1"/>
        </w:rPr>
      </w:r>
    </w:p>
    <w:tbl>
      <w:tblPr>
        <w:tblStyle w:val="773"/>
        <w:jc w:val="center"/>
        <w:tblW w:w="0" w:type="auto"/>
        <w:tblBorders/>
        <w:tblLayout w:type="fixed"/>
        <w:tblLook w:val="04A0" w:firstRow="1" w:lastRow="0" w:firstColumn="1" w:lastColumn="0" w:noHBand="0" w:noVBand="1"/>
      </w:tblPr>
      <w:tblGrid>
        <w:gridCol w:w="2520"/>
        <w:gridCol w:w="2520"/>
        <w:gridCol w:w="4652"/>
        <w:gridCol w:w="388"/>
      </w:tblGrid>
      <w:tr>
        <w:trPr/>
        <w:tc>
          <w:tcPr>
            <w:shd w:val="clear" w:color="auto" w:fill="17365d"/>
            <w:tcBorders/>
            <w:tcW w:w="2520" w:type="dxa"/>
            <w:vAlign w:val="center"/>
          </w:tcPr>
          <w:p>
            <w:pPr>
              <w:pBdr/>
              <w:tabs>
                <w:tab w:val="center" w:leader="none" w:pos="1152"/>
              </w:tabs>
              <w:bidi w:val="true"/>
              <w:spacing w:after="40" w:before="40"/>
              <w:ind/>
              <w:jc w:val="left"/>
              <w:rPr>
                <w:color w:val="ffffff" w:themeColor="background1"/>
              </w:rPr>
            </w:pPr>
            <w:r>
              <w:rPr>
                <w:rFonts w:ascii="Arial" w:hAnsi="Arial" w:eastAsia="Arial"/>
                <w:b/>
                <w:color w:val="ffffff" w:themeColor="background1"/>
                <w:sz w:val="14"/>
              </w:rPr>
              <w:t xml:space="preserve">الحالة</w:t>
            </w:r>
            <w:r>
              <w:rPr>
                <w:color w:val="ffffff" w:themeColor="background1"/>
              </w:rPr>
              <w:tab/>
            </w:r>
            <w:r>
              <w:rPr>
                <w:color w:val="ffffff" w:themeColor="background1"/>
              </w:rPr>
            </w:r>
            <w:r>
              <w:rPr>
                <w:color w:val="ffffff" w:themeColor="background1"/>
              </w:rPr>
            </w:r>
          </w:p>
        </w:tc>
        <w:tc>
          <w:tcPr>
            <w:shd w:val="clear" w:color="ffffff" w:fill="17365d"/>
            <w:tcBorders/>
            <w:tcW w:w="2520" w:type="dxa"/>
            <w:vAlign w:val="center"/>
          </w:tcPr>
          <w:p w14:paraId="505A271C">
            <w:pPr>
              <w:pBdr/>
              <w:bidi w:val="true"/>
              <w:spacing w:after="40" w:before="40"/>
              <w:ind/>
              <w:jc w:val="left"/>
              <w:rPr>
                <w:color w:val="ffffff" w:themeColor="background1"/>
              </w:rPr>
            </w:pPr>
            <w:r>
              <w:rPr>
                <w:rFonts w:ascii="Arial" w:hAnsi="Arial" w:eastAsia="Arial"/>
                <w:b/>
                <w:color w:val="ffffff" w:themeColor="background1"/>
                <w:sz w:val="14"/>
              </w:rPr>
              <w:t xml:space="preserve">سبب الأهمية</w:t>
            </w:r>
            <w:r>
              <w:rPr>
                <w:color w:val="ffffff" w:themeColor="background1"/>
              </w:rPr>
            </w:r>
            <w:r>
              <w:rPr>
                <w:color w:val="ffffff" w:themeColor="background1"/>
              </w:rPr>
            </w:r>
          </w:p>
        </w:tc>
        <w:tc>
          <w:tcPr>
            <w:shd w:val="clear" w:color="ffffff" w:fill="17365d"/>
            <w:tcBorders/>
            <w:tcW w:w="4652" w:type="dxa"/>
            <w:vAlign w:val="center"/>
          </w:tcPr>
          <w:p w14:paraId="1244267A">
            <w:pPr>
              <w:pBdr/>
              <w:bidi w:val="true"/>
              <w:spacing w:after="40" w:before="40"/>
              <w:ind/>
              <w:jc w:val="left"/>
              <w:rPr>
                <w:color w:val="ffffff" w:themeColor="background1"/>
              </w:rPr>
            </w:pPr>
            <w:r>
              <w:rPr>
                <w:rFonts w:ascii="Arial" w:hAnsi="Arial" w:eastAsia="Arial"/>
                <w:b/>
                <w:color w:val="ffffff" w:themeColor="background1"/>
                <w:sz w:val="14"/>
              </w:rPr>
              <w:t xml:space="preserve">السؤال / القرار</w:t>
            </w:r>
            <w:r>
              <w:rPr>
                <w:color w:val="ffffff" w:themeColor="background1"/>
              </w:rPr>
            </w:r>
            <w:r>
              <w:rPr>
                <w:color w:val="ffffff" w:themeColor="background1"/>
              </w:rPr>
            </w:r>
          </w:p>
        </w:tc>
        <w:tc>
          <w:tcPr>
            <w:shd w:val="clear" w:color="ffffff" w:fill="17365d"/>
            <w:tcBorders/>
            <w:tcW w:w="388" w:type="dxa"/>
            <w:vAlign w:val="center"/>
          </w:tcPr>
          <w:p w14:paraId="2EDB1D74">
            <w:pPr>
              <w:pBdr/>
              <w:bidi w:val="true"/>
              <w:spacing w:after="40" w:before="40"/>
              <w:ind/>
              <w:jc w:val="left"/>
              <w:rPr>
                <w:color w:val="ffffff" w:themeColor="background1"/>
              </w:rPr>
            </w:pPr>
            <w:r>
              <w:rPr>
                <w:rFonts w:ascii="Arial" w:hAnsi="Arial" w:eastAsia="Arial"/>
                <w:b/>
                <w:color w:val="ffffff" w:themeColor="background1"/>
                <w:sz w:val="14"/>
              </w:rPr>
              <w:t xml:space="preserve">#</w:t>
            </w:r>
            <w:r>
              <w:rPr>
                <w:color w:val="ffffff" w:themeColor="background1"/>
              </w:rPr>
            </w:r>
            <w:r>
              <w:rPr>
                <w:color w:val="ffffff" w:themeColor="background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مطلوب من العميل</w:t>
            </w:r>
            <w:r>
              <w:rPr>
                <w:color w:val="000000" w:themeColor="text1"/>
              </w:rPr>
            </w:r>
          </w:p>
        </w:tc>
        <w:tc>
          <w:tcPr>
            <w:shd w:val="clear" w:color="ffffff" w:fill="f4f7fa"/>
            <w:tcBorders/>
            <w:tcW w:w="2520" w:type="dxa"/>
            <w:vAlign w:val="center"/>
          </w:tcPr>
          <w:p w14:paraId="3918D64A">
            <w:pPr>
              <w:pBdr/>
              <w:bidi w:val="true"/>
              <w:spacing w:after="40" w:before="40"/>
              <w:ind/>
              <w:jc w:val="left"/>
              <w:rPr>
                <w:color w:val="000000" w:themeColor="text1"/>
              </w:rPr>
            </w:pPr>
            <w:r>
              <w:rPr>
                <w:rFonts w:ascii="Arial" w:hAnsi="Arial" w:eastAsia="Arial"/>
                <w:b w:val="0"/>
                <w:color w:val="000000" w:themeColor="text1"/>
                <w:sz w:val="14"/>
              </w:rPr>
              <w:t xml:space="preserve">تحديد الصفوف والمحتوى والامتثال.</w:t>
            </w:r>
            <w:r>
              <w:rPr>
                <w:color w:val="000000" w:themeColor="text1"/>
              </w:rPr>
            </w:r>
            <w:r>
              <w:rPr>
                <w:color w:val="000000" w:themeColor="text1"/>
              </w:rPr>
            </w:r>
          </w:p>
        </w:tc>
        <w:tc>
          <w:tcPr>
            <w:shd w:val="clear" w:color="ffffff" w:fill="f4f7fa"/>
            <w:tcBorders/>
            <w:tcW w:w="4652" w:type="dxa"/>
            <w:vAlign w:val="center"/>
          </w:tcPr>
          <w:p w14:paraId="443D75C8">
            <w:pPr>
              <w:pBdr/>
              <w:bidi w:val="true"/>
              <w:spacing w:after="40" w:before="40"/>
              <w:ind/>
              <w:jc w:val="left"/>
              <w:rPr>
                <w:color w:val="000000" w:themeColor="text1"/>
              </w:rPr>
            </w:pPr>
            <w:r>
              <w:rPr>
                <w:rFonts w:ascii="Arial" w:hAnsi="Arial" w:eastAsia="Arial"/>
                <w:b w:val="0"/>
                <w:color w:val="000000" w:themeColor="text1"/>
                <w:sz w:val="14"/>
              </w:rPr>
              <w:t xml:space="preserve">ما الدولة والمناهج والجهة التعليمية التي تستهدفها المنصة؟</w:t>
            </w:r>
            <w:r>
              <w:rPr>
                <w:color w:val="000000" w:themeColor="text1"/>
              </w:rPr>
            </w:r>
            <w:r>
              <w:rPr>
                <w:color w:val="000000" w:themeColor="text1"/>
              </w:rPr>
            </w:r>
          </w:p>
        </w:tc>
        <w:tc>
          <w:tcPr>
            <w:shd w:val="clear" w:color="ffffff" w:fill="f4f7fa"/>
            <w:tcBorders/>
            <w:tcW w:w="388" w:type="dxa"/>
            <w:vAlign w:val="center"/>
          </w:tcPr>
          <w:p w14:paraId="6657F255">
            <w:pPr>
              <w:pBdr/>
              <w:bidi w:val="true"/>
              <w:spacing w:after="40" w:before="40"/>
              <w:ind/>
              <w:jc w:val="left"/>
              <w:rPr>
                <w:color w:val="000000" w:themeColor="text1"/>
              </w:rPr>
            </w:pPr>
            <w:r>
              <w:rPr>
                <w:rFonts w:ascii="Arial" w:hAnsi="Arial" w:eastAsia="Arial"/>
                <w:b w:val="0"/>
                <w:color w:val="000000" w:themeColor="text1"/>
                <w:sz w:val="14"/>
              </w:rPr>
              <w:t xml:space="preserve">1</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مفتوح</w:t>
            </w:r>
            <w:r>
              <w:rPr>
                <w:color w:val="000000" w:themeColor="text1"/>
              </w:rPr>
            </w:r>
          </w:p>
        </w:tc>
        <w:tc>
          <w:tcPr>
            <w:tcBorders/>
            <w:tcW w:w="2520" w:type="dxa"/>
            <w:vAlign w:val="center"/>
          </w:tcPr>
          <w:p w14:paraId="3B33CB42">
            <w:pPr>
              <w:pBdr/>
              <w:bidi w:val="true"/>
              <w:spacing w:after="40" w:before="40"/>
              <w:ind/>
              <w:jc w:val="left"/>
              <w:rPr>
                <w:color w:val="000000" w:themeColor="text1"/>
              </w:rPr>
            </w:pPr>
            <w:r>
              <w:rPr>
                <w:rFonts w:ascii="Arial" w:hAnsi="Arial" w:eastAsia="Arial"/>
                <w:b w:val="0"/>
                <w:color w:val="000000" w:themeColor="text1"/>
                <w:sz w:val="14"/>
              </w:rPr>
              <w:t xml:space="preserve">التصميم وتجربة المستخدم.</w:t>
            </w:r>
            <w:r>
              <w:rPr>
                <w:color w:val="000000" w:themeColor="text1"/>
              </w:rPr>
            </w:r>
            <w:r>
              <w:rPr>
                <w:color w:val="000000" w:themeColor="text1"/>
              </w:rPr>
            </w:r>
          </w:p>
        </w:tc>
        <w:tc>
          <w:tcPr>
            <w:tcBorders/>
            <w:tcW w:w="4652" w:type="dxa"/>
            <w:vAlign w:val="center"/>
          </w:tcPr>
          <w:p w14:paraId="3521FE63">
            <w:pPr>
              <w:pBdr/>
              <w:bidi w:val="true"/>
              <w:spacing w:after="40" w:before="40"/>
              <w:ind/>
              <w:jc w:val="left"/>
              <w:rPr>
                <w:color w:val="000000" w:themeColor="text1"/>
              </w:rPr>
            </w:pPr>
            <w:r>
              <w:rPr>
                <w:rFonts w:ascii="Arial" w:hAnsi="Arial" w:eastAsia="Arial"/>
                <w:b w:val="0"/>
                <w:color w:val="000000" w:themeColor="text1"/>
                <w:sz w:val="14"/>
              </w:rPr>
              <w:t xml:space="preserve">ما الاسم التجاري والهوية البصرية؟</w:t>
            </w:r>
            <w:r>
              <w:rPr>
                <w:color w:val="000000" w:themeColor="text1"/>
              </w:rPr>
            </w:r>
            <w:r>
              <w:rPr>
                <w:color w:val="000000" w:themeColor="text1"/>
              </w:rPr>
            </w:r>
          </w:p>
        </w:tc>
        <w:tc>
          <w:tcPr>
            <w:tcBorders/>
            <w:tcW w:w="388" w:type="dxa"/>
            <w:vAlign w:val="center"/>
          </w:tcPr>
          <w:p w14:paraId="0820845F">
            <w:pPr>
              <w:pBdr/>
              <w:bidi w:val="true"/>
              <w:spacing w:after="40" w:before="40"/>
              <w:ind/>
              <w:jc w:val="left"/>
              <w:rPr>
                <w:color w:val="000000" w:themeColor="text1"/>
              </w:rPr>
            </w:pPr>
            <w:r>
              <w:rPr>
                <w:rFonts w:ascii="Arial" w:hAnsi="Arial" w:eastAsia="Arial"/>
                <w:b w:val="0"/>
                <w:color w:val="000000" w:themeColor="text1"/>
                <w:sz w:val="14"/>
              </w:rPr>
              <w:t xml:space="preserve">2</w:t>
            </w:r>
            <w:r>
              <w:rPr>
                <w:color w:val="000000" w:themeColor="text1"/>
              </w:rPr>
            </w:r>
            <w:r>
              <w:rPr>
                <w:color w:val="000000" w:themeColor="text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مطلوب من العميل</w:t>
            </w:r>
            <w:r>
              <w:rPr>
                <w:color w:val="000000" w:themeColor="text1"/>
              </w:rPr>
            </w:r>
          </w:p>
        </w:tc>
        <w:tc>
          <w:tcPr>
            <w:shd w:val="clear" w:color="ffffff" w:fill="f4f7fa"/>
            <w:tcBorders/>
            <w:tcW w:w="2520" w:type="dxa"/>
            <w:vAlign w:val="center"/>
          </w:tcPr>
          <w:p w14:paraId="1761CE24">
            <w:pPr>
              <w:pBdr/>
              <w:bidi w:val="true"/>
              <w:spacing w:after="40" w:before="40"/>
              <w:ind/>
              <w:jc w:val="left"/>
              <w:rPr>
                <w:color w:val="000000" w:themeColor="text1"/>
              </w:rPr>
            </w:pPr>
            <w:r>
              <w:rPr>
                <w:rFonts w:ascii="Arial" w:hAnsi="Arial" w:eastAsia="Arial"/>
                <w:b w:val="0"/>
                <w:color w:val="000000" w:themeColor="text1"/>
                <w:sz w:val="14"/>
              </w:rPr>
              <w:t xml:space="preserve">السعة والاستضافة والتكلفة.</w:t>
            </w:r>
            <w:r>
              <w:rPr>
                <w:color w:val="000000" w:themeColor="text1"/>
              </w:rPr>
            </w:r>
            <w:r>
              <w:rPr>
                <w:color w:val="000000" w:themeColor="text1"/>
              </w:rPr>
            </w:r>
          </w:p>
        </w:tc>
        <w:tc>
          <w:tcPr>
            <w:shd w:val="clear" w:color="ffffff" w:fill="f4f7fa"/>
            <w:tcBorders/>
            <w:tcW w:w="4652" w:type="dxa"/>
            <w:vAlign w:val="center"/>
          </w:tcPr>
          <w:p w14:paraId="7B189EA3">
            <w:pPr>
              <w:pBdr/>
              <w:bidi w:val="true"/>
              <w:spacing w:after="40" w:before="40"/>
              <w:ind/>
              <w:jc w:val="left"/>
              <w:rPr>
                <w:color w:val="000000" w:themeColor="text1"/>
              </w:rPr>
            </w:pPr>
            <w:r>
              <w:rPr>
                <w:rFonts w:ascii="Arial" w:hAnsi="Arial" w:eastAsia="Arial"/>
                <w:b w:val="0"/>
                <w:color w:val="000000" w:themeColor="text1"/>
                <w:sz w:val="14"/>
              </w:rPr>
              <w:t xml:space="preserve">كم عدد الطلاب المسجلين والمتزامنين المتوقع عند الإطلاق وبعد سنة؟</w:t>
            </w:r>
            <w:r>
              <w:rPr>
                <w:color w:val="000000" w:themeColor="text1"/>
              </w:rPr>
            </w:r>
            <w:r>
              <w:rPr>
                <w:color w:val="000000" w:themeColor="text1"/>
              </w:rPr>
            </w:r>
          </w:p>
        </w:tc>
        <w:tc>
          <w:tcPr>
            <w:shd w:val="clear" w:color="ffffff" w:fill="f4f7fa"/>
            <w:tcBorders/>
            <w:tcW w:w="388" w:type="dxa"/>
            <w:vAlign w:val="center"/>
          </w:tcPr>
          <w:p w14:paraId="595B1A24">
            <w:pPr>
              <w:pBdr/>
              <w:bidi w:val="true"/>
              <w:spacing w:after="40" w:before="40"/>
              <w:ind/>
              <w:jc w:val="left"/>
              <w:rPr>
                <w:color w:val="000000" w:themeColor="text1"/>
              </w:rPr>
            </w:pPr>
            <w:r>
              <w:rPr>
                <w:rFonts w:ascii="Arial" w:hAnsi="Arial" w:eastAsia="Arial"/>
                <w:b w:val="0"/>
                <w:color w:val="000000" w:themeColor="text1"/>
                <w:sz w:val="14"/>
              </w:rPr>
              <w:t xml:space="preserve">3</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مطلوب من العميل</w:t>
            </w:r>
            <w:r>
              <w:rPr>
                <w:color w:val="000000" w:themeColor="text1"/>
              </w:rPr>
            </w:r>
          </w:p>
        </w:tc>
        <w:tc>
          <w:tcPr>
            <w:tcBorders/>
            <w:tcW w:w="2520" w:type="dxa"/>
            <w:vAlign w:val="center"/>
          </w:tcPr>
          <w:p w14:paraId="6E67E6FE">
            <w:pPr>
              <w:pBdr/>
              <w:bidi w:val="true"/>
              <w:spacing w:after="40" w:before="40"/>
              <w:ind/>
              <w:jc w:val="left"/>
              <w:rPr>
                <w:color w:val="000000" w:themeColor="text1"/>
              </w:rPr>
            </w:pPr>
            <w:r>
              <w:rPr>
                <w:rFonts w:ascii="Arial" w:hAnsi="Arial" w:eastAsia="Arial"/>
                <w:b w:val="0"/>
                <w:color w:val="000000" w:themeColor="text1"/>
                <w:sz w:val="14"/>
              </w:rPr>
              <w:t xml:space="preserve">اختيار خدمة الفيديو وحساب الاستهلاك.</w:t>
            </w:r>
            <w:r>
              <w:rPr>
                <w:color w:val="000000" w:themeColor="text1"/>
              </w:rPr>
            </w:r>
            <w:r>
              <w:rPr>
                <w:color w:val="000000" w:themeColor="text1"/>
              </w:rPr>
            </w:r>
          </w:p>
        </w:tc>
        <w:tc>
          <w:tcPr>
            <w:tcBorders/>
            <w:tcW w:w="4652" w:type="dxa"/>
            <w:vAlign w:val="center"/>
          </w:tcPr>
          <w:p w14:paraId="2B225AF2">
            <w:pPr>
              <w:pBdr/>
              <w:bidi w:val="true"/>
              <w:spacing w:after="40" w:before="40"/>
              <w:ind/>
              <w:jc w:val="left"/>
              <w:rPr>
                <w:color w:val="000000" w:themeColor="text1"/>
              </w:rPr>
            </w:pPr>
            <w:r>
              <w:rPr>
                <w:rFonts w:ascii="Arial" w:hAnsi="Arial" w:eastAsia="Arial"/>
                <w:b w:val="0"/>
                <w:color w:val="000000" w:themeColor="text1"/>
                <w:sz w:val="14"/>
              </w:rPr>
              <w:t xml:space="preserve">كم حصة مباشرة ستعمل في الوقت نفسه، وكم متوسط مدة الحصة؟</w:t>
            </w:r>
            <w:r>
              <w:rPr>
                <w:color w:val="000000" w:themeColor="text1"/>
              </w:rPr>
            </w:r>
            <w:r>
              <w:rPr>
                <w:color w:val="000000" w:themeColor="text1"/>
              </w:rPr>
            </w:r>
          </w:p>
        </w:tc>
        <w:tc>
          <w:tcPr>
            <w:tcBorders/>
            <w:tcW w:w="388" w:type="dxa"/>
            <w:vAlign w:val="center"/>
          </w:tcPr>
          <w:p w14:paraId="4F626339">
            <w:pPr>
              <w:pBdr/>
              <w:bidi w:val="true"/>
              <w:spacing w:after="40" w:before="40"/>
              <w:ind/>
              <w:jc w:val="left"/>
              <w:rPr>
                <w:color w:val="000000" w:themeColor="text1"/>
              </w:rPr>
            </w:pPr>
            <w:r>
              <w:rPr>
                <w:rFonts w:ascii="Arial" w:hAnsi="Arial" w:eastAsia="Arial"/>
                <w:b w:val="0"/>
                <w:color w:val="000000" w:themeColor="text1"/>
                <w:sz w:val="14"/>
              </w:rPr>
              <w:t xml:space="preserve">4</w:t>
            </w:r>
            <w:r>
              <w:rPr>
                <w:color w:val="000000" w:themeColor="text1"/>
              </w:rPr>
            </w:r>
            <w:r>
              <w:rPr>
                <w:color w:val="000000" w:themeColor="text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مفتوح</w:t>
            </w:r>
            <w:r>
              <w:rPr>
                <w:color w:val="000000" w:themeColor="text1"/>
              </w:rPr>
            </w:r>
          </w:p>
        </w:tc>
        <w:tc>
          <w:tcPr>
            <w:shd w:val="clear" w:color="ffffff" w:fill="f4f7fa"/>
            <w:tcBorders/>
            <w:tcW w:w="2520" w:type="dxa"/>
            <w:vAlign w:val="center"/>
          </w:tcPr>
          <w:p w14:paraId="5B4D1E3E">
            <w:pPr>
              <w:pBdr/>
              <w:bidi w:val="true"/>
              <w:spacing w:after="40" w:before="40"/>
              <w:ind/>
              <w:jc w:val="left"/>
              <w:rPr>
                <w:color w:val="000000" w:themeColor="text1"/>
              </w:rPr>
            </w:pPr>
            <w:r>
              <w:rPr>
                <w:rFonts w:ascii="Arial" w:hAnsi="Arial" w:eastAsia="Arial"/>
                <w:b w:val="0"/>
                <w:color w:val="000000" w:themeColor="text1"/>
                <w:sz w:val="14"/>
              </w:rPr>
              <w:t xml:space="preserve">حقوق الوصول ونموذج التشغيل.</w:t>
            </w:r>
            <w:r>
              <w:rPr>
                <w:color w:val="000000" w:themeColor="text1"/>
              </w:rPr>
            </w:r>
            <w:r>
              <w:rPr>
                <w:color w:val="000000" w:themeColor="text1"/>
              </w:rPr>
            </w:r>
          </w:p>
        </w:tc>
        <w:tc>
          <w:tcPr>
            <w:shd w:val="clear" w:color="ffffff" w:fill="f4f7fa"/>
            <w:tcBorders/>
            <w:tcW w:w="4652" w:type="dxa"/>
            <w:vAlign w:val="center"/>
          </w:tcPr>
          <w:p w14:paraId="35352F3F">
            <w:pPr>
              <w:pBdr/>
              <w:bidi w:val="true"/>
              <w:spacing w:after="40" w:before="40"/>
              <w:ind/>
              <w:jc w:val="left"/>
              <w:rPr>
                <w:color w:val="000000" w:themeColor="text1"/>
              </w:rPr>
            </w:pPr>
            <w:r>
              <w:rPr>
                <w:rFonts w:ascii="Arial" w:hAnsi="Arial" w:eastAsia="Arial"/>
                <w:b w:val="0"/>
                <w:color w:val="000000" w:themeColor="text1"/>
                <w:sz w:val="14"/>
              </w:rPr>
              <w:t xml:space="preserve">هل ستُتاح الكتب والتنزيلات لكل المستخدمين أم حسب اشتراك/صلاحية؟</w:t>
            </w:r>
            <w:r>
              <w:rPr>
                <w:color w:val="000000" w:themeColor="text1"/>
              </w:rPr>
            </w:r>
            <w:r>
              <w:rPr>
                <w:color w:val="000000" w:themeColor="text1"/>
              </w:rPr>
            </w:r>
          </w:p>
        </w:tc>
        <w:tc>
          <w:tcPr>
            <w:shd w:val="clear" w:color="ffffff" w:fill="f4f7fa"/>
            <w:tcBorders/>
            <w:tcW w:w="388" w:type="dxa"/>
            <w:vAlign w:val="center"/>
          </w:tcPr>
          <w:p w14:paraId="2FAAEA42">
            <w:pPr>
              <w:pBdr/>
              <w:bidi w:val="true"/>
              <w:spacing w:after="40" w:before="40"/>
              <w:ind/>
              <w:jc w:val="left"/>
              <w:rPr>
                <w:color w:val="000000" w:themeColor="text1"/>
              </w:rPr>
            </w:pPr>
            <w:r>
              <w:rPr>
                <w:rFonts w:ascii="Arial" w:hAnsi="Arial" w:eastAsia="Arial"/>
                <w:b w:val="0"/>
                <w:color w:val="000000" w:themeColor="text1"/>
                <w:sz w:val="14"/>
              </w:rPr>
              <w:t xml:space="preserve">5</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مفتوح</w:t>
            </w:r>
            <w:r>
              <w:rPr>
                <w:color w:val="000000" w:themeColor="text1"/>
              </w:rPr>
            </w:r>
          </w:p>
        </w:tc>
        <w:tc>
          <w:tcPr>
            <w:tcBorders/>
            <w:tcW w:w="2520" w:type="dxa"/>
            <w:vAlign w:val="center"/>
          </w:tcPr>
          <w:p w14:paraId="0D4847BB">
            <w:pPr>
              <w:pBdr/>
              <w:bidi w:val="true"/>
              <w:spacing w:after="40" w:before="40"/>
              <w:ind/>
              <w:jc w:val="left"/>
              <w:rPr>
                <w:color w:val="000000" w:themeColor="text1"/>
              </w:rPr>
            </w:pPr>
            <w:r>
              <w:rPr>
                <w:rFonts w:ascii="Arial" w:hAnsi="Arial" w:eastAsia="Arial"/>
                <w:b w:val="0"/>
                <w:color w:val="000000" w:themeColor="text1"/>
                <w:sz w:val="14"/>
              </w:rPr>
              <w:t xml:space="preserve">نطاق مالي وقانوني إضافي.</w:t>
            </w:r>
            <w:r>
              <w:rPr>
                <w:color w:val="000000" w:themeColor="text1"/>
              </w:rPr>
            </w:r>
            <w:r>
              <w:rPr>
                <w:color w:val="000000" w:themeColor="text1"/>
              </w:rPr>
            </w:r>
          </w:p>
        </w:tc>
        <w:tc>
          <w:tcPr>
            <w:tcBorders/>
            <w:tcW w:w="4652" w:type="dxa"/>
            <w:vAlign w:val="center"/>
          </w:tcPr>
          <w:p w14:paraId="6A897F48">
            <w:pPr>
              <w:pBdr/>
              <w:bidi w:val="true"/>
              <w:spacing w:after="40" w:before="40"/>
              <w:ind/>
              <w:jc w:val="left"/>
              <w:rPr>
                <w:color w:val="000000" w:themeColor="text1"/>
              </w:rPr>
            </w:pPr>
            <w:r>
              <w:rPr>
                <w:rFonts w:ascii="Arial" w:hAnsi="Arial" w:eastAsia="Arial"/>
                <w:b w:val="0"/>
                <w:color w:val="000000" w:themeColor="text1"/>
                <w:sz w:val="14"/>
              </w:rPr>
              <w:t xml:space="preserve">هل توجد رسوم أو اشتراكات أو دفع إلكتروني؟</w:t>
            </w:r>
            <w:r>
              <w:rPr>
                <w:color w:val="000000" w:themeColor="text1"/>
              </w:rPr>
            </w:r>
            <w:r>
              <w:rPr>
                <w:color w:val="000000" w:themeColor="text1"/>
              </w:rPr>
            </w:r>
          </w:p>
        </w:tc>
        <w:tc>
          <w:tcPr>
            <w:tcBorders/>
            <w:tcW w:w="388" w:type="dxa"/>
            <w:vAlign w:val="center"/>
          </w:tcPr>
          <w:p w14:paraId="6AF643DA">
            <w:pPr>
              <w:pBdr/>
              <w:bidi w:val="true"/>
              <w:spacing w:after="40" w:before="40"/>
              <w:ind/>
              <w:jc w:val="left"/>
              <w:rPr>
                <w:color w:val="000000" w:themeColor="text1"/>
              </w:rPr>
            </w:pPr>
            <w:r>
              <w:rPr>
                <w:rFonts w:ascii="Arial" w:hAnsi="Arial" w:eastAsia="Arial"/>
                <w:b w:val="0"/>
                <w:color w:val="000000" w:themeColor="text1"/>
                <w:sz w:val="14"/>
              </w:rPr>
              <w:t xml:space="preserve">6</w:t>
            </w:r>
            <w:r>
              <w:rPr>
                <w:color w:val="000000" w:themeColor="text1"/>
              </w:rPr>
            </w:r>
            <w:r>
              <w:rPr>
                <w:color w:val="000000" w:themeColor="text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مطلوب من العميل</w:t>
            </w:r>
            <w:r>
              <w:rPr>
                <w:color w:val="000000" w:themeColor="text1"/>
              </w:rPr>
            </w:r>
          </w:p>
        </w:tc>
        <w:tc>
          <w:tcPr>
            <w:shd w:val="clear" w:color="ffffff" w:fill="f4f7fa"/>
            <w:tcBorders/>
            <w:tcW w:w="2520" w:type="dxa"/>
            <w:vAlign w:val="center"/>
          </w:tcPr>
          <w:p w14:paraId="5F577A60">
            <w:pPr>
              <w:pBdr/>
              <w:bidi w:val="true"/>
              <w:spacing w:after="40" w:before="40"/>
              <w:ind/>
              <w:jc w:val="left"/>
              <w:rPr>
                <w:color w:val="000000" w:themeColor="text1"/>
              </w:rPr>
            </w:pPr>
            <w:r>
              <w:rPr>
                <w:rFonts w:ascii="Arial" w:hAnsi="Arial" w:eastAsia="Arial"/>
                <w:b w:val="0"/>
                <w:color w:val="000000" w:themeColor="text1"/>
                <w:sz w:val="14"/>
              </w:rPr>
              <w:t xml:space="preserve">حوكمة المحتوى والجودة.</w:t>
            </w:r>
            <w:r>
              <w:rPr>
                <w:color w:val="000000" w:themeColor="text1"/>
              </w:rPr>
            </w:r>
            <w:r>
              <w:rPr>
                <w:color w:val="000000" w:themeColor="text1"/>
              </w:rPr>
            </w:r>
          </w:p>
        </w:tc>
        <w:tc>
          <w:tcPr>
            <w:shd w:val="clear" w:color="ffffff" w:fill="f4f7fa"/>
            <w:tcBorders/>
            <w:tcW w:w="4652" w:type="dxa"/>
            <w:vAlign w:val="center"/>
          </w:tcPr>
          <w:p w14:paraId="061D46F5">
            <w:pPr>
              <w:pBdr/>
              <w:bidi w:val="true"/>
              <w:spacing w:after="40" w:before="40"/>
              <w:ind/>
              <w:jc w:val="left"/>
              <w:rPr>
                <w:color w:val="000000" w:themeColor="text1"/>
              </w:rPr>
            </w:pPr>
            <w:r>
              <w:rPr>
                <w:rFonts w:ascii="Arial" w:hAnsi="Arial" w:eastAsia="Arial"/>
                <w:b w:val="0"/>
                <w:color w:val="000000" w:themeColor="text1"/>
                <w:sz w:val="14"/>
              </w:rPr>
              <w:t xml:space="preserve">من يرفع المحتوى ويراجعه ويعتمد نشره؟</w:t>
            </w:r>
            <w:r>
              <w:rPr>
                <w:color w:val="000000" w:themeColor="text1"/>
              </w:rPr>
            </w:r>
            <w:r>
              <w:rPr>
                <w:color w:val="000000" w:themeColor="text1"/>
              </w:rPr>
            </w:r>
          </w:p>
        </w:tc>
        <w:tc>
          <w:tcPr>
            <w:shd w:val="clear" w:color="ffffff" w:fill="f4f7fa"/>
            <w:tcBorders/>
            <w:tcW w:w="388" w:type="dxa"/>
            <w:vAlign w:val="center"/>
          </w:tcPr>
          <w:p w14:paraId="285C2A53">
            <w:pPr>
              <w:pBdr/>
              <w:bidi w:val="true"/>
              <w:spacing w:after="40" w:before="40"/>
              <w:ind/>
              <w:jc w:val="left"/>
              <w:rPr>
                <w:color w:val="000000" w:themeColor="text1"/>
              </w:rPr>
            </w:pPr>
            <w:r>
              <w:rPr>
                <w:rFonts w:ascii="Arial" w:hAnsi="Arial" w:eastAsia="Arial"/>
                <w:b w:val="0"/>
                <w:color w:val="000000" w:themeColor="text1"/>
                <w:sz w:val="14"/>
              </w:rPr>
              <w:t xml:space="preserve">7</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مطلوب من العميل</w:t>
            </w:r>
            <w:r>
              <w:rPr>
                <w:color w:val="000000" w:themeColor="text1"/>
              </w:rPr>
            </w:r>
          </w:p>
        </w:tc>
        <w:tc>
          <w:tcPr>
            <w:tcBorders/>
            <w:tcW w:w="2520" w:type="dxa"/>
            <w:vAlign w:val="center"/>
          </w:tcPr>
          <w:p w14:paraId="4D574E32">
            <w:pPr>
              <w:pBdr/>
              <w:bidi w:val="true"/>
              <w:spacing w:after="40" w:before="40"/>
              <w:ind/>
              <w:jc w:val="left"/>
              <w:rPr>
                <w:color w:val="000000" w:themeColor="text1"/>
              </w:rPr>
            </w:pPr>
            <w:r>
              <w:rPr>
                <w:rFonts w:ascii="Arial" w:hAnsi="Arial" w:eastAsia="Arial"/>
                <w:b w:val="0"/>
                <w:color w:val="000000" w:themeColor="text1"/>
                <w:sz w:val="14"/>
              </w:rPr>
              <w:t xml:space="preserve">اختيار الاستضافة والفيديو والذكاء الاصطناعي.</w:t>
            </w:r>
            <w:r>
              <w:rPr>
                <w:color w:val="000000" w:themeColor="text1"/>
              </w:rPr>
            </w:r>
            <w:r>
              <w:rPr>
                <w:color w:val="000000" w:themeColor="text1"/>
              </w:rPr>
            </w:r>
          </w:p>
        </w:tc>
        <w:tc>
          <w:tcPr>
            <w:tcBorders/>
            <w:tcW w:w="4652" w:type="dxa"/>
            <w:vAlign w:val="center"/>
          </w:tcPr>
          <w:p w14:paraId="369AED1F">
            <w:pPr>
              <w:pBdr/>
              <w:bidi w:val="true"/>
              <w:spacing w:after="40" w:before="40"/>
              <w:ind/>
              <w:jc w:val="left"/>
              <w:rPr>
                <w:color w:val="000000" w:themeColor="text1"/>
              </w:rPr>
            </w:pPr>
            <w:r>
              <w:rPr>
                <w:rFonts w:ascii="Arial" w:hAnsi="Arial" w:eastAsia="Arial"/>
                <w:b w:val="0"/>
                <w:color w:val="000000" w:themeColor="text1"/>
                <w:sz w:val="14"/>
              </w:rPr>
              <w:t xml:space="preserve">ما الميزانية الأولية والتشغيلية الشهرية؟</w:t>
            </w:r>
            <w:r>
              <w:rPr>
                <w:color w:val="000000" w:themeColor="text1"/>
              </w:rPr>
            </w:r>
            <w:r>
              <w:rPr>
                <w:color w:val="000000" w:themeColor="text1"/>
              </w:rPr>
            </w:r>
          </w:p>
        </w:tc>
        <w:tc>
          <w:tcPr>
            <w:tcBorders/>
            <w:tcW w:w="388" w:type="dxa"/>
            <w:vAlign w:val="center"/>
          </w:tcPr>
          <w:p w14:paraId="7A3170C2">
            <w:pPr>
              <w:pBdr/>
              <w:bidi w:val="true"/>
              <w:spacing w:after="40" w:before="40"/>
              <w:ind/>
              <w:jc w:val="left"/>
              <w:rPr>
                <w:color w:val="000000" w:themeColor="text1"/>
              </w:rPr>
            </w:pPr>
            <w:r>
              <w:rPr>
                <w:rFonts w:ascii="Arial" w:hAnsi="Arial" w:eastAsia="Arial"/>
                <w:b w:val="0"/>
                <w:color w:val="000000" w:themeColor="text1"/>
                <w:sz w:val="14"/>
              </w:rPr>
              <w:t xml:space="preserve">8</w:t>
            </w:r>
            <w:r>
              <w:rPr>
                <w:color w:val="000000" w:themeColor="text1"/>
              </w:rPr>
            </w:r>
            <w:r>
              <w:rPr>
                <w:color w:val="000000" w:themeColor="text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مفتوح</w:t>
            </w:r>
            <w:r>
              <w:rPr>
                <w:color w:val="000000" w:themeColor="text1"/>
              </w:rPr>
            </w:r>
          </w:p>
        </w:tc>
        <w:tc>
          <w:tcPr>
            <w:shd w:val="clear" w:color="ffffff" w:fill="f4f7fa"/>
            <w:tcBorders/>
            <w:tcW w:w="2520" w:type="dxa"/>
            <w:vAlign w:val="center"/>
          </w:tcPr>
          <w:p w14:paraId="5C054CCE">
            <w:pPr>
              <w:pBdr/>
              <w:bidi w:val="true"/>
              <w:spacing w:after="40" w:before="40"/>
              <w:ind/>
              <w:jc w:val="left"/>
              <w:rPr>
                <w:color w:val="000000" w:themeColor="text1"/>
              </w:rPr>
            </w:pPr>
            <w:r>
              <w:rPr>
                <w:rFonts w:ascii="Arial" w:hAnsi="Arial" w:eastAsia="Arial"/>
                <w:b w:val="0"/>
                <w:color w:val="000000" w:themeColor="text1"/>
                <w:sz w:val="14"/>
              </w:rPr>
              <w:t xml:space="preserve">الأمان وحماية الطلاب وسياسة التواصل.</w:t>
            </w:r>
            <w:r>
              <w:rPr>
                <w:color w:val="000000" w:themeColor="text1"/>
              </w:rPr>
            </w:r>
            <w:r>
              <w:rPr>
                <w:color w:val="000000" w:themeColor="text1"/>
              </w:rPr>
            </w:r>
          </w:p>
        </w:tc>
        <w:tc>
          <w:tcPr>
            <w:shd w:val="clear" w:color="ffffff" w:fill="f4f7fa"/>
            <w:tcBorders/>
            <w:tcW w:w="4652" w:type="dxa"/>
            <w:vAlign w:val="center"/>
          </w:tcPr>
          <w:p w14:paraId="2635902C">
            <w:pPr>
              <w:pBdr/>
              <w:bidi w:val="true"/>
              <w:spacing w:after="40" w:before="40"/>
              <w:ind/>
              <w:jc w:val="left"/>
              <w:rPr>
                <w:color w:val="000000" w:themeColor="text1"/>
              </w:rPr>
            </w:pPr>
            <w:r>
              <w:rPr>
                <w:rFonts w:ascii="Arial" w:hAnsi="Arial" w:eastAsia="Arial"/>
                <w:b w:val="0"/>
                <w:color w:val="000000" w:themeColor="text1"/>
                <w:sz w:val="14"/>
              </w:rPr>
              <w:t xml:space="preserve">هل الرسائل فردية فقط أم تشمل مجموعات وإشرافاً؟</w:t>
            </w:r>
            <w:r>
              <w:rPr>
                <w:color w:val="000000" w:themeColor="text1"/>
              </w:rPr>
            </w:r>
            <w:r>
              <w:rPr>
                <w:color w:val="000000" w:themeColor="text1"/>
              </w:rPr>
            </w:r>
          </w:p>
        </w:tc>
        <w:tc>
          <w:tcPr>
            <w:shd w:val="clear" w:color="ffffff" w:fill="f4f7fa"/>
            <w:tcBorders/>
            <w:tcW w:w="388" w:type="dxa"/>
            <w:vAlign w:val="center"/>
          </w:tcPr>
          <w:p w14:paraId="0CA56C7F">
            <w:pPr>
              <w:pBdr/>
              <w:bidi w:val="true"/>
              <w:spacing w:after="40" w:before="40"/>
              <w:ind/>
              <w:jc w:val="left"/>
              <w:rPr>
                <w:color w:val="000000" w:themeColor="text1"/>
              </w:rPr>
            </w:pPr>
            <w:r>
              <w:rPr>
                <w:rFonts w:ascii="Arial" w:hAnsi="Arial" w:eastAsia="Arial"/>
                <w:b w:val="0"/>
                <w:color w:val="000000" w:themeColor="text1"/>
                <w:sz w:val="14"/>
              </w:rPr>
              <w:t xml:space="preserve">9</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مقترح: مرحلة لاحقة</w:t>
            </w:r>
            <w:r>
              <w:rPr>
                <w:color w:val="000000" w:themeColor="text1"/>
              </w:rPr>
            </w:r>
          </w:p>
        </w:tc>
        <w:tc>
          <w:tcPr>
            <w:tcBorders/>
            <w:tcW w:w="2520" w:type="dxa"/>
            <w:vAlign w:val="center"/>
          </w:tcPr>
          <w:p w14:paraId="674F25DD">
            <w:pPr>
              <w:pBdr/>
              <w:bidi w:val="true"/>
              <w:spacing w:after="40" w:before="40"/>
              <w:ind/>
              <w:jc w:val="left"/>
              <w:rPr>
                <w:color w:val="000000" w:themeColor="text1"/>
              </w:rPr>
            </w:pPr>
            <w:r>
              <w:rPr>
                <w:rFonts w:ascii="Arial" w:hAnsi="Arial" w:eastAsia="Arial"/>
                <w:b w:val="0"/>
                <w:color w:val="000000" w:themeColor="text1"/>
                <w:sz w:val="14"/>
              </w:rPr>
              <w:t xml:space="preserve">ضبط نطاق النسخة الأولى.</w:t>
            </w:r>
            <w:r>
              <w:rPr>
                <w:color w:val="000000" w:themeColor="text1"/>
              </w:rPr>
            </w:r>
            <w:r>
              <w:rPr>
                <w:color w:val="000000" w:themeColor="text1"/>
              </w:rPr>
            </w:r>
          </w:p>
        </w:tc>
        <w:tc>
          <w:tcPr>
            <w:tcBorders/>
            <w:tcW w:w="4652" w:type="dxa"/>
            <w:vAlign w:val="center"/>
          </w:tcPr>
          <w:p w14:paraId="13C88101">
            <w:pPr>
              <w:pBdr/>
              <w:bidi w:val="true"/>
              <w:spacing w:after="40" w:before="40"/>
              <w:ind/>
              <w:jc w:val="left"/>
              <w:rPr>
                <w:color w:val="000000" w:themeColor="text1"/>
              </w:rPr>
            </w:pPr>
            <w:r>
              <w:rPr>
                <w:rFonts w:ascii="Arial" w:hAnsi="Arial" w:eastAsia="Arial"/>
                <w:b w:val="0"/>
                <w:color w:val="000000" w:themeColor="text1"/>
                <w:sz w:val="14"/>
              </w:rPr>
              <w:t xml:space="preserve">هل توليد الأسئلة بالذكاء الاصطناعي شرط للإطلاق أم مرحلة لاحقة؟</w:t>
            </w:r>
            <w:r>
              <w:rPr>
                <w:color w:val="000000" w:themeColor="text1"/>
              </w:rPr>
            </w:r>
            <w:r>
              <w:rPr>
                <w:color w:val="000000" w:themeColor="text1"/>
              </w:rPr>
            </w:r>
          </w:p>
        </w:tc>
        <w:tc>
          <w:tcPr>
            <w:tcBorders/>
            <w:tcW w:w="388" w:type="dxa"/>
            <w:vAlign w:val="center"/>
          </w:tcPr>
          <w:p w14:paraId="176B2166">
            <w:pPr>
              <w:pBdr/>
              <w:bidi w:val="true"/>
              <w:spacing w:after="40" w:before="40"/>
              <w:ind/>
              <w:jc w:val="left"/>
              <w:rPr>
                <w:color w:val="000000" w:themeColor="text1"/>
              </w:rPr>
            </w:pPr>
            <w:r>
              <w:rPr>
                <w:rFonts w:ascii="Arial" w:hAnsi="Arial" w:eastAsia="Arial"/>
                <w:b w:val="0"/>
                <w:color w:val="000000" w:themeColor="text1"/>
                <w:sz w:val="14"/>
              </w:rPr>
              <w:t xml:space="preserve">10</w:t>
            </w:r>
            <w:r>
              <w:rPr>
                <w:color w:val="000000" w:themeColor="text1"/>
              </w:rPr>
            </w:r>
            <w:r>
              <w:rPr>
                <w:color w:val="000000" w:themeColor="text1"/>
              </w:rPr>
            </w:r>
          </w:p>
        </w:tc>
      </w:tr>
      <w:tr>
        <w:trPr/>
        <w:tc>
          <w:tcPr>
            <w:shd w:val="clear" w:color="auto" w:fill="f4f7fa"/>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مطلوب من العميل</w:t>
            </w:r>
            <w:r>
              <w:rPr>
                <w:color w:val="000000" w:themeColor="text1"/>
              </w:rPr>
            </w:r>
          </w:p>
        </w:tc>
        <w:tc>
          <w:tcPr>
            <w:shd w:val="clear" w:color="ffffff" w:fill="f4f7fa"/>
            <w:tcBorders/>
            <w:tcW w:w="2520" w:type="dxa"/>
            <w:vAlign w:val="center"/>
          </w:tcPr>
          <w:p w14:paraId="0EEA5A63">
            <w:pPr>
              <w:pBdr/>
              <w:bidi w:val="true"/>
              <w:spacing w:after="40" w:before="40"/>
              <w:ind/>
              <w:jc w:val="left"/>
              <w:rPr>
                <w:color w:val="000000" w:themeColor="text1"/>
              </w:rPr>
            </w:pPr>
            <w:r>
              <w:rPr>
                <w:rFonts w:ascii="Arial" w:hAnsi="Arial" w:eastAsia="Arial"/>
                <w:b w:val="0"/>
                <w:color w:val="000000" w:themeColor="text1"/>
                <w:sz w:val="14"/>
              </w:rPr>
              <w:t xml:space="preserve">تحويل «سريع وممتاز» إلى أرقام قابلة للقياس.</w:t>
            </w:r>
            <w:r>
              <w:rPr>
                <w:color w:val="000000" w:themeColor="text1"/>
              </w:rPr>
            </w:r>
            <w:r>
              <w:rPr>
                <w:color w:val="000000" w:themeColor="text1"/>
              </w:rPr>
            </w:r>
          </w:p>
        </w:tc>
        <w:tc>
          <w:tcPr>
            <w:shd w:val="clear" w:color="ffffff" w:fill="f4f7fa"/>
            <w:tcBorders/>
            <w:tcW w:w="4652" w:type="dxa"/>
            <w:vAlign w:val="center"/>
          </w:tcPr>
          <w:p w14:paraId="71A65AC4">
            <w:pPr>
              <w:pBdr/>
              <w:bidi w:val="true"/>
              <w:spacing w:after="40" w:before="40"/>
              <w:ind/>
              <w:jc w:val="left"/>
              <w:rPr>
                <w:color w:val="000000" w:themeColor="text1"/>
              </w:rPr>
            </w:pPr>
            <w:r>
              <w:rPr>
                <w:rFonts w:ascii="Arial" w:hAnsi="Arial" w:eastAsia="Arial"/>
                <w:b w:val="0"/>
                <w:color w:val="000000" w:themeColor="text1"/>
                <w:sz w:val="14"/>
              </w:rPr>
              <w:t xml:space="preserve">ما مستوى التوافر وزمن الاستجابة المقبولان؟</w:t>
            </w:r>
            <w:r>
              <w:rPr>
                <w:color w:val="000000" w:themeColor="text1"/>
              </w:rPr>
            </w:r>
            <w:r>
              <w:rPr>
                <w:color w:val="000000" w:themeColor="text1"/>
              </w:rPr>
            </w:r>
          </w:p>
        </w:tc>
        <w:tc>
          <w:tcPr>
            <w:shd w:val="clear" w:color="ffffff" w:fill="f4f7fa"/>
            <w:tcBorders/>
            <w:tcW w:w="388" w:type="dxa"/>
            <w:vAlign w:val="center"/>
          </w:tcPr>
          <w:p w14:paraId="1F7E7995">
            <w:pPr>
              <w:pBdr/>
              <w:bidi w:val="true"/>
              <w:spacing w:after="40" w:before="40"/>
              <w:ind/>
              <w:jc w:val="left"/>
              <w:rPr>
                <w:color w:val="000000" w:themeColor="text1"/>
              </w:rPr>
            </w:pPr>
            <w:r>
              <w:rPr>
                <w:rFonts w:ascii="Arial" w:hAnsi="Arial" w:eastAsia="Arial"/>
                <w:b w:val="0"/>
                <w:color w:val="000000" w:themeColor="text1"/>
                <w:sz w:val="14"/>
              </w:rPr>
              <w:t xml:space="preserve">11</w:t>
            </w:r>
            <w:r>
              <w:rPr>
                <w:color w:val="000000" w:themeColor="text1"/>
              </w:rPr>
            </w:r>
            <w:r>
              <w:rPr>
                <w:color w:val="000000" w:themeColor="text1"/>
              </w:rPr>
            </w:r>
          </w:p>
        </w:tc>
      </w:tr>
      <w:tr>
        <w:trPr/>
        <w:tc>
          <w:tcPr>
            <w:tcBorders/>
            <w:tcW w:w="2520" w:type="dxa"/>
            <w:vAlign w:val="center"/>
          </w:tcPr>
          <w:p>
            <w:pPr>
              <w:pBdr/>
              <w:bidi w:val="true"/>
              <w:spacing w:after="40" w:before="40"/>
              <w:ind/>
              <w:jc w:val="left"/>
              <w:rPr>
                <w:color w:val="000000" w:themeColor="text1"/>
              </w:rPr>
            </w:pPr>
            <w:r>
              <w:rPr>
                <w:rFonts w:ascii="Arial" w:hAnsi="Arial" w:eastAsia="Arial"/>
                <w:b w:val="0"/>
                <w:color w:val="000000" w:themeColor="text1"/>
                <w:sz w:val="14"/>
              </w:rPr>
              <w:t xml:space="preserve">مفتوح</w:t>
            </w:r>
            <w:r>
              <w:rPr>
                <w:color w:val="000000" w:themeColor="text1"/>
              </w:rPr>
            </w:r>
          </w:p>
        </w:tc>
        <w:tc>
          <w:tcPr>
            <w:tcBorders/>
            <w:tcW w:w="2520" w:type="dxa"/>
            <w:vAlign w:val="center"/>
          </w:tcPr>
          <w:p w14:paraId="4769F26B">
            <w:pPr>
              <w:pBdr/>
              <w:bidi w:val="true"/>
              <w:spacing w:after="40" w:before="40"/>
              <w:ind/>
              <w:jc w:val="left"/>
              <w:rPr>
                <w:color w:val="000000" w:themeColor="text1"/>
              </w:rPr>
            </w:pPr>
            <w:r>
              <w:rPr>
                <w:rFonts w:ascii="Arial" w:hAnsi="Arial" w:eastAsia="Arial"/>
                <w:b w:val="0"/>
                <w:color w:val="000000" w:themeColor="text1"/>
                <w:sz w:val="14"/>
              </w:rPr>
              <w:t xml:space="preserve">التكلفة والخصوصية والامتثال.</w:t>
            </w:r>
            <w:r>
              <w:rPr>
                <w:color w:val="000000" w:themeColor="text1"/>
              </w:rPr>
            </w:r>
            <w:r>
              <w:rPr>
                <w:color w:val="000000" w:themeColor="text1"/>
              </w:rPr>
            </w:r>
          </w:p>
        </w:tc>
        <w:tc>
          <w:tcPr>
            <w:tcBorders/>
            <w:tcW w:w="4652" w:type="dxa"/>
            <w:vAlign w:val="center"/>
          </w:tcPr>
          <w:p w14:paraId="61F29FC5">
            <w:pPr>
              <w:pBdr/>
              <w:bidi w:val="true"/>
              <w:spacing w:after="40" w:before="40"/>
              <w:ind/>
              <w:jc w:val="left"/>
              <w:rPr>
                <w:color w:val="000000" w:themeColor="text1"/>
              </w:rPr>
            </w:pPr>
            <w:r>
              <w:rPr>
                <w:rFonts w:ascii="Arial" w:hAnsi="Arial" w:eastAsia="Arial"/>
                <w:b w:val="0"/>
                <w:color w:val="000000" w:themeColor="text1"/>
                <w:sz w:val="14"/>
              </w:rPr>
              <w:t xml:space="preserve">ما سياسة الاحتفاظ بالتسجيلات والرسائل والبيانات؟</w:t>
            </w:r>
            <w:r>
              <w:rPr>
                <w:color w:val="000000" w:themeColor="text1"/>
              </w:rPr>
            </w:r>
            <w:r>
              <w:rPr>
                <w:color w:val="000000" w:themeColor="text1"/>
              </w:rPr>
            </w:r>
          </w:p>
        </w:tc>
        <w:tc>
          <w:tcPr>
            <w:tcBorders/>
            <w:tcW w:w="388" w:type="dxa"/>
            <w:vAlign w:val="center"/>
          </w:tcPr>
          <w:p w14:paraId="649F3B93">
            <w:pPr>
              <w:pBdr/>
              <w:bidi w:val="true"/>
              <w:spacing w:after="40" w:before="40"/>
              <w:ind/>
              <w:jc w:val="left"/>
              <w:rPr>
                <w:color w:val="000000" w:themeColor="text1"/>
              </w:rPr>
            </w:pPr>
            <w:r>
              <w:rPr>
                <w:rFonts w:ascii="Arial" w:hAnsi="Arial" w:eastAsia="Arial"/>
                <w:b w:val="0"/>
                <w:color w:val="000000" w:themeColor="text1"/>
                <w:sz w:val="14"/>
              </w:rPr>
              <w:t xml:space="preserve">12</w:t>
            </w:r>
            <w:r>
              <w:rPr>
                <w:color w:val="000000" w:themeColor="text1"/>
              </w:rPr>
            </w:r>
            <w:r>
              <w:rPr>
                <w:color w:val="000000" w:themeColor="text1"/>
              </w:rPr>
            </w:r>
          </w:p>
        </w:tc>
      </w:tr>
    </w:tbl>
    <w:p>
      <w:pPr>
        <w:pBdr/>
        <w:bidi w:val="true"/>
        <w:spacing w:after="20"/>
        <w:ind/>
        <w:jc w:val="left"/>
        <w:rPr>
          <w:color w:val="000000" w:themeColor="text1"/>
        </w:rPr>
      </w:pPr>
      <w:r>
        <w:rPr>
          <w:color w:val="000000" w:themeColor="text1"/>
        </w:rPr>
      </w:r>
      <w:r>
        <w:rPr>
          <w:color w:val="000000" w:themeColor="text1"/>
        </w:rPr>
      </w:r>
    </w:p>
    <w:p>
      <w:pPr>
        <w:pStyle w:val="713"/>
        <w:keepNext w:val="true"/>
        <w:pBdr/>
        <w:bidi w:val="true"/>
        <w:spacing/>
        <w:ind/>
        <w:jc w:val="left"/>
        <w:rPr>
          <w:color w:val="000000" w:themeColor="text1"/>
        </w:rPr>
      </w:pPr>
      <w:r/>
      <w:bookmarkStart w:id="24" w:name="_Toc24"/>
      <w:r>
        <w:rPr>
          <w:color w:val="000000" w:themeColor="text1"/>
        </w:rPr>
        <w:t xml:space="preserve">16. الموافقة والاعتماد</w:t>
      </w:r>
      <w:r/>
      <w:bookmarkEnd w:id="24"/>
      <w:r/>
      <w:r>
        <w:rPr>
          <w:color w:val="000000" w:themeColor="text1"/>
        </w:rPr>
      </w:r>
    </w:p>
    <w:p>
      <w:pPr>
        <w:pBdr/>
        <w:bidi w:val="true"/>
        <w:spacing/>
        <w:ind/>
        <w:jc w:val="left"/>
        <w:rPr>
          <w:color w:val="000000" w:themeColor="text1"/>
        </w:rPr>
      </w:pPr>
      <w:r>
        <w:rPr>
          <w:rFonts w:ascii="Arial" w:hAnsi="Arial" w:eastAsia="Arial"/>
          <w:color w:val="000000" w:themeColor="text1"/>
        </w:rPr>
        <w:t xml:space="preserve">يؤكد التوقيع أدناه أن الأطراف راجعت أهداف الأعمال والنطاق المبدئي والافتراضات والقرارات المفتوحة. ولا تُعد الوظائف المشروطة أو القرارات غير المحسومة التزاماً نهائياً قبل توثيقها واعتمادها.</w:t>
      </w:r>
      <w:r>
        <w:rPr>
          <w:color w:val="000000" w:themeColor="text1"/>
        </w:rPr>
      </w:r>
    </w:p>
    <w:tbl>
      <w:tblPr>
        <w:tblStyle w:val="773"/>
        <w:jc w:val="center"/>
        <w:tblW w:w="0" w:type="auto"/>
        <w:tblBorders/>
        <w:tblLook w:val="04A0" w:firstRow="1" w:lastRow="0" w:firstColumn="1" w:lastColumn="0" w:noHBand="0" w:noVBand="1"/>
      </w:tblPr>
      <w:tblGrid>
        <w:gridCol w:w="2520"/>
        <w:gridCol w:w="2520"/>
        <w:gridCol w:w="2520"/>
        <w:gridCol w:w="2520"/>
      </w:tblGrid>
      <w:tr>
        <w:trPr/>
        <w:tc>
          <w:tcPr>
            <w:shd w:val="clear" w:color="auto" w:fill="17365d"/>
            <w:tcBorders/>
            <w:tcW w:w="2520" w:type="dxa"/>
            <w:vAlign w:val="center"/>
          </w:tcPr>
          <w:p>
            <w:pPr>
              <w:pBdr/>
              <w:bidi w:val="true"/>
              <w:spacing w:after="40" w:before="40"/>
              <w:ind/>
              <w:jc w:val="left"/>
              <w:rPr>
                <w:color w:val="ffffff" w:themeColor="background1"/>
              </w:rPr>
            </w:pPr>
            <w:r>
              <w:rPr>
                <w:rFonts w:ascii="Arial" w:hAnsi="Arial" w:eastAsia="Arial"/>
                <w:b/>
                <w:color w:val="ffffff" w:themeColor="background1"/>
                <w:sz w:val="18"/>
              </w:rPr>
              <w:t xml:space="preserve">التاريخ</w:t>
            </w:r>
            <w:r>
              <w:rPr>
                <w:color w:val="ffffff" w:themeColor="background1"/>
              </w:rPr>
            </w:r>
          </w:p>
        </w:tc>
        <w:tc>
          <w:tcPr>
            <w:shd w:val="clear" w:color="ffffff" w:fill="17365d"/>
            <w:tcBorders/>
            <w:tcW w:w="2520" w:type="dxa"/>
            <w:vAlign w:val="center"/>
          </w:tcPr>
          <w:p w14:paraId="5A8D5DCB">
            <w:pPr>
              <w:pBdr/>
              <w:bidi w:val="true"/>
              <w:spacing w:after="40" w:before="40"/>
              <w:ind/>
              <w:jc w:val="left"/>
              <w:rPr>
                <w:color w:val="ffffff" w:themeColor="background1"/>
              </w:rPr>
            </w:pPr>
            <w:r>
              <w:rPr>
                <w:rFonts w:ascii="Arial" w:hAnsi="Arial" w:eastAsia="Arial"/>
                <w:b/>
                <w:color w:val="ffffff" w:themeColor="background1"/>
                <w:sz w:val="18"/>
              </w:rPr>
              <w:t xml:space="preserve">التوقيع</w:t>
            </w:r>
            <w:r>
              <w:rPr>
                <w:color w:val="ffffff" w:themeColor="background1"/>
              </w:rPr>
            </w:r>
            <w:r>
              <w:rPr>
                <w:color w:val="ffffff" w:themeColor="background1"/>
              </w:rPr>
            </w:r>
          </w:p>
        </w:tc>
        <w:tc>
          <w:tcPr>
            <w:shd w:val="clear" w:color="ffffff" w:fill="17365d"/>
            <w:tcBorders/>
            <w:tcW w:w="2520" w:type="dxa"/>
            <w:vAlign w:val="center"/>
          </w:tcPr>
          <w:p w14:paraId="680B4530">
            <w:pPr>
              <w:pBdr/>
              <w:bidi w:val="true"/>
              <w:spacing w:after="40" w:before="40"/>
              <w:ind/>
              <w:jc w:val="left"/>
              <w:rPr>
                <w:color w:val="ffffff" w:themeColor="background1"/>
              </w:rPr>
            </w:pPr>
            <w:r>
              <w:rPr>
                <w:rFonts w:ascii="Arial" w:hAnsi="Arial" w:eastAsia="Arial"/>
                <w:b/>
                <w:color w:val="ffffff" w:themeColor="background1"/>
                <w:sz w:val="18"/>
              </w:rPr>
              <w:t xml:space="preserve">الاسم</w:t>
            </w:r>
            <w:r>
              <w:rPr>
                <w:color w:val="ffffff" w:themeColor="background1"/>
              </w:rPr>
            </w:r>
            <w:r>
              <w:rPr>
                <w:color w:val="ffffff" w:themeColor="background1"/>
              </w:rPr>
            </w:r>
          </w:p>
        </w:tc>
        <w:tc>
          <w:tcPr>
            <w:shd w:val="clear" w:color="ffffff" w:fill="17365d"/>
            <w:tcBorders/>
            <w:tcW w:w="2520" w:type="dxa"/>
            <w:vAlign w:val="center"/>
          </w:tcPr>
          <w:p w14:paraId="33C56101">
            <w:pPr>
              <w:pBdr/>
              <w:bidi w:val="true"/>
              <w:spacing w:after="40" w:before="40"/>
              <w:ind/>
              <w:jc w:val="left"/>
              <w:rPr>
                <w:color w:val="ffffff" w:themeColor="background1"/>
              </w:rPr>
            </w:pPr>
            <w:r>
              <w:rPr>
                <w:rFonts w:ascii="Arial" w:hAnsi="Arial" w:eastAsia="Arial"/>
                <w:b/>
                <w:color w:val="ffffff" w:themeColor="background1"/>
                <w:sz w:val="18"/>
              </w:rPr>
              <w:t xml:space="preserve">الدور</w:t>
            </w:r>
            <w:r>
              <w:rPr>
                <w:color w:val="ffffff" w:themeColor="background1"/>
              </w:rPr>
            </w:r>
            <w:r>
              <w:rPr>
                <w:color w:val="ffffff" w:themeColor="background1"/>
              </w:rPr>
            </w:r>
          </w:p>
        </w:tc>
      </w:tr>
      <w:tr>
        <w:trPr>
          <w:trHeight w:val="380"/>
        </w:trPr>
        <w:tc>
          <w:tcPr>
            <w:shd w:val="clear" w:color="auto" w:fill="f4f7fa"/>
            <w:tcBorders/>
            <w:tcW w:w="2520" w:type="dxa"/>
            <w:vAlign w:val="center"/>
          </w:tcPr>
          <w:p w14:paraId="1ABC5923">
            <w:pPr>
              <w:pBdr/>
              <w:spacing/>
              <w:ind/>
              <w:rPr/>
            </w:pPr>
            <w:r/>
            <w:r/>
          </w:p>
        </w:tc>
        <w:tc>
          <w:tcPr>
            <w:shd w:val="clear" w:color="ffffff" w:fill="f4f7fa"/>
            <w:tcBorders/>
            <w:tcW w:w="2520" w:type="dxa"/>
            <w:vAlign w:val="center"/>
          </w:tcPr>
          <w:p w14:paraId="4782E999">
            <w:pPr>
              <w:pBdr/>
              <w:spacing/>
              <w:ind/>
              <w:rPr/>
            </w:pPr>
            <w:r/>
            <w:r/>
          </w:p>
        </w:tc>
        <w:tc>
          <w:tcPr>
            <w:shd w:val="clear" w:color="ffffff" w:fill="f4f7fa"/>
            <w:tcBorders/>
            <w:tcW w:w="2520" w:type="dxa"/>
            <w:vAlign w:val="center"/>
          </w:tcPr>
          <w:p w14:paraId="68AB2C6B">
            <w:pPr>
              <w:pBdr/>
              <w:spacing/>
              <w:ind/>
              <w:rPr/>
            </w:pPr>
            <w:r/>
            <w:r/>
          </w:p>
        </w:tc>
        <w:tc>
          <w:tcPr>
            <w:shd w:val="clear" w:color="ffffff" w:fill="f4f7fa"/>
            <w:tcBorders/>
            <w:tcW w:w="2520" w:type="dxa"/>
            <w:vAlign w:val="center"/>
          </w:tcPr>
          <w:p w14:paraId="614EAC7E">
            <w:pPr>
              <w:pBdr/>
              <w:bidi w:val="true"/>
              <w:spacing w:after="40" w:before="40"/>
              <w:ind/>
              <w:jc w:val="left"/>
              <w:rPr>
                <w:color w:val="000000" w:themeColor="text1"/>
              </w:rPr>
            </w:pPr>
            <w:r>
              <w:rPr>
                <w:rFonts w:ascii="Arial" w:hAnsi="Arial" w:eastAsia="Arial"/>
                <w:b w:val="0"/>
                <w:color w:val="000000" w:themeColor="text1"/>
                <w:sz w:val="18"/>
              </w:rPr>
              <w:t xml:space="preserve">ممثل العميل / مالك المشروع</w:t>
            </w:r>
            <w:r>
              <w:rPr>
                <w:color w:val="000000" w:themeColor="text1"/>
              </w:rPr>
            </w:r>
            <w:r>
              <w:rPr>
                <w:color w:val="000000" w:themeColor="text1"/>
              </w:rPr>
            </w:r>
          </w:p>
        </w:tc>
      </w:tr>
      <w:tr>
        <w:trPr/>
        <w:tc>
          <w:tcPr>
            <w:tcBorders/>
            <w:tcW w:w="2520" w:type="dxa"/>
            <w:vAlign w:val="center"/>
          </w:tcPr>
          <w:p w14:paraId="6FE53E81">
            <w:pPr>
              <w:pBdr/>
              <w:spacing/>
              <w:ind/>
              <w:rPr/>
            </w:pPr>
            <w:r/>
            <w:r/>
          </w:p>
        </w:tc>
        <w:tc>
          <w:tcPr>
            <w:tcBorders/>
            <w:tcW w:w="2520" w:type="dxa"/>
            <w:vAlign w:val="center"/>
          </w:tcPr>
          <w:p w14:paraId="5D1C75B4">
            <w:pPr>
              <w:pBdr/>
              <w:spacing/>
              <w:ind/>
              <w:rPr/>
            </w:pPr>
            <w:r/>
            <w:r/>
          </w:p>
        </w:tc>
        <w:tc>
          <w:tcPr>
            <w:tcBorders/>
            <w:tcW w:w="2520" w:type="dxa"/>
            <w:vAlign w:val="center"/>
          </w:tcPr>
          <w:p w14:paraId="03188B63">
            <w:pPr>
              <w:pBdr/>
              <w:spacing/>
              <w:ind/>
              <w:rPr/>
            </w:pPr>
            <w:r/>
            <w:r/>
          </w:p>
        </w:tc>
        <w:tc>
          <w:tcPr>
            <w:tcBorders/>
            <w:tcW w:w="2520" w:type="dxa"/>
            <w:vAlign w:val="center"/>
          </w:tcPr>
          <w:p w14:paraId="0ED397B3">
            <w:pPr>
              <w:pBdr/>
              <w:bidi w:val="true"/>
              <w:spacing w:after="40" w:before="40"/>
              <w:ind/>
              <w:jc w:val="left"/>
              <w:rPr>
                <w:color w:val="000000" w:themeColor="text1"/>
              </w:rPr>
            </w:pPr>
            <w:r>
              <w:rPr>
                <w:rFonts w:ascii="Arial" w:hAnsi="Arial" w:eastAsia="Arial"/>
                <w:b w:val="0"/>
                <w:color w:val="000000" w:themeColor="text1"/>
                <w:sz w:val="18"/>
              </w:rPr>
              <w:t xml:space="preserve">مدير المشروع / المحلل</w:t>
            </w:r>
            <w:r>
              <w:rPr>
                <w:color w:val="000000" w:themeColor="text1"/>
              </w:rPr>
            </w:r>
            <w:r>
              <w:rPr>
                <w:color w:val="000000" w:themeColor="text1"/>
              </w:rPr>
            </w:r>
          </w:p>
        </w:tc>
      </w:tr>
    </w:tbl>
    <w:p>
      <w:pPr>
        <w:pBdr/>
        <w:bidi w:val="true"/>
        <w:spacing w:after="20"/>
        <w:ind/>
        <w:jc w:val="left"/>
        <w:rPr>
          <w:color w:val="000000" w:themeColor="text1"/>
        </w:rPr>
      </w:pPr>
      <w:r>
        <w:rPr>
          <w:color w:val="000000" w:themeColor="text1"/>
        </w:rPr>
      </w:r>
      <w:r>
        <w:rPr>
          <w:color w:val="000000" w:themeColor="text1"/>
        </w:rPr>
      </w:r>
    </w:p>
    <w:p>
      <w:pPr>
        <w:pStyle w:val="713"/>
        <w:keepNext w:val="true"/>
        <w:pBdr/>
        <w:bidi w:val="true"/>
        <w:spacing/>
        <w:ind/>
        <w:jc w:val="left"/>
        <w:rPr>
          <w:color w:val="000000" w:themeColor="text1"/>
        </w:rPr>
      </w:pPr>
      <w:r/>
      <w:bookmarkStart w:id="25" w:name="_Toc25"/>
      <w:r>
        <w:rPr>
          <w:color w:val="000000" w:themeColor="text1"/>
        </w:rPr>
        <w:t xml:space="preserve">ملحق أ — المصطلحات</w:t>
      </w:r>
      <w:r/>
      <w:bookmarkEnd w:id="25"/>
      <w:r/>
      <w:r>
        <w:rPr>
          <w:color w:val="000000" w:themeColor="text1"/>
        </w:rPr>
      </w:r>
    </w:p>
    <w:tbl>
      <w:tblPr>
        <w:tblStyle w:val="773"/>
        <w:jc w:val="center"/>
        <w:tblInd w:w="3597" w:type="dxa"/>
        <w:tblW w:w="0" w:type="auto"/>
        <w:tblBorders/>
        <w:tblLayout w:type="fixed"/>
        <w:tblLook w:val="04A0" w:firstRow="1" w:lastRow="0" w:firstColumn="1" w:lastColumn="0" w:noHBand="0" w:noVBand="1"/>
      </w:tblPr>
      <w:tblGrid>
        <w:gridCol w:w="5669"/>
        <w:gridCol w:w="814"/>
      </w:tblGrid>
      <w:tr>
        <w:trPr/>
        <w:tc>
          <w:tcPr>
            <w:shd w:val="clear" w:color="auto" w:fill="17365d"/>
            <w:tcBorders/>
            <w:tcW w:w="5669" w:type="dxa"/>
            <w:vAlign w:val="center"/>
          </w:tcPr>
          <w:p>
            <w:pPr>
              <w:pBdr/>
              <w:bidi w:val="true"/>
              <w:spacing w:after="40" w:before="40"/>
              <w:ind/>
              <w:jc w:val="left"/>
              <w:rPr>
                <w:color w:val="ffffff" w:themeColor="background1"/>
              </w:rPr>
            </w:pPr>
            <w:r>
              <w:rPr>
                <w:rFonts w:ascii="Arial" w:hAnsi="Arial" w:eastAsia="Arial"/>
                <w:b/>
                <w:color w:val="ffffff" w:themeColor="background1"/>
                <w:sz w:val="17"/>
              </w:rPr>
              <w:t xml:space="preserve">المعنى</w:t>
            </w:r>
            <w:r>
              <w:rPr>
                <w:color w:val="ffffff" w:themeColor="background1"/>
              </w:rPr>
            </w:r>
          </w:p>
        </w:tc>
        <w:tc>
          <w:tcPr>
            <w:shd w:val="clear" w:color="ffffff" w:fill="17365d"/>
            <w:tcBorders/>
            <w:tcW w:w="814" w:type="dxa"/>
            <w:vAlign w:val="center"/>
          </w:tcPr>
          <w:p w14:paraId="202EE0CE">
            <w:pPr>
              <w:pBdr/>
              <w:bidi w:val="true"/>
              <w:spacing w:after="40" w:before="40"/>
              <w:ind/>
              <w:jc w:val="left"/>
              <w:rPr>
                <w:color w:val="ffffff" w:themeColor="background1"/>
              </w:rPr>
            </w:pPr>
            <w:r>
              <w:rPr>
                <w:rFonts w:ascii="Arial" w:hAnsi="Arial" w:eastAsia="Arial"/>
                <w:b/>
                <w:color w:val="ffffff" w:themeColor="background1"/>
                <w:sz w:val="17"/>
              </w:rPr>
              <w:t xml:space="preserve">المصطلح</w:t>
            </w:r>
            <w:r>
              <w:rPr>
                <w:color w:val="ffffff" w:themeColor="background1"/>
              </w:rPr>
            </w:r>
            <w:r>
              <w:rPr>
                <w:color w:val="ffffff" w:themeColor="background1"/>
              </w:rPr>
            </w:r>
          </w:p>
        </w:tc>
      </w:tr>
      <w:tr>
        <w:trPr/>
        <w:tc>
          <w:tcPr>
            <w:shd w:val="clear" w:color="auto" w:fill="f4f7fa"/>
            <w:tcBorders/>
            <w:tcW w:w="5669"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وثيقة متطلبات الأعمال؛ توضح أهداف المشروع واحتياجات العمل ونطاقه.</w:t>
            </w:r>
            <w:r>
              <w:rPr>
                <w:color w:val="000000" w:themeColor="text1"/>
              </w:rPr>
            </w:r>
          </w:p>
        </w:tc>
        <w:tc>
          <w:tcPr>
            <w:shd w:val="clear" w:color="ffffff" w:fill="f4f7fa"/>
            <w:tcBorders/>
            <w:tcW w:w="814" w:type="dxa"/>
            <w:vAlign w:val="center"/>
          </w:tcPr>
          <w:p w14:paraId="79C9CA5B">
            <w:pPr>
              <w:pBdr/>
              <w:bidi w:val="true"/>
              <w:spacing w:after="40" w:before="40"/>
              <w:ind/>
              <w:jc w:val="left"/>
              <w:rPr>
                <w:color w:val="000000" w:themeColor="text1"/>
              </w:rPr>
            </w:pPr>
            <w:r>
              <w:rPr>
                <w:rFonts w:ascii="Arial" w:hAnsi="Arial" w:eastAsia="Arial"/>
                <w:b w:val="0"/>
                <w:color w:val="000000" w:themeColor="text1"/>
                <w:sz w:val="17"/>
              </w:rPr>
              <w:t xml:space="preserve">BRD</w:t>
            </w:r>
            <w:r>
              <w:rPr>
                <w:color w:val="000000" w:themeColor="text1"/>
              </w:rPr>
            </w:r>
            <w:r>
              <w:rPr>
                <w:color w:val="000000" w:themeColor="text1"/>
              </w:rPr>
            </w:r>
          </w:p>
        </w:tc>
      </w:tr>
      <w:tr>
        <w:trPr/>
        <w:tc>
          <w:tcPr>
            <w:tcBorders/>
            <w:tcW w:w="5669"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وثيقة مواصفات متطلبات البرمجيات؛ تفصل سلوك النظام ومتطلباته القابلة للاختبار.</w:t>
            </w:r>
            <w:r>
              <w:rPr>
                <w:color w:val="000000" w:themeColor="text1"/>
              </w:rPr>
            </w:r>
          </w:p>
        </w:tc>
        <w:tc>
          <w:tcPr>
            <w:tcBorders/>
            <w:tcW w:w="814" w:type="dxa"/>
            <w:vAlign w:val="center"/>
          </w:tcPr>
          <w:p w14:paraId="08A041EC">
            <w:pPr>
              <w:pBdr/>
              <w:bidi w:val="true"/>
              <w:spacing w:after="40" w:before="40"/>
              <w:ind/>
              <w:jc w:val="left"/>
              <w:rPr>
                <w:color w:val="000000" w:themeColor="text1"/>
              </w:rPr>
            </w:pPr>
            <w:r>
              <w:rPr>
                <w:rFonts w:ascii="Arial" w:hAnsi="Arial" w:eastAsia="Arial"/>
                <w:b w:val="0"/>
                <w:color w:val="000000" w:themeColor="text1"/>
                <w:sz w:val="17"/>
              </w:rPr>
              <w:t xml:space="preserve">SRS</w:t>
            </w:r>
            <w:r>
              <w:rPr>
                <w:color w:val="000000" w:themeColor="text1"/>
              </w:rPr>
            </w:r>
            <w:r>
              <w:rPr>
                <w:color w:val="000000" w:themeColor="text1"/>
              </w:rPr>
            </w:r>
          </w:p>
        </w:tc>
      </w:tr>
      <w:tr>
        <w:trPr/>
        <w:tc>
          <w:tcPr>
            <w:shd w:val="clear" w:color="auto" w:fill="f4f7fa"/>
            <w:tcBorders/>
            <w:tcW w:w="5669"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نظام إدارة التعلم.</w:t>
            </w:r>
            <w:r>
              <w:rPr>
                <w:color w:val="000000" w:themeColor="text1"/>
              </w:rPr>
            </w:r>
          </w:p>
        </w:tc>
        <w:tc>
          <w:tcPr>
            <w:shd w:val="clear" w:color="ffffff" w:fill="f4f7fa"/>
            <w:tcBorders/>
            <w:tcW w:w="814" w:type="dxa"/>
            <w:vAlign w:val="center"/>
          </w:tcPr>
          <w:p w14:paraId="1F3AC15D">
            <w:pPr>
              <w:pBdr/>
              <w:bidi w:val="true"/>
              <w:spacing w:after="40" w:before="40"/>
              <w:ind/>
              <w:jc w:val="left"/>
              <w:rPr>
                <w:color w:val="000000" w:themeColor="text1"/>
              </w:rPr>
            </w:pPr>
            <w:r>
              <w:rPr>
                <w:rFonts w:ascii="Arial" w:hAnsi="Arial" w:eastAsia="Arial"/>
                <w:b w:val="0"/>
                <w:color w:val="000000" w:themeColor="text1"/>
                <w:sz w:val="17"/>
              </w:rPr>
              <w:t xml:space="preserve">LMS</w:t>
            </w:r>
            <w:r>
              <w:rPr>
                <w:color w:val="000000" w:themeColor="text1"/>
              </w:rPr>
            </w:r>
            <w:r>
              <w:rPr>
                <w:color w:val="000000" w:themeColor="text1"/>
              </w:rPr>
            </w:r>
          </w:p>
        </w:tc>
      </w:tr>
      <w:tr>
        <w:trPr/>
        <w:tc>
          <w:tcPr>
            <w:tcBorders/>
            <w:tcW w:w="5669"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الحد الأدنى من المنتج القابل للاستخدام والاختبار.</w:t>
            </w:r>
            <w:r>
              <w:rPr>
                <w:color w:val="000000" w:themeColor="text1"/>
              </w:rPr>
            </w:r>
          </w:p>
        </w:tc>
        <w:tc>
          <w:tcPr>
            <w:tcBorders/>
            <w:tcW w:w="814" w:type="dxa"/>
            <w:vAlign w:val="center"/>
          </w:tcPr>
          <w:p w14:paraId="37C0CE6A">
            <w:pPr>
              <w:pBdr/>
              <w:bidi w:val="true"/>
              <w:spacing w:after="40" w:before="40"/>
              <w:ind/>
              <w:jc w:val="left"/>
              <w:rPr>
                <w:color w:val="000000" w:themeColor="text1"/>
              </w:rPr>
            </w:pPr>
            <w:r>
              <w:rPr>
                <w:rFonts w:ascii="Arial" w:hAnsi="Arial" w:eastAsia="Arial"/>
                <w:b w:val="0"/>
                <w:color w:val="000000" w:themeColor="text1"/>
                <w:sz w:val="17"/>
              </w:rPr>
              <w:t xml:space="preserve">MVP</w:t>
            </w:r>
            <w:r>
              <w:rPr>
                <w:color w:val="000000" w:themeColor="text1"/>
              </w:rPr>
            </w:r>
            <w:r>
              <w:rPr>
                <w:color w:val="000000" w:themeColor="text1"/>
              </w:rPr>
            </w:r>
          </w:p>
        </w:tc>
      </w:tr>
      <w:tr>
        <w:trPr/>
        <w:tc>
          <w:tcPr>
            <w:shd w:val="clear" w:color="auto" w:fill="f4f7fa"/>
            <w:tcBorders/>
            <w:tcW w:w="5669"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شبكة توصيل المحتوى لتقريب الملفات من المستخدمين وتقليل زمن التحميل.</w:t>
            </w:r>
            <w:r>
              <w:rPr>
                <w:color w:val="000000" w:themeColor="text1"/>
              </w:rPr>
            </w:r>
          </w:p>
        </w:tc>
        <w:tc>
          <w:tcPr>
            <w:shd w:val="clear" w:color="ffffff" w:fill="f4f7fa"/>
            <w:tcBorders/>
            <w:tcW w:w="814" w:type="dxa"/>
            <w:vAlign w:val="center"/>
          </w:tcPr>
          <w:p w14:paraId="633F4FD1">
            <w:pPr>
              <w:pBdr/>
              <w:bidi w:val="true"/>
              <w:spacing w:after="40" w:before="40"/>
              <w:ind/>
              <w:jc w:val="left"/>
              <w:rPr>
                <w:color w:val="000000" w:themeColor="text1"/>
              </w:rPr>
            </w:pPr>
            <w:r>
              <w:rPr>
                <w:rFonts w:ascii="Arial" w:hAnsi="Arial" w:eastAsia="Arial"/>
                <w:b w:val="0"/>
                <w:color w:val="000000" w:themeColor="text1"/>
                <w:sz w:val="17"/>
              </w:rPr>
              <w:t xml:space="preserve">CDN</w:t>
            </w:r>
            <w:r>
              <w:rPr>
                <w:color w:val="000000" w:themeColor="text1"/>
              </w:rPr>
            </w:r>
            <w:r>
              <w:rPr>
                <w:color w:val="000000" w:themeColor="text1"/>
              </w:rPr>
            </w:r>
          </w:p>
        </w:tc>
      </w:tr>
      <w:tr>
        <w:trPr/>
        <w:tc>
          <w:tcPr>
            <w:tcBorders/>
            <w:tcW w:w="5669"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الحد المقبول لفقدان البيانات مقاساً بالزمن عند وقوع عطل.</w:t>
            </w:r>
            <w:r>
              <w:rPr>
                <w:color w:val="000000" w:themeColor="text1"/>
              </w:rPr>
            </w:r>
          </w:p>
        </w:tc>
        <w:tc>
          <w:tcPr>
            <w:tcBorders/>
            <w:tcW w:w="814" w:type="dxa"/>
            <w:vAlign w:val="center"/>
          </w:tcPr>
          <w:p w14:paraId="2E097313">
            <w:pPr>
              <w:pBdr/>
              <w:bidi w:val="true"/>
              <w:spacing w:after="40" w:before="40"/>
              <w:ind/>
              <w:jc w:val="left"/>
              <w:rPr>
                <w:color w:val="000000" w:themeColor="text1"/>
              </w:rPr>
            </w:pPr>
            <w:r>
              <w:rPr>
                <w:rFonts w:ascii="Arial" w:hAnsi="Arial" w:eastAsia="Arial"/>
                <w:b w:val="0"/>
                <w:color w:val="000000" w:themeColor="text1"/>
                <w:sz w:val="17"/>
              </w:rPr>
              <w:t xml:space="preserve">RPO</w:t>
            </w:r>
            <w:r>
              <w:rPr>
                <w:color w:val="000000" w:themeColor="text1"/>
              </w:rPr>
            </w:r>
            <w:r>
              <w:rPr>
                <w:color w:val="000000" w:themeColor="text1"/>
              </w:rPr>
            </w:r>
          </w:p>
        </w:tc>
      </w:tr>
      <w:tr>
        <w:trPr/>
        <w:tc>
          <w:tcPr>
            <w:shd w:val="clear" w:color="auto" w:fill="f4f7fa"/>
            <w:tcBorders/>
            <w:tcW w:w="5669" w:type="dxa"/>
            <w:vAlign w:val="center"/>
          </w:tcPr>
          <w:p>
            <w:pPr>
              <w:pBdr/>
              <w:bidi w:val="true"/>
              <w:spacing w:after="40" w:before="40"/>
              <w:ind/>
              <w:jc w:val="left"/>
              <w:rPr>
                <w:color w:val="000000" w:themeColor="text1"/>
              </w:rPr>
            </w:pPr>
            <w:r>
              <w:rPr>
                <w:rFonts w:ascii="Arial" w:hAnsi="Arial" w:eastAsia="Arial"/>
                <w:b w:val="0"/>
                <w:color w:val="000000" w:themeColor="text1"/>
                <w:sz w:val="17"/>
              </w:rPr>
              <w:t xml:space="preserve">المدة المستهدفة لاستعادة الخدمة بعد العطل.</w:t>
            </w:r>
            <w:r>
              <w:rPr>
                <w:color w:val="000000" w:themeColor="text1"/>
              </w:rPr>
            </w:r>
          </w:p>
        </w:tc>
        <w:tc>
          <w:tcPr>
            <w:shd w:val="clear" w:color="ffffff" w:fill="f4f7fa"/>
            <w:tcBorders/>
            <w:tcW w:w="814" w:type="dxa"/>
            <w:vAlign w:val="center"/>
          </w:tcPr>
          <w:p w14:paraId="09DA7743">
            <w:pPr>
              <w:pBdr/>
              <w:bidi w:val="true"/>
              <w:spacing w:after="40" w:before="40"/>
              <w:ind/>
              <w:jc w:val="left"/>
              <w:rPr>
                <w:color w:val="000000" w:themeColor="text1"/>
              </w:rPr>
            </w:pPr>
            <w:r>
              <w:rPr>
                <w:rFonts w:ascii="Arial" w:hAnsi="Arial" w:eastAsia="Arial"/>
                <w:b w:val="0"/>
                <w:color w:val="000000" w:themeColor="text1"/>
                <w:sz w:val="17"/>
              </w:rPr>
              <w:t xml:space="preserve">RTO</w:t>
            </w:r>
            <w:r>
              <w:rPr>
                <w:color w:val="000000" w:themeColor="text1"/>
              </w:rPr>
            </w:r>
            <w:r>
              <w:rPr>
                <w:color w:val="000000" w:themeColor="text1"/>
              </w:rPr>
            </w:r>
          </w:p>
        </w:tc>
      </w:tr>
    </w:tbl>
    <w:p>
      <w:pPr>
        <w:pBdr/>
        <w:bidi w:val="true"/>
        <w:spacing w:after="20"/>
        <w:ind/>
        <w:jc w:val="left"/>
        <w:rPr>
          <w:color w:val="000000" w:themeColor="text1"/>
        </w:rPr>
      </w:pPr>
      <w:r>
        <w:rPr>
          <w:color w:val="000000" w:themeColor="text1"/>
        </w:rPr>
      </w:r>
      <w:r>
        <w:rPr>
          <w:color w:val="000000" w:themeColor="text1"/>
        </w:rPr>
      </w:r>
    </w:p>
    <w:sectPr>
      <w:footnotePr/>
      <w:endnotePr/>
      <w:type w:val="nextPage"/>
      <w:pgSz w:h="15840" w:orient="portrait" w:w="12240"/>
      <w:pgMar w:top="936" w:right="1080" w:bottom="936" w:left="108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bidi w:val="true"/>
      <w:spacing/>
      <w:ind/>
      <w:jc w:val="center"/>
      <w:rPr>
        <w:rFonts w:ascii="Arial" w:hAnsi="Arial" w:eastAsia="Arial"/>
        <w:color w:val="5b6573"/>
        <w:sz w:val="16"/>
        <w:szCs w:val="16"/>
        <w:highlight w:val="none"/>
      </w:rPr>
    </w:pPr>
    <w:r>
      <w:rPr>
        <w:rFonts w:ascii="Arial" w:hAnsi="Arial" w:eastAsia="Arial"/>
        <w:color w:val="5b6573"/>
        <w:sz w:val="16"/>
      </w:rPr>
      <w:t xml:space="preserve">وثيقة عمل أولية — تخضع للمراجعة والاعتماد من العميل</w:t>
    </w:r>
    <w:r/>
  </w:p>
  <w:p w14:paraId="030757AE">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2631518</wp:posOffset>
              </wp:positionH>
              <wp:positionV relativeFrom="paragraph">
                <wp:posOffset>117296</wp:posOffset>
              </wp:positionV>
              <wp:extent cx="1082386" cy="272651"/>
              <wp:effectExtent l="0" t="0" r="0" b="0"/>
              <wp:wrapNone/>
              <wp:docPr id="1" name=""/>
              <wp:cNvGraphicFramePr/>
              <a:graphic xmlns:a="http://schemas.openxmlformats.org/drawingml/2006/main">
                <a:graphicData uri="http://schemas.microsoft.com/office/word/2010/wordprocessingShape">
                  <wps:wsp>
                    <wps:cNvPr id="382436651" name=""/>
                    <wps:cNvSpPr/>
                    <wps:spPr bwMode="auto">
                      <a:xfrm rot="0" flipH="0" flipV="0">
                        <a:off x="0" y="0"/>
                        <a:ext cx="1082385" cy="272649"/>
                      </a:xfrm>
                      <a:prstGeom prst="flowChartAlternateProcess">
                        <a:avLst/>
                      </a:prstGeom>
                    </wps:spPr>
                    <wps:style>
                      <a:lnRef idx="1">
                        <a:schemeClr val="accent1"/>
                      </a:lnRef>
                      <a:fillRef idx="3">
                        <a:schemeClr val="accent1"/>
                      </a:fillRef>
                      <a:effectRef idx="2">
                        <a:schemeClr val="accent1"/>
                      </a:effectRef>
                      <a:fontRef idx="minor">
                        <a:schemeClr val="lt1"/>
                      </a:fontRef>
                    </wps:style>
                    <wps:txbx>
                      <w:txbxContent>
                        <w:p w14:paraId="4F357FC4">
                          <w:pPr>
                            <w:pBdr/>
                            <w:spacing/>
                            <w:ind/>
                            <w:jc w:val="center"/>
                            <w:rPr/>
                          </w:pPr>
                          <w:fldSimple w:instr="PAGE \* MERGEFORMAT">
                            <w:r>
                              <w:t xml:space="preserve">1</w:t>
                            </w:r>
                          </w:fldSimple>
                          <w:r/>
                          <w:r/>
                          <w:r/>
                        </w:p>
                      </w:txbxContent>
                    </wps:txbx>
                    <wps:bodyPr anchor="ctr"/>
                  </wps:wsp>
                </a:graphicData>
              </a:graphic>
            </wp:anchor>
          </w:drawing>
        </mc:Choice>
        <mc:Fallback>
          <w:pict>
            <v:shape id="shape 0" o:spid="_x0000_s0" style="position:absolute;z-index:2048;o:allowoverlap:true;o:allowincell:true;mso-position-horizontal-relative:text;margin-left:207.21pt;mso-position-horizontal:absolute;mso-position-vertical-relative:text;margin-top:9.24pt;mso-position-vertical:absolute;width:85.23pt;height:21.47pt;mso-wrap-distance-left:9.07pt;mso-wrap-distance-top:0.00pt;mso-wrap-distance-right:9.07pt;mso-wrap-distance-bottom:0.00pt;rotation:0;v-text-anchor:middle;visibility:visible;" fillcolor="#3E82CD" strokecolor="#487BB4" strokeweight="0.75pt">
              <v:fill color2="#83BEFF" colors="0f #3E82CD;65536f #83BEFF;" angle="-90" focus="100%" type="gradient"/>
              <v:stroke dashstyle="solid"/>
              <v:textbox inset="0,0,0,0">
                <w:txbxContent>
                  <w:p w14:paraId="4F357FC4">
                    <w:pPr>
                      <w:pBdr/>
                      <w:spacing/>
                      <w:ind/>
                      <w:jc w:val="center"/>
                      <w:rPr/>
                    </w:pPr>
                    <w:fldSimple w:instr="PAGE \* MERGEFORMAT">
                      <w:r>
                        <w:t xml:space="preserve">1</w:t>
                      </w:r>
                    </w:fldSimple>
                    <w:r/>
                    <w:r/>
                    <w:r/>
                  </w:p>
                </w:txbxContent>
              </v:textbox>
            </v:shape>
          </w:pict>
        </mc:Fallback>
      </mc:AlternateContent>
    </w:r>
    <w:r/>
    <w:r/>
  </w:p>
  <w:p w14:paraId="7FC4F80F">
    <w:pPr>
      <w:pStyle w:val="711"/>
      <w:pBdr/>
      <w:bidi w:val="true"/>
      <w:spacing/>
      <w:ind/>
      <w:jc w:val="center"/>
      <w:rPr/>
    </w:pPr>
    <w:r>
      <w:rPr>
        <w:rFonts w:ascii="Arial" w:hAnsi="Arial" w:eastAsia="Arial"/>
        <w:color w:val="5b6573"/>
        <w:sz w:val="16"/>
        <w:highlight w:val="none"/>
      </w:rPr>
    </w:r>
    <w:r/>
    <w:r>
      <w:rPr>
        <w:rFonts w:ascii="Arial" w:hAnsi="Arial" w:eastAsia="Arial"/>
        <w:color w:val="5b6573"/>
        <w:sz w:val="16"/>
        <w:highlight w:val="none"/>
      </w:rPr>
    </w:r>
    <w:r>
      <w:rPr>
        <w:rFonts w:ascii="Arial" w:hAnsi="Arial" w:eastAsia="Arial"/>
        <w:color w:val="5b6573"/>
        <w:sz w:val="16"/>
        <w:highlight w:val="none"/>
      </w:rPr>
    </w:r>
    <w:r>
      <w:rPr>
        <w:rFonts w:ascii="Arial" w:hAnsi="Arial" w:eastAsia="Arial"/>
        <w:color w:val="5b6573"/>
        <w:sz w:val="16"/>
        <w:highlight w:val="no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bidi w:val="true"/>
      <w:spacing/>
      <w:ind/>
      <w:jc w:val="left"/>
      <w:rPr>
        <w:color w:val="000000" w:themeColor="text1"/>
        <w:sz w:val="24"/>
        <w:szCs w:val="28"/>
      </w:rPr>
    </w:pPr>
    <w:r>
      <w:rPr>
        <w:rFonts w:ascii="Arial" w:hAnsi="Arial" w:eastAsia="Arial"/>
        <w:b/>
        <w:color w:val="000000" w:themeColor="text1"/>
        <w:sz w:val="20"/>
        <w:szCs w:val="28"/>
        <w:lang w:val="ar-EG"/>
      </w:rPr>
      <w:t xml:space="preserve">م</w:t>
    </w:r>
    <w:r>
      <w:rPr>
        <w:rFonts w:ascii="Arial" w:hAnsi="Arial" w:eastAsia="Arial"/>
        <w:b/>
        <w:color w:val="000000" w:themeColor="text1"/>
        <w:sz w:val="20"/>
        <w:szCs w:val="28"/>
        <w:lang w:val="ar-EG"/>
      </w:rPr>
      <w:t xml:space="preserve">ن</w:t>
    </w:r>
    <w:r>
      <w:rPr>
        <w:rFonts w:ascii="Arial" w:hAnsi="Arial" w:eastAsia="Arial"/>
        <w:b/>
        <w:color w:val="000000" w:themeColor="text1"/>
        <w:sz w:val="20"/>
        <w:szCs w:val="28"/>
        <w:lang w:val="ar-EG"/>
      </w:rPr>
      <w:t xml:space="preserve">ص</w:t>
    </w:r>
    <w:r>
      <w:rPr>
        <w:rFonts w:ascii="Arial" w:hAnsi="Arial" w:eastAsia="Arial"/>
        <w:b/>
        <w:color w:val="000000" w:themeColor="text1"/>
        <w:sz w:val="20"/>
        <w:szCs w:val="28"/>
        <w:lang w:val="ar-EG"/>
      </w:rPr>
      <w:t xml:space="preserve">ة </w:t>
    </w:r>
    <w:r>
      <w:rPr>
        <w:rFonts w:hint="cs" w:ascii="Arial" w:hAnsi="Arial" w:eastAsia="Arial"/>
        <w:b/>
        <w:bCs/>
        <w:color w:val="000000" w:themeColor="text1"/>
        <w:sz w:val="20"/>
        <w:szCs w:val="20"/>
        <w:cs/>
        <w:lang w:val="ar-EG"/>
      </w:rPr>
      <w:t xml:space="preserve">التعلمية </w:t>
    </w:r>
    <w:r>
      <w:rPr>
        <w:rFonts w:ascii="Arial" w:hAnsi="Arial" w:eastAsia="Arial"/>
        <w:b/>
        <w:color w:val="000000" w:themeColor="text1"/>
        <w:sz w:val="20"/>
        <w:szCs w:val="28"/>
      </w:rPr>
      <w:tab/>
      <w:tab/>
    </w:r>
    <w:r>
      <w:rPr>
        <w:rFonts w:ascii="Arial" w:hAnsi="Arial" w:eastAsia="Arial"/>
        <w:b/>
        <w:color w:val="000000" w:themeColor="text1"/>
        <w:sz w:val="20"/>
        <w:szCs w:val="28"/>
      </w:rPr>
      <w:t xml:space="preserve">وثيقة متطلبات الأعمال | BRD</w:t>
    </w:r>
    <w:r>
      <w:rPr>
        <w:color w:val="000000" w:themeColor="text1"/>
        <w:sz w:val="24"/>
        <w:szCs w:val="28"/>
      </w:rPr>
      <w:tab/>
    </w:r>
    <w:r>
      <w:rPr>
        <w:color w:val="000000" w:themeColor="text1"/>
        <w:sz w:val="24"/>
        <w:szCs w:val="2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bottom w:val="single" w:color="000000" w:sz="8" w:space="0"/>
      </w:pBdr>
      <w:spacing w:after="170"/>
      <w:ind w:right="0" w:firstLine="0" w:left="0"/>
    </w:pPr>
    <w:rPr>
      <w:b/>
      <w:sz w:val="28"/>
    </w:rPr>
  </w:style>
  <w:style w:type="paragraph" w:styleId="190">
    <w:name w:val="toc 2"/>
    <w:basedOn w:val="708"/>
    <w:next w:val="708"/>
    <w:uiPriority w:val="39"/>
    <w:unhideWhenUsed/>
    <w:pPr>
      <w:pBdr/>
      <w:spacing w:after="57"/>
      <w:ind w:right="0" w:firstLine="0" w:left="0"/>
    </w:pPr>
    <w:rPr>
      <w:b/>
      <w:sz w:val="26"/>
    </w:rPr>
  </w:style>
  <w:style w:type="paragraph" w:styleId="191">
    <w:name w:val="toc 3"/>
    <w:basedOn w:val="708"/>
    <w:next w:val="708"/>
    <w:uiPriority w:val="39"/>
    <w:unhideWhenUsed/>
    <w:pPr>
      <w:pBdr/>
      <w:spacing w:after="57"/>
      <w:ind w:right="0" w:firstLine="0" w:left="0"/>
    </w:pPr>
    <w:rPr>
      <w:sz w:val="26"/>
    </w:rPr>
  </w:style>
  <w:style w:type="paragraph" w:styleId="192">
    <w:name w:val="toc 4"/>
    <w:basedOn w:val="708"/>
    <w:next w:val="708"/>
    <w:uiPriority w:val="39"/>
    <w:unhideWhenUsed/>
    <w:pPr>
      <w:pBdr/>
      <w:spacing w:after="57"/>
      <w:ind w:right="0" w:firstLine="0" w:left="0"/>
    </w:pPr>
    <w:rPr>
      <w:sz w:val="22"/>
    </w:rPr>
  </w:style>
  <w:style w:type="paragraph" w:styleId="193">
    <w:name w:val="toc 5"/>
    <w:basedOn w:val="708"/>
    <w:next w:val="708"/>
    <w:uiPriority w:val="39"/>
    <w:unhideWhenUsed/>
    <w:pPr>
      <w:pBdr/>
      <w:spacing w:after="57"/>
      <w:ind w:right="0" w:firstLine="0" w:left="0"/>
    </w:pPr>
    <w:rPr>
      <w:sz w:val="22"/>
    </w:rPr>
  </w:style>
  <w:style w:type="paragraph" w:styleId="194">
    <w:name w:val="toc 6"/>
    <w:basedOn w:val="708"/>
    <w:next w:val="708"/>
    <w:uiPriority w:val="39"/>
    <w:unhideWhenUsed/>
    <w:pPr>
      <w:pBdr/>
      <w:spacing w:after="57"/>
      <w:ind w:right="0" w:firstLine="0" w:left="0"/>
    </w:pPr>
    <w:rPr>
      <w:sz w:val="22"/>
    </w:rPr>
  </w:style>
  <w:style w:type="paragraph" w:styleId="195">
    <w:name w:val="toc 7"/>
    <w:basedOn w:val="708"/>
    <w:next w:val="708"/>
    <w:uiPriority w:val="39"/>
    <w:unhideWhenUsed/>
    <w:pPr>
      <w:pBdr/>
      <w:spacing w:after="57"/>
      <w:ind w:right="0" w:firstLine="0" w:left="0"/>
    </w:pPr>
    <w:rPr>
      <w:sz w:val="22"/>
    </w:rPr>
  </w:style>
  <w:style w:type="paragraph" w:styleId="196">
    <w:name w:val="toc 8"/>
    <w:basedOn w:val="708"/>
    <w:next w:val="708"/>
    <w:uiPriority w:val="39"/>
    <w:unhideWhenUsed/>
    <w:pPr>
      <w:pBdr/>
      <w:spacing w:after="57"/>
      <w:ind w:right="0" w:firstLine="0" w:left="0"/>
    </w:pPr>
    <w:rPr>
      <w:sz w:val="22"/>
    </w:rPr>
  </w:style>
  <w:style w:type="paragraph" w:styleId="197">
    <w:name w:val="toc 9"/>
    <w:basedOn w:val="708"/>
    <w:next w:val="708"/>
    <w:uiPriority w:val="39"/>
    <w:unhideWhenUsed/>
    <w:pPr>
      <w:pBdr/>
      <w:spacing w:after="57"/>
      <w:ind w:right="0" w:firstLine="0" w:left="0"/>
    </w:pPr>
    <w:rPr>
      <w:sz w:val="22"/>
    </w:r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after="100"/>
      <w:ind/>
    </w:pPr>
    <w:rPr>
      <w:rFonts w:ascii="Arial" w:hAnsi="Arial" w:eastAsia="Arial"/>
      <w:color w:val="202a35"/>
      <w:sz w:val="20"/>
    </w:r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Arial" w:hAnsi="Arial" w:eastAsia="Arial" w:asciiTheme="majorHAnsi" w:hAnsiTheme="majorHAnsi" w:eastAsiaTheme="majorEastAsia" w:cstheme="majorBidi"/>
      <w:b/>
      <w:bCs/>
      <w:color w:val="17365d"/>
      <w:sz w:val="34"/>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Arial" w:hAnsi="Arial" w:eastAsia="Arial" w:asciiTheme="majorHAnsi" w:hAnsiTheme="majorHAnsi" w:eastAsiaTheme="majorEastAsia" w:cstheme="majorBidi"/>
      <w:b/>
      <w:bCs/>
      <w:color w:val="147d92"/>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Arial" w:hAnsi="Arial" w:eastAsia="Arial" w:asciiTheme="majorHAnsi" w:hAnsiTheme="majorHAnsi" w:eastAsiaTheme="majorEastAsia" w:cstheme="majorBidi"/>
      <w:b/>
      <w:bCs/>
      <w:color w:val="c69c3a"/>
      <w:sz w:val="22"/>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Arial" w:hAnsi="Arial" w:eastAsia="Arial" w:asciiTheme="majorHAnsi" w:hAnsiTheme="majorHAnsi" w:eastAsiaTheme="majorEastAsia" w:cstheme="majorBidi"/>
      <w:b/>
      <w:color w:val="17365d"/>
      <w:spacing w:val="5"/>
      <w:sz w:val="56"/>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2026-10-11T10:42:48Z</dcterms:modified>
  <cp:category/>
</cp:coreProperties>
</file>