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rFonts w:ascii="Segoe UI" w:cs="Segoe UI" w:eastAsia="Segoe UI" w:hAnsi="Segoe UI"/>
          <w:b/>
          <w:bCs/>
          <w:caps/>
          <w:color w:val="0EA5E9"/>
          <w:sz w:val="20"/>
          <w:szCs w:val="20"/>
        </w:rPr>
        <w:t xml:space="preserve">TECHNICAL SPECIFICATION DOCUMENT</w:t>
      </w:r>
    </w:p>
    <w:p>
      <w:pPr>
        <w:pBdr>
          <w:left w:val="thick" w:color="0EA5E9" w:sz="24" w:space="12"/>
        </w:pBdr>
        <w:spacing w:after="80" w:before="0"/>
        <w:ind w:left="300"/>
      </w:pPr>
      <w:r>
        <w:rPr>
          <w:rFonts w:ascii="Segoe UI" w:cs="Segoe UI" w:eastAsia="Segoe UI" w:hAnsi="Segoe UI"/>
          <w:b/>
          <w:bCs/>
          <w:color w:val="0F172A"/>
          <w:sz w:val="64"/>
          <w:szCs w:val="64"/>
        </w:rPr>
        <w:t xml:space="preserve">EV Real-Time Dashboard</w:t>
      </w:r>
    </w:p>
    <w:p>
      <w:pPr>
        <w:spacing w:after="600" w:before="0"/>
        <w:ind w:left="300"/>
      </w:pPr>
      <w:r>
        <w:rPr>
          <w:rFonts w:ascii="Segoe UI" w:cs="Segoe UI" w:eastAsia="Segoe UI" w:hAnsi="Segoe UI"/>
          <w:color w:val="64748B"/>
          <w:sz w:val="30"/>
          <w:szCs w:val="30"/>
        </w:rPr>
        <w:t xml:space="preserve">Frontend Architecture &amp; Tile Component System</w:t>
      </w:r>
    </w:p>
    <w:p>
      <w:pPr>
        <w:spacing w:after="0" w:before="40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Project</w:t>
            </w:r>
          </w:p>
        </w:tc>
        <w:tc>
          <w:tcPr>
            <w:tcW w:type="dxa" w:w="6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Electric Vehicle Telemetry Dashboard</w:t>
            </w:r>
          </w:p>
        </w:tc>
      </w:tr>
      <w:tr>
        <w:tc>
          <w:tcPr>
            <w:tcW w:type="dxa" w:w="24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Platform</w:t>
            </w:r>
          </w:p>
        </w:tc>
        <w:tc>
          <w:tcPr>
            <w:tcW w:type="dxa" w:w="6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Raspberry Pi 4  ·  7-inch Display  ·  1024 × 600 px</w:t>
            </w:r>
          </w:p>
        </w:tc>
      </w:tr>
      <w:tr>
        <w:tc>
          <w:tcPr>
            <w:tcW w:type="dxa" w:w="2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React  ·  Vite  ·  Zustand  ·  Socket.IO</w:t>
            </w:r>
          </w:p>
        </w:tc>
      </w:tr>
      <w:tr>
        <w:tc>
          <w:tcPr>
            <w:tcW w:type="dxa" w:w="24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Date</w:t>
            </w:r>
          </w:p>
        </w:tc>
        <w:tc>
          <w:tcPr>
            <w:tcW w:type="dxa" w:w="6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Version</w:t>
            </w:r>
          </w:p>
        </w:tc>
        <w:tc>
          <w:tcPr>
            <w:tcW w:type="dxa" w:w="6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1.0  —  DRAFT FOR SENIOR REVIEW</w:t>
            </w:r>
          </w:p>
        </w:tc>
      </w:tr>
    </w:tbl>
    <w:p>
      <w:pPr>
        <w:pageBreakBefore/>
      </w:pPr>
      <w:r>
        <w:br/>
      </w:r>
    </w:p>
    <w:p>
      <w:pPr>
        <w:pStyle w:val="Heading1"/>
        <w:pBdr>
          <w:bottom w:val="thick" w:color="0EA5E9" w:sz="6" w:space="4"/>
        </w:pBdr>
        <w:spacing w:after="160" w:before="400"/>
      </w:pPr>
      <w:r>
        <w:rPr>
          <w:rFonts w:ascii="Segoe UI" w:cs="Segoe UI" w:eastAsia="Segoe UI" w:hAnsi="Segoe UI"/>
          <w:b/>
          <w:bCs/>
          <w:color w:val="0F172A"/>
          <w:sz w:val="40"/>
          <w:szCs w:val="40"/>
        </w:rPr>
        <w:t xml:space="preserve">1. Project Overview</w:t>
      </w:r>
    </w:p>
    <w:p>
      <w:pPr>
        <w:spacing w:after="100" w:before="10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This document describes the frontend of a real-time Electric Vehicle (EV) telemetry dashboard running on a Raspberry Pi 4 with a 7-inch HDMI display. The system receives live vehicle data from an ESP32 microcontroller and displays it in a grid of specialised visual tiles.</w:t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Core Design Goals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2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How It Was Applied</w:t>
            </w:r>
          </w:p>
        </w:tc>
      </w:tr>
      <w:tr>
        <w:tc>
          <w:tcPr>
            <w:tcW w:type="dxa" w:w="2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Config-driven UI</w:t>
            </w:r>
          </w:p>
        </w:tc>
        <w:tc>
          <w:tcPr>
            <w:tcW w:type="dxa" w:w="6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Changing one JSON file changes the entire layout — no React code change needed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Hardware-specific sizing</w:t>
            </w:r>
          </w:p>
        </w:tc>
        <w:tc>
          <w:tcPr>
            <w:tcW w:type="dxa" w:w="6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Fixed 1024×600px CSS grid, pixel-perfect for 7-inch display. No responsive layout.</w:t>
            </w:r>
          </w:p>
        </w:tc>
      </w:tr>
      <w:tr>
        <w:tc>
          <w:tcPr>
            <w:tcW w:type="dxa" w:w="2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Offline operation</w:t>
            </w:r>
          </w:p>
        </w:tc>
        <w:tc>
          <w:tcPr>
            <w:tcW w:type="dxa" w:w="6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Runs fully on the Pi with no internet. WebSocket is local to the device.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Self-contained components</w:t>
            </w:r>
          </w:p>
        </w:tc>
        <w:tc>
          <w:tcPr>
            <w:tcW w:type="dxa" w:w="6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Each TileType is one file. All styles inline. No external CSS dependencies.</w:t>
            </w:r>
          </w:p>
        </w:tc>
      </w:tr>
      <w:tr>
        <w:tc>
          <w:tcPr>
            <w:tcW w:type="dxa" w:w="2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Performance on Pi</w:t>
            </w:r>
          </w:p>
        </w:tc>
        <w:tc>
          <w:tcPr>
            <w:tcW w:type="dxa" w:w="6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UI update capped at 20fps. WebSocket auto-reconnects with backoff.</w:t>
            </w:r>
          </w:p>
        </w:tc>
      </w:tr>
    </w:tbl>
    <w:p>
      <w:pPr>
        <w:pageBreakBefore/>
      </w:pPr>
      <w:r>
        <w:br/>
      </w:r>
    </w:p>
    <w:p>
      <w:pPr>
        <w:pStyle w:val="Heading1"/>
        <w:pBdr>
          <w:bottom w:val="thick" w:color="0EA5E9" w:sz="6" w:space="4"/>
        </w:pBdr>
        <w:spacing w:after="160" w:before="400"/>
      </w:pPr>
      <w:r>
        <w:rPr>
          <w:rFonts w:ascii="Segoe UI" w:cs="Segoe UI" w:eastAsia="Segoe UI" w:hAnsi="Segoe UI"/>
          <w:b/>
          <w:bCs/>
          <w:color w:val="0F172A"/>
          <w:sz w:val="40"/>
          <w:szCs w:val="40"/>
        </w:rPr>
        <w:t xml:space="preserve">2. System Architecture</w:t>
      </w:r>
    </w:p>
    <w:p>
      <w:pPr>
        <w:spacing w:after="140" w:before="10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Data flows in one direction: from sensors on the ESP32, through the Python backend, over a WebSocket connection, into the React frontend, and onto the screen.</w:t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Data Flow Diagram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             HARDWARE LAYER       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                                   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┌──────────────┐  Serial / Wi-Fi  ┌──────────────────────┐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│    ESP32      │ ───────────────► │   Python Backend      │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│  • BMS data   │                  │   • FastAPI / Flask   │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│  • Speed      │                  │   • Socket.IO server  │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│  • Throttle   │                  │   • Emits: bms_update │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└──────────────┘                  └──────────┬────────────┘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└─────────────────────────────────────────────────┼───────────────┘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    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             WebSocket  ws://localhost:5000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    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┌──────────────────────────────────────────────────▼───────────────┐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          FRONTEND LAYER  (React on Pi)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                                     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websocket.js ──► useVehicleStore ──► TilesEngine ──► Tiles 1-6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(connection)     (global state)     (grid layout)   (display)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Key Files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api/websocket.js</w:t>
            </w:r>
          </w:p>
        </w:tc>
        <w:tc>
          <w:tcPr>
            <w:tcW w:type="dxa" w:w="5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Socket.IO connection manager. Auto-reconnects. Fires callbacks on data.</w:t>
            </w:r>
          </w:p>
        </w:tc>
      </w:tr>
      <w:tr>
        <w:tc>
          <w:tcPr>
            <w:tcW w:type="dxa" w:w="3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api/apiClient.js</w:t>
            </w:r>
          </w:p>
        </w:tc>
        <w:tc>
          <w:tcPr>
            <w:tcW w:type="dxa" w:w="5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Axios REST client — GET /api/bms for initial snapshot on startup.</w:t>
            </w:r>
          </w:p>
        </w:tc>
      </w:tr>
      <w:tr>
        <w:tc>
          <w:tcPr>
            <w:tcW w:type="dxa" w:w="3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store/useVehicleStore.js</w:t>
            </w:r>
          </w:p>
        </w:tc>
        <w:tc>
          <w:tcPr>
            <w:tcW w:type="dxa" w:w="5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Zustand global store. Holds all live telemetry + rolling history arrays.</w:t>
            </w:r>
          </w:p>
        </w:tc>
      </w:tr>
      <w:tr>
        <w:tc>
          <w:tcPr>
            <w:tcW w:type="dxa" w:w="3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engine/TilesEngine.jsx</w:t>
            </w:r>
          </w:p>
        </w:tc>
        <w:tc>
          <w:tcPr>
            <w:tcW w:type="dxa" w:w="5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Reads tilesConfig.json, builds CSS grid, maps type → component.</w:t>
            </w:r>
          </w:p>
        </w:tc>
      </w:tr>
      <w:tr>
        <w:tc>
          <w:tcPr>
            <w:tcW w:type="dxa" w:w="3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config/tilesConfig.json</w:t>
            </w:r>
          </w:p>
        </w:tc>
        <w:tc>
          <w:tcPr>
            <w:tcW w:type="dxa" w:w="5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Single JSON file that controls the entire layout.</w:t>
            </w:r>
          </w:p>
        </w:tc>
      </w:tr>
      <w:tr>
        <w:tc>
          <w:tcPr>
            <w:tcW w:type="dxa" w:w="3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components/tiles/</w:t>
            </w:r>
          </w:p>
        </w:tc>
        <w:tc>
          <w:tcPr>
            <w:tcW w:type="dxa" w:w="5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The 6 TileType components — one file each.</w:t>
            </w:r>
          </w:p>
        </w:tc>
      </w:tr>
    </w:tbl>
    <w:p>
      <w:pPr>
        <w:pageBreakBefore/>
      </w:pPr>
      <w:r>
        <w:br/>
      </w:r>
    </w:p>
    <w:p>
      <w:pPr>
        <w:pStyle w:val="Heading1"/>
        <w:pBdr>
          <w:bottom w:val="thick" w:color="0EA5E9" w:sz="6" w:space="4"/>
        </w:pBdr>
        <w:spacing w:after="160" w:before="400"/>
      </w:pPr>
      <w:r>
        <w:rPr>
          <w:rFonts w:ascii="Segoe UI" w:cs="Segoe UI" w:eastAsia="Segoe UI" w:hAnsi="Segoe UI"/>
          <w:b/>
          <w:bCs/>
          <w:color w:val="0F172A"/>
          <w:sz w:val="40"/>
          <w:szCs w:val="40"/>
        </w:rPr>
        <w:t xml:space="preserve">3. Display &amp; Grid Specification</w:t>
      </w:r>
    </w:p>
    <w:p>
      <w:pPr>
        <w:spacing w:after="140" w:before="10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CSS grid is fixed in pixels — not percentages or viewport units — so every tile is exactly the designed size on the 7-inch screen regardless of browser zoom or window state.</w:t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Grid Dimensions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2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Screen resolution</w:t>
            </w:r>
          </w:p>
        </w:tc>
        <w:tc>
          <w:tcPr>
            <w:tcW w:type="dxa" w:w="2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1024 × 600 px</w:t>
            </w:r>
          </w:p>
        </w:tc>
        <w:tc>
          <w:tcPr>
            <w:tcW w:type="dxa" w:w="40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7-inch HDMI display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Grid columns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4 columns</w:t>
            </w:r>
          </w:p>
        </w:tc>
        <w:tc>
          <w:tcPr>
            <w:tcW w:type="dxa" w:w="40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Each column 246px wide</w:t>
            </w:r>
          </w:p>
        </w:tc>
      </w:tr>
      <w:tr>
        <w:tc>
          <w:tcPr>
            <w:tcW w:type="dxa" w:w="2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Grid rows</w:t>
            </w:r>
          </w:p>
        </w:tc>
        <w:tc>
          <w:tcPr>
            <w:tcW w:type="dxa" w:w="2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6 rows</w:t>
            </w:r>
          </w:p>
        </w:tc>
        <w:tc>
          <w:tcPr>
            <w:tcW w:type="dxa" w:w="40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Each row 91px tall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Gap between tiles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8px</w:t>
            </w:r>
          </w:p>
        </w:tc>
        <w:tc>
          <w:tcPr>
            <w:tcW w:type="dxa" w:w="40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Horizontal and vertical</w:t>
            </w:r>
          </w:p>
        </w:tc>
      </w:tr>
      <w:tr>
        <w:tc>
          <w:tcPr>
            <w:tcW w:type="dxa" w:w="2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Outer padding X</w:t>
            </w:r>
          </w:p>
        </w:tc>
        <w:tc>
          <w:tcPr>
            <w:tcW w:type="dxa" w:w="2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8px each side</w:t>
            </w:r>
          </w:p>
        </w:tc>
        <w:tc>
          <w:tcPr>
            <w:tcW w:type="dxa" w:w="40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Left and right margins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Outer padding Y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7px each side</w:t>
            </w:r>
          </w:p>
        </w:tc>
        <w:tc>
          <w:tcPr>
            <w:tcW w:type="dxa" w:w="40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Top and bottom margins</w:t>
            </w:r>
          </w:p>
        </w:tc>
      </w:tr>
      <w:tr>
        <w:tc>
          <w:tcPr>
            <w:tcW w:type="dxa" w:w="2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Base cell (1×1)</w:t>
            </w:r>
          </w:p>
        </w:tc>
        <w:tc>
          <w:tcPr>
            <w:tcW w:type="dxa" w:w="2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246 × 91 px</w:t>
            </w:r>
          </w:p>
        </w:tc>
        <w:tc>
          <w:tcPr>
            <w:tcW w:type="dxa" w:w="40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Smallest possible tile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Standard tile (1×2)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246 × 190 px</w:t>
            </w:r>
          </w:p>
        </w:tc>
        <w:tc>
          <w:tcPr>
            <w:tcW w:type="dxa" w:w="40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Most TileTypes use this size</w:t>
            </w:r>
          </w:p>
        </w:tc>
      </w:tr>
      <w:tr>
        <w:tc>
          <w:tcPr>
            <w:tcW w:type="dxa" w:w="2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Large tile (2×3)</w:t>
            </w:r>
          </w:p>
        </w:tc>
        <w:tc>
          <w:tcPr>
            <w:tcW w:type="dxa" w:w="2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500 × 289 px</w:t>
            </w:r>
          </w:p>
        </w:tc>
        <w:tc>
          <w:tcPr>
            <w:tcW w:type="dxa" w:w="40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TileType1 line graph only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Current 11-Tile Layout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Col:   1           2           3           4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┌───────────────────────┬───────────┬───────────┐  Row 1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│                       │           │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│      tile_1           │  tile_2   │  tile_3   │  Row 2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│   TileType1 (2×3)     │ TileType2 │ TileType3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│   Line Graph          │ Circ Ring │ Prog Bar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│                       ├───────────┼───────────┤  Row 3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├───────────┬───────────┤  tile_4   │  tile_5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│  tile_7   │  tile_8   │ TileType4 │ TileType5 │  Row 4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│ TileType3 │ TileType2 │ Status+No │ Hero Num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│ Prog Bar  │ Circ Ring ├───────────┼───────────┤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│           │           │  tile_6   │  tile_9   │  Row 5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├───────────┼───────────┤ TileType6 │ TileType5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│  tile_10  │  tile_11  │ DriveMode │ Hero Num  │  Row 6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│ TileType4 │ TileType4 │           │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└───────────┴───────────┴───────────┴───────────┘</w:t>
      </w:r>
    </w:p>
    <w:p>
      <w:pPr>
        <w:pageBreakBefore/>
      </w:pPr>
      <w:r>
        <w:br/>
      </w:r>
    </w:p>
    <w:p>
      <w:pPr>
        <w:pStyle w:val="Heading1"/>
        <w:pBdr>
          <w:bottom w:val="thick" w:color="0EA5E9" w:sz="6" w:space="4"/>
        </w:pBdr>
        <w:spacing w:after="160" w:before="400"/>
      </w:pPr>
      <w:r>
        <w:rPr>
          <w:rFonts w:ascii="Segoe UI" w:cs="Segoe UI" w:eastAsia="Segoe UI" w:hAnsi="Segoe UI"/>
          <w:b/>
          <w:bCs/>
          <w:color w:val="0F172A"/>
          <w:sz w:val="40"/>
          <w:szCs w:val="40"/>
        </w:rPr>
        <w:t xml:space="preserve">4. Config-Driven Layout Engine</w:t>
      </w:r>
    </w:p>
    <w:p>
      <w:pPr>
        <w:spacing w:after="140" w:before="10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TilesEngine reads tilesConfig.json and renders tiles automatically. No React code change is needed to add, remove, move, or resize a tile — only the JSON file needs to be edited.</w:t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How TilesEngine Works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18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2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1. Read config</w:t>
            </w:r>
          </w:p>
        </w:tc>
        <w:tc>
          <w:tcPr>
            <w:tcW w:type="dxa" w:w="7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TilesEngine imports tilesConfig.json (grid settings + tiles array)</w:t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2. Build CSS grid</w:t>
            </w:r>
          </w:p>
        </w:tc>
        <w:tc>
          <w:tcPr>
            <w:tcW w:type="dxa" w:w="7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Creates a fixed 1024×600px div with display:grid, matching columns/rows/gap</w:t>
            </w:r>
          </w:p>
        </w:tc>
      </w:tr>
      <w:tr>
        <w:tc>
          <w:tcPr>
            <w:tcW w:type="dxa" w:w="1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3. Map type → component</w:t>
            </w:r>
          </w:p>
        </w:tc>
        <w:tc>
          <w:tcPr>
            <w:tcW w:type="dxa" w:w="7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REGISTRY object maps type number (1–6) to the correct TileType component</w:t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4. Place on grid</w:t>
            </w:r>
          </w:p>
        </w:tc>
        <w:tc>
          <w:tcPr>
            <w:tcW w:type="dxa" w:w="7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Each tile is placed using gridColumn and gridRow from config col/row/w/h</w:t>
            </w:r>
          </w:p>
        </w:tc>
      </w:tr>
      <w:tr>
        <w:tc>
          <w:tcPr>
            <w:tcW w:type="dxa" w:w="1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5. Pass props</w:t>
            </w:r>
          </w:p>
        </w:tc>
        <w:tc>
          <w:tcPr>
            <w:tcW w:type="dxa" w:w="7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The props object from config is spread directly onto the component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Type-to-Component Registry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REGISTRY = {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1: TileType1,   // Live line graph tile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2: TileType2,   // Circular ring tile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3: TileType3,   // Progress bar tile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4: TileType4,   // Status + number tile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5: TileType5,   // Hero number tile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6: TileType6,   // Drive mode tile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};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Tile Entry in tilesConfig.json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"id"   : "tile_2",        // Unique tile identifier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"type" : 2,               // Which TileType to use (1–6)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"col"  : 3,               // Starting column (1-based)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"row"  : 1,               // Starting row (1-based)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"w"    : 1,               // Number of columns wide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"h"    : 2,               // Number of rows tall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"props": {                // Passed directly into the component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"label": "BATTERY SOC",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"value": 83,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"unit": "%",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"min": 0,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"max": 100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hd w:fill="EFF6FF" w:color="auto" w:val="clear"/>
        <w:spacing w:after="100" w:before="100"/>
        <w:ind w:left="160" w:right="160"/>
      </w:pPr>
      <w:r>
        <w:rPr>
          <w:rFonts w:ascii="Segoe UI" w:cs="Segoe UI" w:eastAsia="Segoe UI" w:hAnsi="Segoe UI"/>
          <w:b/>
          <w:bCs/>
          <w:color w:val="0EA5E9"/>
          <w:sz w:val="22"/>
          <w:szCs w:val="22"/>
        </w:rPr>
        <w:t xml:space="preserve">ℹ  </w:t>
      </w:r>
      <w:r>
        <w:rPr>
          <w:rFonts w:ascii="Segoe UI" w:cs="Segoe UI" w:eastAsia="Segoe UI" w:hAnsi="Segoe UI"/>
          <w:color w:val="1E40AF"/>
          <w:sz w:val="21"/>
          <w:szCs w:val="21"/>
        </w:rPr>
        <w:t xml:space="preserve">Currently all "props": {} entries are empty. Live store data wiring (parameter binding) is the next phase.</w:t>
      </w:r>
    </w:p>
    <w:p>
      <w:pPr>
        <w:pageBreakBefore/>
      </w:pPr>
      <w:r>
        <w:br/>
      </w:r>
    </w:p>
    <w:p>
      <w:pPr>
        <w:pStyle w:val="Heading1"/>
        <w:pBdr>
          <w:bottom w:val="thick" w:color="0EA5E9" w:sz="6" w:space="4"/>
        </w:pBdr>
        <w:spacing w:after="160" w:before="400"/>
      </w:pPr>
      <w:r>
        <w:rPr>
          <w:rFonts w:ascii="Segoe UI" w:cs="Segoe UI" w:eastAsia="Segoe UI" w:hAnsi="Segoe UI"/>
          <w:b/>
          <w:bCs/>
          <w:color w:val="0F172A"/>
          <w:sz w:val="40"/>
          <w:szCs w:val="40"/>
        </w:rPr>
        <w:t xml:space="preserve">5. Tile Component System</w:t>
      </w:r>
    </w:p>
    <w:p>
      <w:pPr>
        <w:spacing w:after="140" w:before="10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There are 6 TileType components. Each is a standalone React file that accepts specific props and renders a fixed-size panel. Every tile follows the same 3-section pattern: Header (label) → Main content → Footer/status.</w:t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TileType Summary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Size (px)</w:t>
            </w:r>
          </w:p>
        </w:tc>
        <w:tc>
          <w:tcPr>
            <w:tcW w:type="dxa" w:w="11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Grid</w:t>
            </w:r>
          </w:p>
        </w:tc>
        <w:tc>
          <w:tcPr>
            <w:tcW w:type="dxa" w:w="35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Best Used For</w:t>
            </w:r>
          </w:p>
        </w:tc>
      </w:tr>
      <w:tr>
        <w:tc>
          <w:tcPr>
            <w:tcW w:type="dxa" w:w="1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TileType1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Live Graph</w:t>
            </w:r>
          </w:p>
        </w:tc>
        <w:tc>
          <w:tcPr>
            <w:tcW w:type="dxa" w:w="1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500 × 289</w:t>
            </w:r>
          </w:p>
        </w:tc>
        <w:tc>
          <w:tcPr>
            <w:tcW w:type="dxa" w:w="11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w=2, h=3</w:t>
            </w:r>
          </w:p>
        </w:tc>
        <w:tc>
          <w:tcPr>
            <w:tcW w:type="dxa" w:w="35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Speed, voltage, current — values with history</w:t>
            </w:r>
          </w:p>
        </w:tc>
      </w:tr>
      <w:tr>
        <w:tc>
          <w:tcPr>
            <w:tcW w:type="dxa" w:w="14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TileType2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Circular Ring</w:t>
            </w:r>
          </w:p>
        </w:tc>
        <w:tc>
          <w:tcPr>
            <w:tcW w:type="dxa" w:w="14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246 × 190</w:t>
            </w:r>
          </w:p>
        </w:tc>
        <w:tc>
          <w:tcPr>
            <w:tcW w:type="dxa" w:w="11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w=1, h=2</w:t>
            </w:r>
          </w:p>
        </w:tc>
        <w:tc>
          <w:tcPr>
            <w:tcW w:type="dxa" w:w="35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Battery SOC, State of Health — circular %</w:t>
            </w:r>
          </w:p>
        </w:tc>
      </w:tr>
      <w:tr>
        <w:tc>
          <w:tcPr>
            <w:tcW w:type="dxa" w:w="1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TileType3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1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246 × 190</w:t>
            </w:r>
          </w:p>
        </w:tc>
        <w:tc>
          <w:tcPr>
            <w:tcW w:type="dxa" w:w="11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w=1, h=2</w:t>
            </w:r>
          </w:p>
        </w:tc>
        <w:tc>
          <w:tcPr>
            <w:tcW w:type="dxa" w:w="35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Throttle, power, temperature — linear %</w:t>
            </w:r>
          </w:p>
        </w:tc>
      </w:tr>
      <w:tr>
        <w:tc>
          <w:tcPr>
            <w:tcW w:type="dxa" w:w="14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TileType4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Status+Number</w:t>
            </w:r>
          </w:p>
        </w:tc>
        <w:tc>
          <w:tcPr>
            <w:tcW w:type="dxa" w:w="14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246 × 190</w:t>
            </w:r>
          </w:p>
        </w:tc>
        <w:tc>
          <w:tcPr>
            <w:tcW w:type="dxa" w:w="11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w=1, h=2</w:t>
            </w:r>
          </w:p>
        </w:tc>
        <w:tc>
          <w:tcPr>
            <w:tcW w:type="dxa" w:w="35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BMS/ESP32 connection, brake, cruise state</w:t>
            </w:r>
          </w:p>
        </w:tc>
      </w:tr>
      <w:tr>
        <w:tc>
          <w:tcPr>
            <w:tcW w:type="dxa" w:w="1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TileType5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Hero Number</w:t>
            </w:r>
          </w:p>
        </w:tc>
        <w:tc>
          <w:tcPr>
            <w:tcW w:type="dxa" w:w="1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246 × 190</w:t>
            </w:r>
          </w:p>
        </w:tc>
        <w:tc>
          <w:tcPr>
            <w:tcW w:type="dxa" w:w="11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w=1, h=2</w:t>
            </w:r>
          </w:p>
        </w:tc>
        <w:tc>
          <w:tcPr>
            <w:tcW w:type="dxa" w:w="35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Odometer, Distance to Empty — single value</w:t>
            </w:r>
          </w:p>
        </w:tc>
      </w:tr>
      <w:tr>
        <w:tc>
          <w:tcPr>
            <w:tcW w:type="dxa" w:w="14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TileType6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Drive Mode</w:t>
            </w:r>
          </w:p>
        </w:tc>
        <w:tc>
          <w:tcPr>
            <w:tcW w:type="dxa" w:w="14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246 × 190</w:t>
            </w:r>
          </w:p>
        </w:tc>
        <w:tc>
          <w:tcPr>
            <w:tcW w:type="dxa" w:w="11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w=1, h=2</w:t>
            </w:r>
          </w:p>
        </w:tc>
        <w:tc>
          <w:tcPr>
            <w:tcW w:type="dxa" w:w="35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Drive mode display (NOR / ECO / HIGH)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pBdr>
          <w:bottom w:val="single" w:color="E2E8F0" w:sz="2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28"/>
          <w:szCs w:val="28"/>
        </w:rPr>
        <w:t xml:space="preserve">5.1. TileType1 — Live Graph Tile  [w=2  h=3  →  500 × 289 px]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Purpose</w:t>
      </w:r>
    </w:p>
    <w:p>
      <w:pPr>
        <w:spacing w:after="8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Displays a real-time scrolling line graph for any live-changing value. The graph scrolls as new data arrives. Best for speed, voltage, or current — parameters where seeing the trend over time matters.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Use Cases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9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9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9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2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Speed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SPEED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km/h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2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Battery voltage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VOLTAGE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V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60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84</w:t>
            </w:r>
          </w:p>
        </w:tc>
      </w:tr>
      <w:tr>
        <w:tc>
          <w:tcPr>
            <w:tcW w:type="dxa" w:w="2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Motor current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CURRENT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2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TEMP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°C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80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Tile Structure (Layout Diagram)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┌──────────────────────────────────────────────────────┐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SECTION 1 — HEADER              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SPEED                          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├──────────────────────────────────────────────────────┤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SECTION 2 — LIVE GRAPH          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                       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120 ┤ · · · · · · · · · · · · · · · · · · · · · ·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90 ┤ · · · · · · · · ╭──╮ · · · · · · · · · · ·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60 ┤ · · · · ╭───────╯  ╰──╮ · · · · ╭──●  [72]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30 ┤ · ╭─────╯             ╰──────────╯   |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0 ┴───╯ · · · · · · · · · · · · · · · · · ·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2m30s      1m30s        45s          now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                       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Y axis: 5 labels  ·  Dashed grid  ·  Gradient fill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Glowing live dot  ·  Floating blue value pill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├──────────────────────────────────────────────────────┤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SECTION 3 — RANGE BAR           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MIN 0  ░░░░░░░░░░░░░░░●░░░░░░░░░░░  MAX 120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        72 km/h        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└──────────────────────────────────────────────────────┘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Props Reference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W w:type="dxa" w:w="12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label</w:t>
            </w:r>
          </w:p>
        </w:tc>
        <w:tc>
          <w:tcPr>
            <w:tcW w:type="dxa" w:w="1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Parameter name shown in header</w:t>
            </w:r>
          </w:p>
        </w:tc>
        <w:tc>
          <w:tcPr>
            <w:tcW w:type="dxa" w:w="21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"SPEED"</w:t>
            </w:r>
          </w:p>
        </w:tc>
      </w:tr>
      <w:tr>
        <w:tc>
          <w:tcPr>
            <w:tcW w:type="dxa" w:w="14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3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Current live value</w:t>
            </w:r>
          </w:p>
        </w:tc>
        <w:tc>
          <w:tcPr>
            <w:tcW w:type="dxa" w:w="21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1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unit</w:t>
            </w:r>
          </w:p>
        </w:tc>
        <w:tc>
          <w:tcPr>
            <w:tcW w:type="dxa" w:w="1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Unit label shown on range bar</w:t>
            </w:r>
          </w:p>
        </w:tc>
        <w:tc>
          <w:tcPr>
            <w:tcW w:type="dxa" w:w="21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"km/h"</w:t>
            </w:r>
          </w:p>
        </w:tc>
      </w:tr>
      <w:tr>
        <w:tc>
          <w:tcPr>
            <w:tcW w:type="dxa" w:w="14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min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3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Range minimum</w:t>
            </w:r>
          </w:p>
        </w:tc>
        <w:tc>
          <w:tcPr>
            <w:tcW w:type="dxa" w:w="21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max</w:t>
            </w:r>
          </w:p>
        </w:tc>
        <w:tc>
          <w:tcPr>
            <w:tcW w:type="dxa" w:w="1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3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Range maximum</w:t>
            </w:r>
          </w:p>
        </w:tc>
        <w:tc>
          <w:tcPr>
            <w:tcW w:type="dxa" w:w="21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14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history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array</w:t>
            </w:r>
          </w:p>
        </w:tc>
        <w:tc>
          <w:tcPr>
            <w:tcW w:type="dxa" w:w="3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Rolling array of past readings</w:t>
            </w:r>
          </w:p>
        </w:tc>
        <w:tc>
          <w:tcPr>
            <w:tcW w:type="dxa" w:w="21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[{timestamp, value}]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Technical Notes</w:t>
      </w:r>
    </w:p>
    <w:p>
      <w:pPr>
        <w:spacing w:after="8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graph uses SVG polyline for the line and polygon for the gradient fill. The floating value label (blue pill) is an absolutely positioned HTML div overlaid on the SVG — this avoids text distortion because the SVG uses preserveAspectRatio="none" for full-width scaling. History is kept as a 2-hour rolling window, sampled every 5 seconds.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F59E0B" w:sz="12" w:space="6"/>
        </w:pBdr>
        <w:shd w:fill="FFF7ED" w:color="auto" w:val="clear"/>
        <w:spacing w:after="100" w:before="100"/>
        <w:ind w:left="160" w:right="160"/>
      </w:pPr>
      <w:r>
        <w:rPr>
          <w:rFonts w:ascii="Segoe UI" w:cs="Segoe UI" w:eastAsia="Segoe UI" w:hAnsi="Segoe UI"/>
          <w:b/>
          <w:bCs/>
          <w:color w:val="F59E0B"/>
          <w:sz w:val="22"/>
          <w:szCs w:val="22"/>
        </w:rPr>
        <w:t xml:space="preserve">⚠  </w:t>
      </w:r>
      <w:r>
        <w:rPr>
          <w:rFonts w:ascii="Segoe UI" w:cs="Segoe UI" w:eastAsia="Segoe UI" w:hAnsi="Segoe UI"/>
          <w:color w:val="92400E"/>
          <w:sz w:val="21"/>
          <w:szCs w:val="21"/>
        </w:rPr>
        <w:t xml:space="preserve">Alert: Range bar dot turns red when value is ≤15% or ≥85% of the min–max range.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ageBreakBefore/>
      </w:pPr>
      <w:r>
        <w:br/>
      </w:r>
    </w:p>
    <w:p>
      <w:pPr>
        <w:pStyle w:val="Heading2"/>
        <w:pBdr>
          <w:bottom w:val="single" w:color="E2E8F0" w:sz="2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28"/>
          <w:szCs w:val="28"/>
        </w:rPr>
        <w:t xml:space="preserve">5.2. TileType2 — Circular Ring Tile  [w=1  h=2  →  246 × 190 px]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Purpose</w:t>
      </w:r>
    </w:p>
    <w:p>
      <w:pPr>
        <w:spacing w:after="8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Displays a percentage value as a thick 270° circular arc ring. The ring fills clockwise from the bottom-left. The current value and unit are shown centered inside the ring. Ideal for battery SOC or state of health where a circular fill visually conveys level.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Use Cases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9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9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9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2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Battery state of charge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BATTERY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%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Battery state of health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HEALTH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%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Charge level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CHARGE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%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Tile Structure (Layout Diagram)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┌──────────────────────────────────────┐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SECTION 1 — HEADER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BATTERY        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├──────────────────────────────────────┤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SECTION 2 — CIRCULAR RING (SVG)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       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╭━━━━━━━━━━━╮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╱  ████████░░░  ╲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│       72         │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│        %         │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╲                ╱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╰─────────────╯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       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270° arc  ·  gap at 6 o'clock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20px thick stroke  ·  color by %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├──────────────────────────────────────┤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SECTION 3 — FOOTER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MIN  0                  MAX  100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└──────────────────────────────────────┘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Props Reference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W w:type="dxa" w:w="12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label</w:t>
            </w:r>
          </w:p>
        </w:tc>
        <w:tc>
          <w:tcPr>
            <w:tcW w:type="dxa" w:w="1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Parameter name</w:t>
            </w:r>
          </w:p>
        </w:tc>
        <w:tc>
          <w:tcPr>
            <w:tcW w:type="dxa" w:w="21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"BATTERY"</w:t>
            </w:r>
          </w:p>
        </w:tc>
      </w:tr>
      <w:tr>
        <w:tc>
          <w:tcPr>
            <w:tcW w:type="dxa" w:w="14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3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21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83</w:t>
            </w:r>
          </w:p>
        </w:tc>
      </w:tr>
      <w:tr>
        <w:tc>
          <w:tcPr>
            <w:tcW w:type="dxa" w:w="1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unit</w:t>
            </w:r>
          </w:p>
        </w:tc>
        <w:tc>
          <w:tcPr>
            <w:tcW w:type="dxa" w:w="1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Unit inside ring</w:t>
            </w:r>
          </w:p>
        </w:tc>
        <w:tc>
          <w:tcPr>
            <w:tcW w:type="dxa" w:w="21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"%"</w:t>
            </w:r>
          </w:p>
        </w:tc>
      </w:tr>
      <w:tr>
        <w:tc>
          <w:tcPr>
            <w:tcW w:type="dxa" w:w="14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min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3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Range minimum</w:t>
            </w:r>
          </w:p>
        </w:tc>
        <w:tc>
          <w:tcPr>
            <w:tcW w:type="dxa" w:w="21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max</w:t>
            </w:r>
          </w:p>
        </w:tc>
        <w:tc>
          <w:tcPr>
            <w:tcW w:type="dxa" w:w="1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3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Range maximum</w:t>
            </w:r>
          </w:p>
        </w:tc>
        <w:tc>
          <w:tcPr>
            <w:tcW w:type="dxa" w:w="21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Technical Notes</w:t>
      </w:r>
    </w:p>
    <w:p>
      <w:pPr>
        <w:spacing w:after="8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Ring drawn using SVG stroke-dasharray on a circle element. 75% of circumference = 270° arc. A CSS rotate(135deg) transform positions the gap at the bottom. The SVG uses preserveAspectRatio="xMidYMid meet" to prevent circle distortion. Ring colors: Green (16–59%) · Amber (60–84%) · Red (≤15% or ≥85%).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F59E0B" w:sz="12" w:space="6"/>
        </w:pBdr>
        <w:shd w:fill="FFF7ED" w:color="auto" w:val="clear"/>
        <w:spacing w:after="100" w:before="100"/>
        <w:ind w:left="160" w:right="160"/>
      </w:pPr>
      <w:r>
        <w:rPr>
          <w:rFonts w:ascii="Segoe UI" w:cs="Segoe UI" w:eastAsia="Segoe UI" w:hAnsi="Segoe UI"/>
          <w:b/>
          <w:bCs/>
          <w:color w:val="F59E0B"/>
          <w:sz w:val="22"/>
          <w:szCs w:val="22"/>
        </w:rPr>
        <w:t xml:space="preserve">⚠  </w:t>
      </w:r>
      <w:r>
        <w:rPr>
          <w:rFonts w:ascii="Segoe UI" w:cs="Segoe UI" w:eastAsia="Segoe UI" w:hAnsi="Segoe UI"/>
          <w:color w:val="92400E"/>
          <w:sz w:val="21"/>
          <w:szCs w:val="21"/>
        </w:rPr>
        <w:t xml:space="preserve">Alert: At ≤15% or ≥85%, the ring pulses with a glow animation and an outer glow ring appears. The center value turns red.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ageBreakBefore/>
      </w:pPr>
      <w:r>
        <w:br/>
      </w:r>
    </w:p>
    <w:p>
      <w:pPr>
        <w:pStyle w:val="Heading2"/>
        <w:pBdr>
          <w:bottom w:val="single" w:color="E2E8F0" w:sz="2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28"/>
          <w:szCs w:val="28"/>
        </w:rPr>
        <w:t xml:space="preserve">5.3. TileType3 — Progress Bar Tile  [w=1  h=2  →  246 × 190 px]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Purpose</w:t>
      </w:r>
    </w:p>
    <w:p>
      <w:pPr>
        <w:spacing w:after="8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Displays a ranged value as a large number plus a thick horizontal progress bar (18px). The bar fills left to right and changes color based on the current percentage. Good for throttle, power output, or any linear 0–100% reading.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Use Cases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9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9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9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2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Throttle position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THROTTLE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%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Power output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POWER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W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2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°C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80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Tile Structure (Layout Diagram)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┌──────────────────────────────────────┐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SECTION 1 — HEADER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THROTTLE       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├──────────────────────────────────────┤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SECTION 2 — BIG VALUE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       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     68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big number (52px)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      %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       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├──────────────────────────────────────┤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SECTION 3 — PROGRESS BAR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████████████████░░░░░░░░░░░░░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18px thick  ·  gradient + shine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MIN 0                      MAX 100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└──────────────────────────────────────┘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Props Reference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W w:type="dxa" w:w="12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label</w:t>
            </w:r>
          </w:p>
        </w:tc>
        <w:tc>
          <w:tcPr>
            <w:tcW w:type="dxa" w:w="1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Parameter name</w:t>
            </w:r>
          </w:p>
        </w:tc>
        <w:tc>
          <w:tcPr>
            <w:tcW w:type="dxa" w:w="21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"THROTTLE"</w:t>
            </w:r>
          </w:p>
        </w:tc>
      </w:tr>
      <w:tr>
        <w:tc>
          <w:tcPr>
            <w:tcW w:type="dxa" w:w="14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3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21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1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unit</w:t>
            </w:r>
          </w:p>
        </w:tc>
        <w:tc>
          <w:tcPr>
            <w:tcW w:type="dxa" w:w="1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Unit label</w:t>
            </w:r>
          </w:p>
        </w:tc>
        <w:tc>
          <w:tcPr>
            <w:tcW w:type="dxa" w:w="21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"%"</w:t>
            </w:r>
          </w:p>
        </w:tc>
      </w:tr>
      <w:tr>
        <w:tc>
          <w:tcPr>
            <w:tcW w:type="dxa" w:w="14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min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3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Range minimum</w:t>
            </w:r>
          </w:p>
        </w:tc>
        <w:tc>
          <w:tcPr>
            <w:tcW w:type="dxa" w:w="21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max</w:t>
            </w:r>
          </w:p>
        </w:tc>
        <w:tc>
          <w:tcPr>
            <w:tcW w:type="dxa" w:w="1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3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Range maximum</w:t>
            </w:r>
          </w:p>
        </w:tc>
        <w:tc>
          <w:tcPr>
            <w:tcW w:type="dxa" w:w="21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Technical Notes</w:t>
      </w:r>
    </w:p>
    <w:p>
      <w:pPr>
        <w:spacing w:after="8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Bar uses CSS width % with transition: width 0.4s ease for smooth animation as values change. A gradient fill (color → lighter color) plus a semi-transparent shine line on top gives depth. Box-shadow glow applied at alert thresholds.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F59E0B" w:sz="12" w:space="6"/>
        </w:pBdr>
        <w:shd w:fill="FFF7ED" w:color="auto" w:val="clear"/>
        <w:spacing w:after="100" w:before="100"/>
        <w:ind w:left="160" w:right="160"/>
      </w:pPr>
      <w:r>
        <w:rPr>
          <w:rFonts w:ascii="Segoe UI" w:cs="Segoe UI" w:eastAsia="Segoe UI" w:hAnsi="Segoe UI"/>
          <w:b/>
          <w:bCs/>
          <w:color w:val="F59E0B"/>
          <w:sz w:val="22"/>
          <w:szCs w:val="22"/>
        </w:rPr>
        <w:t xml:space="preserve">⚠  </w:t>
      </w:r>
      <w:r>
        <w:rPr>
          <w:rFonts w:ascii="Segoe UI" w:cs="Segoe UI" w:eastAsia="Segoe UI" w:hAnsi="Segoe UI"/>
          <w:color w:val="92400E"/>
          <w:sz w:val="21"/>
          <w:szCs w:val="21"/>
        </w:rPr>
        <w:t xml:space="preserve">Alert: Bar pulses opacity and glows red at ≤15% or ≥85%. Value number turns red.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ageBreakBefore/>
      </w:pPr>
      <w:r>
        <w:br/>
      </w:r>
    </w:p>
    <w:p>
      <w:pPr>
        <w:pStyle w:val="Heading2"/>
        <w:pBdr>
          <w:bottom w:val="single" w:color="E2E8F0" w:sz="2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28"/>
          <w:szCs w:val="28"/>
        </w:rPr>
        <w:t xml:space="preserve">5.4. TileType4 — Status + Number Tile  [w=1  h=2  →  246 × 190 px]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Purpose</w:t>
      </w:r>
    </w:p>
    <w:p>
      <w:pPr>
        <w:spacing w:after="8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Combines a system ON/OFF state indicator with a large numeric value. The status dot pulses green when active and stays red when inactive. Useful for BMS connection, ESP32 state, brake, cruise, or regen monitoring.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Use Cases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9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9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9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2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BMS connection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BMS STATUS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CONNECTED / BMS OFFLINE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bool/str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ESP32 state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ESP32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ESP32 OK / ESP32 OFF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bool/str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Brake engaged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BRAKE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BRAKE ON / BRAKE OFF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Cruise control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CRUISE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CRUISE ON / CRUISE OFF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Regen braking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REGEN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REGEN ON / REGEN OFF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Tile Structure (Layout Diagram)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┌──────────────────────────────────────┐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SECTION 1 — HEADER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BMS STATUS     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├──────────────────────────────────────┤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SECTION 2 — STATUS + VALUE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       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● ON   ← green pulsing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       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     72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 big number (56px)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     km/h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       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└──────────────────────────────────────┘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ON:  green dot + pulsing ring animation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OFF: red dot, static (no animation)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Props Reference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W w:type="dxa" w:w="12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label</w:t>
            </w:r>
          </w:p>
        </w:tc>
        <w:tc>
          <w:tcPr>
            <w:tcW w:type="dxa" w:w="1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Parameter name</w:t>
            </w:r>
          </w:p>
        </w:tc>
        <w:tc>
          <w:tcPr>
            <w:tcW w:type="dxa" w:w="21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"BMS STATUS"</w:t>
            </w:r>
          </w:p>
        </w:tc>
      </w:tr>
      <w:tr>
        <w:tc>
          <w:tcPr>
            <w:tcW w:type="dxa" w:w="14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number/string</w:t>
            </w:r>
          </w:p>
        </w:tc>
        <w:tc>
          <w:tcPr>
            <w:tcW w:type="dxa" w:w="3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Numeric value to display</w:t>
            </w:r>
          </w:p>
        </w:tc>
        <w:tc>
          <w:tcPr>
            <w:tcW w:type="dxa" w:w="21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1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unit</w:t>
            </w:r>
          </w:p>
        </w:tc>
        <w:tc>
          <w:tcPr>
            <w:tcW w:type="dxa" w:w="1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Unit label</w:t>
            </w:r>
          </w:p>
        </w:tc>
        <w:tc>
          <w:tcPr>
            <w:tcW w:type="dxa" w:w="21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"km/h"</w:t>
            </w:r>
          </w:p>
        </w:tc>
      </w:tr>
      <w:tr>
        <w:tc>
          <w:tcPr>
            <w:tcW w:type="dxa" w:w="14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bool/string</w:t>
            </w:r>
          </w:p>
        </w:tc>
        <w:tc>
          <w:tcPr>
            <w:tcW w:type="dxa" w:w="3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ON/OFF indicator</w:t>
            </w:r>
          </w:p>
        </w:tc>
        <w:tc>
          <w:tcPr>
            <w:tcW w:type="dxa" w:w="21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true / "CONNECTED"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Technical Notes</w:t>
      </w:r>
    </w:p>
    <w:p>
      <w:pPr>
        <w:spacing w:after="8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Accepted ON values: true, "ON", "ACTIVE", "CONNECTED", "ENABLED", "OK", "RUNNING", "ONLINE", "OPEN". Everything else resolves to OFF (red dot). The ON dot animation uses CSS box-shadow expanding outward in a 1.6s pulse cycle.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ageBreakBefore/>
      </w:pPr>
      <w:r>
        <w:br/>
      </w:r>
    </w:p>
    <w:p>
      <w:pPr>
        <w:pStyle w:val="Heading2"/>
        <w:pBdr>
          <w:bottom w:val="single" w:color="E2E8F0" w:sz="2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28"/>
          <w:szCs w:val="28"/>
        </w:rPr>
        <w:t xml:space="preserve">5.5. TileType5 — Hero Number Tile  [w=1  h=2  →  246 × 190 px]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Purpose</w:t>
      </w:r>
    </w:p>
    <w:p>
      <w:pPr>
        <w:spacing w:after="8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Shows a single important number as large as possible (64px) centered on the tile. No progress, no alert. Purely a clear, bold display of one key metric. Use for odometer, Distance to Empty, trip distance, or charge cycles.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Use Cases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9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9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9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2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Odometer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ODOMETER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km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Distance to Empty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DTE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km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Current trip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TRIP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km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Charge cycles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CYCLES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Remaining charge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CHARGE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min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Tile Structure (Layout Diagram)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┌──────────────────────────────────────┐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SECTION 1 — LABEL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ODOMETER       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divider line below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├──────────────────────────────────────┤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SECTION 2 — HERO NUMBER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       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    1248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largest number (64px, centered)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fills entire middle section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       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├──────────────────────────────────────┤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SECTION 3 — UNIT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     km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▬▬▬  accent gradient underline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└──────────────────────────────────────┘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Props Reference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W w:type="dxa" w:w="12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label</w:t>
            </w:r>
          </w:p>
        </w:tc>
        <w:tc>
          <w:tcPr>
            <w:tcW w:type="dxa" w:w="1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Parameter name</w:t>
            </w:r>
          </w:p>
        </w:tc>
        <w:tc>
          <w:tcPr>
            <w:tcW w:type="dxa" w:w="21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"ODOMETER"</w:t>
            </w:r>
          </w:p>
        </w:tc>
      </w:tr>
      <w:tr>
        <w:tc>
          <w:tcPr>
            <w:tcW w:type="dxa" w:w="14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3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The number to display</w:t>
            </w:r>
          </w:p>
        </w:tc>
        <w:tc>
          <w:tcPr>
            <w:tcW w:type="dxa" w:w="21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1248</w:t>
            </w:r>
          </w:p>
        </w:tc>
      </w:tr>
      <w:tr>
        <w:tc>
          <w:tcPr>
            <w:tcW w:type="dxa" w:w="1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unit</w:t>
            </w:r>
          </w:p>
        </w:tc>
        <w:tc>
          <w:tcPr>
            <w:tcW w:type="dxa" w:w="1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Unit label below number</w:t>
            </w:r>
          </w:p>
        </w:tc>
        <w:tc>
          <w:tcPr>
            <w:tcW w:type="dxa" w:w="21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"km"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Technical Notes</w:t>
      </w:r>
    </w:p>
    <w:p>
      <w:pPr>
        <w:spacing w:after="8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Number uses fontVariantNumeric: tabular-nums to prevent layout shift as digits change. The accent gradient underline (blue→sky) is a decorative 36px wide div. No alert logic — this tile is for accumulative or reference values without danger thresholds.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ageBreakBefore/>
      </w:pPr>
      <w:r>
        <w:br/>
      </w:r>
    </w:p>
    <w:p>
      <w:pPr>
        <w:pStyle w:val="Heading2"/>
        <w:pBdr>
          <w:bottom w:val="single" w:color="E2E8F0" w:sz="2" w:space="2"/>
        </w:pBdr>
        <w:spacing w:after="120" w:before="300"/>
      </w:pPr>
      <w:r>
        <w:rPr>
          <w:rFonts w:ascii="Segoe UI" w:cs="Segoe UI" w:eastAsia="Segoe UI" w:hAnsi="Segoe UI"/>
          <w:b/>
          <w:bCs/>
          <w:color w:val="0F172A"/>
          <w:sz w:val="28"/>
          <w:szCs w:val="28"/>
        </w:rPr>
        <w:t xml:space="preserve">5.6. TileType6 — Drive Mode Tile  [w=1  h=2  →  246 × 190 px]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Purpose</w:t>
      </w:r>
    </w:p>
    <w:p>
      <w:pPr>
        <w:spacing w:after="8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Displays the current drive mode (NOR / ECO / HIGH) as a prominent colored badge with a pulsing dot. All three modes are shown as pills at the bottom — the active one is highlighted in its mode color. Display only — mode switching is done via hardware button.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Use Cases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9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9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9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2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Normal mode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DRIVE MODE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ECO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Economy mode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DRIVE MODE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NOR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Performance mode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DRIVE MODE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Tile Structure (Layout Diagram)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┌──────────────────────────────────────┐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SECTION 1 — LABEL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DRIVE MODE     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├──────────────────────────────────────┤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SECTION 2 — ACTIVE MODE BADGE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       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╭──────────────────────╮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│   ●    ECO           │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│  pulsing dot + name  │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╰──────────────────────╯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badge background matches mode color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                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├──────────────────────────────────────┤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SECTION 3 — MODE PILLS          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[ NOR ]    [ ECO ]    [ HIGH ] 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active highlighted · others dim    │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└──────────────────────────────────────┘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Props Reference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W w:type="dxa" w:w="12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label</w:t>
            </w:r>
          </w:p>
        </w:tc>
        <w:tc>
          <w:tcPr>
            <w:tcW w:type="dxa" w:w="1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Tile label</w:t>
            </w:r>
          </w:p>
        </w:tc>
        <w:tc>
          <w:tcPr>
            <w:tcW w:type="dxa" w:w="21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"DRIVE MODE"</w:t>
            </w:r>
          </w:p>
        </w:tc>
      </w:tr>
      <w:tr>
        <w:tc>
          <w:tcPr>
            <w:tcW w:type="dxa" w:w="14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mode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Active mode key</w:t>
            </w:r>
          </w:p>
        </w:tc>
        <w:tc>
          <w:tcPr>
            <w:tcW w:type="dxa" w:w="21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"ECO" / "NOR" / "HIGH"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Technical Notes</w:t>
      </w:r>
    </w:p>
    <w:p>
      <w:pPr>
        <w:spacing w:after="8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Mode colors: NOR = Blue (#0EA5E9) · ECO = Green (#10B981) · HIGH = Orange (#F97316). Each mode has its own background color, border color, and text color defined in the MODES config object inside the component. To add a new mode, add one entry to MODES and one to MODE_ORDER.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ageBreakBefore/>
      </w:pPr>
      <w:r>
        <w:br/>
      </w:r>
    </w:p>
    <w:p>
      <w:pPr>
        <w:pStyle w:val="Heading1"/>
        <w:pBdr>
          <w:bottom w:val="thick" w:color="0EA5E9" w:sz="6" w:space="4"/>
        </w:pBdr>
        <w:spacing w:after="160" w:before="400"/>
      </w:pPr>
      <w:r>
        <w:rPr>
          <w:rFonts w:ascii="Segoe UI" w:cs="Segoe UI" w:eastAsia="Segoe UI" w:hAnsi="Segoe UI"/>
          <w:b/>
          <w:bCs/>
          <w:color w:val="0F172A"/>
          <w:sz w:val="40"/>
          <w:szCs w:val="40"/>
        </w:rPr>
        <w:t xml:space="preserve">6. Alert &amp; Animation System</w:t>
      </w:r>
    </w:p>
    <w:p>
      <w:pPr>
        <w:spacing w:after="140" w:before="10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All tiles with a value range use the same threshold rules. The logic is built into each component — no external config needed. Animations are CSS keyframes injected via a &lt;style&gt; tag inside each component, keeping every tile fully self-contained.</w:t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Threshold Rules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2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2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Visual Effect</w:t>
            </w:r>
          </w:p>
        </w:tc>
        <w:tc>
          <w:tcPr>
            <w:tcW w:type="dxa" w:w="16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Tiles</w:t>
            </w:r>
          </w:p>
        </w:tc>
      </w:tr>
      <w:tr>
        <w:tc>
          <w:tcPr>
            <w:tcW w:type="dxa" w:w="20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Near minimum</w:t>
            </w:r>
          </w:p>
        </w:tc>
        <w:tc>
          <w:tcPr>
            <w:tcW w:type="dxa" w:w="2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value ≤ 15% of range</w:t>
            </w:r>
          </w:p>
        </w:tc>
        <w:tc>
          <w:tcPr>
            <w:tcW w:type="dxa" w:w="3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Red color + pulse animation + glow shadow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Type1, 2, 3</w:t>
            </w:r>
          </w:p>
        </w:tc>
      </w:tr>
      <w:tr>
        <w:tc>
          <w:tcPr>
            <w:tcW w:type="dxa" w:w="20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Near maximum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value ≥ 85% of range</w:t>
            </w:r>
          </w:p>
        </w:tc>
        <w:tc>
          <w:tcPr>
            <w:tcW w:type="dxa" w:w="3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Red color + pulse animation + glow shadow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Type1, 2, 3</w:t>
            </w:r>
          </w:p>
        </w:tc>
      </w:tr>
      <w:tr>
        <w:tc>
          <w:tcPr>
            <w:tcW w:type="dxa" w:w="20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Warning high</w:t>
            </w:r>
          </w:p>
        </w:tc>
        <w:tc>
          <w:tcPr>
            <w:tcW w:type="dxa" w:w="2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60% – 84% of range</w:t>
            </w:r>
          </w:p>
        </w:tc>
        <w:tc>
          <w:tcPr>
            <w:tcW w:type="dxa" w:w="3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Amber color — no animation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Type2, 3</w:t>
            </w:r>
          </w:p>
        </w:tc>
      </w:tr>
      <w:tr>
        <w:tc>
          <w:tcPr>
            <w:tcW w:type="dxa" w:w="20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Normal range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16% – 59% of range</w:t>
            </w:r>
          </w:p>
        </w:tc>
        <w:tc>
          <w:tcPr>
            <w:tcW w:type="dxa" w:w="3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Green color — no animation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Type2, 3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Animation Reference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14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CSS Class</w:t>
            </w:r>
          </w:p>
        </w:tc>
        <w:tc>
          <w:tcPr>
            <w:tcW w:type="dxa" w:w="9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Cycle</w:t>
            </w:r>
          </w:p>
        </w:tc>
        <w:tc>
          <w:tcPr>
            <w:tcW w:type="dxa" w:w="37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1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ringPulse</w:t>
            </w:r>
          </w:p>
        </w:tc>
        <w:tc>
          <w:tcPr>
            <w:tcW w:type="dxa" w:w="1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TileType2</w:t>
            </w:r>
          </w:p>
        </w:tc>
        <w:tc>
          <w:tcPr>
            <w:tcW w:type="dxa" w:w="1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ring-pulse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1.2s</w:t>
            </w:r>
          </w:p>
        </w:tc>
        <w:tc>
          <w:tcPr>
            <w:tcW w:type="dxa" w:w="37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Opacity 1→0.55→1 with drop-shadow glow</w:t>
            </w:r>
          </w:p>
        </w:tc>
      </w:tr>
      <w:tr>
        <w:tc>
          <w:tcPr>
            <w:tcW w:type="dxa" w:w="1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barPulse</w:t>
            </w:r>
          </w:p>
        </w:tc>
        <w:tc>
          <w:tcPr>
            <w:tcW w:type="dxa" w:w="14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TileType3</w:t>
            </w:r>
          </w:p>
        </w:tc>
        <w:tc>
          <w:tcPr>
            <w:tcW w:type="dxa" w:w="14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bar-pulse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1.2s</w:t>
            </w:r>
          </w:p>
        </w:tc>
        <w:tc>
          <w:tcPr>
            <w:tcW w:type="dxa" w:w="37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Opacity 1→0.5→1 with box-shadow glow</w:t>
            </w:r>
          </w:p>
        </w:tc>
      </w:tr>
      <w:tr>
        <w:tc>
          <w:tcPr>
            <w:tcW w:type="dxa" w:w="1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dotPulse</w:t>
            </w:r>
          </w:p>
        </w:tc>
        <w:tc>
          <w:tcPr>
            <w:tcW w:type="dxa" w:w="1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TileType4</w:t>
            </w:r>
          </w:p>
        </w:tc>
        <w:tc>
          <w:tcPr>
            <w:tcW w:type="dxa" w:w="1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dot-pulse</w:t>
            </w:r>
          </w:p>
        </w:tc>
        <w:tc>
          <w:tcPr>
            <w:tcW w:type="dxa" w:w="9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1.6s</w:t>
            </w:r>
          </w:p>
        </w:tc>
        <w:tc>
          <w:tcPr>
            <w:tcW w:type="dxa" w:w="37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Box-shadow ring expands outward from dot</w:t>
            </w:r>
          </w:p>
        </w:tc>
      </w:tr>
      <w:tr>
        <w:tc>
          <w:tcPr>
            <w:tcW w:type="dxa" w:w="1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modePulse</w:t>
            </w:r>
          </w:p>
        </w:tc>
        <w:tc>
          <w:tcPr>
            <w:tcW w:type="dxa" w:w="14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TileType6</w:t>
            </w:r>
          </w:p>
        </w:tc>
        <w:tc>
          <w:tcPr>
            <w:tcW w:type="dxa" w:w="14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mode-dot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2.0s</w:t>
            </w:r>
          </w:p>
        </w:tc>
        <w:tc>
          <w:tcPr>
            <w:tcW w:type="dxa" w:w="37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Opacity 1→0.6→1 on active mode dot</w:t>
            </w:r>
          </w:p>
        </w:tc>
      </w:tr>
    </w:tbl>
    <w:p>
      <w:pPr>
        <w:pageBreakBefore/>
      </w:pPr>
      <w:r>
        <w:br/>
      </w:r>
    </w:p>
    <w:p>
      <w:pPr>
        <w:pStyle w:val="Heading1"/>
        <w:pBdr>
          <w:bottom w:val="thick" w:color="0EA5E9" w:sz="6" w:space="4"/>
        </w:pBdr>
        <w:spacing w:after="160" w:before="400"/>
      </w:pPr>
      <w:r>
        <w:rPr>
          <w:rFonts w:ascii="Segoe UI" w:cs="Segoe UI" w:eastAsia="Segoe UI" w:hAnsi="Segoe UI"/>
          <w:b/>
          <w:bCs/>
          <w:color w:val="0F172A"/>
          <w:sz w:val="40"/>
          <w:szCs w:val="40"/>
        </w:rPr>
        <w:t xml:space="preserve">7. Live Data Flow</w:t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Startup Sequence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4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0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App mounts, calls store.initialize()</w:t>
            </w:r>
          </w:p>
        </w:tc>
        <w:tc>
          <w:tcPr>
            <w:tcW w:type="dxa" w:w="30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App.jsx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REST GET /api/bms — fetches initial snapshot on startup</w:t>
            </w:r>
          </w:p>
        </w:tc>
        <w:tc>
          <w:tcPr>
            <w:tcW w:type="dxa" w:w="30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apiClient.js</w:t>
            </w:r>
          </w:p>
        </w:tc>
      </w:tr>
      <w:tr>
        <w:tc>
          <w:tcPr>
            <w:tcW w:type="dxa" w:w="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WebSocket connects to ws://localhost:5000</w:t>
            </w:r>
          </w:p>
        </w:tc>
        <w:tc>
          <w:tcPr>
            <w:tcW w:type="dxa" w:w="30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websocket.js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Each bms_update event → store.updateTelemetry(data)</w:t>
            </w:r>
          </w:p>
        </w:tc>
        <w:tc>
          <w:tcPr>
            <w:tcW w:type="dxa" w:w="30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useVehicleStore.js</w:t>
            </w:r>
          </w:p>
        </w:tc>
      </w:tr>
      <w:tr>
        <w:tc>
          <w:tcPr>
            <w:tcW w:type="dxa" w:w="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Store normalises raw fields → updates telemetry object</w:t>
            </w:r>
          </w:p>
        </w:tc>
        <w:tc>
          <w:tcPr>
            <w:tcW w:type="dxa" w:w="30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useVehicleStore.js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Every 5s: appends to history arrays (speed, throttle)</w:t>
            </w:r>
          </w:p>
        </w:tc>
        <w:tc>
          <w:tcPr>
            <w:tcW w:type="dxa" w:w="30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useVehicleStore.js</w:t>
            </w:r>
          </w:p>
        </w:tc>
      </w:tr>
      <w:tr>
        <w:tc>
          <w:tcPr>
            <w:tcW w:type="dxa" w:w="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React re-renders tiles that read changed store fields</w:t>
            </w:r>
          </w:p>
        </w:tc>
        <w:tc>
          <w:tcPr>
            <w:tcW w:type="dxa" w:w="30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TileType1–6.jsx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WebSocket Auto-Reconnect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2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Initial connect</w:t>
            </w:r>
          </w:p>
        </w:tc>
        <w:tc>
          <w:tcPr>
            <w:tcW w:type="dxa" w:w="6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Immediate on app load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On disconnect</w:t>
            </w:r>
          </w:p>
        </w:tc>
        <w:tc>
          <w:tcPr>
            <w:tcW w:type="dxa" w:w="6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Retries after 1s base delay</w:t>
            </w:r>
          </w:p>
        </w:tc>
      </w:tr>
      <w:tr>
        <w:tc>
          <w:tcPr>
            <w:tcW w:type="dxa" w:w="2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Max delay</w:t>
            </w:r>
          </w:p>
        </w:tc>
        <w:tc>
          <w:tcPr>
            <w:tcW w:type="dxa" w:w="6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30 seconds per attempt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Randomization</w:t>
            </w:r>
          </w:p>
        </w:tc>
        <w:tc>
          <w:tcPr>
            <w:tcW w:type="dxa" w:w="6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±50% jitter to avoid thundering herd</w:t>
            </w:r>
          </w:p>
        </w:tc>
      </w:tr>
      <w:tr>
        <w:tc>
          <w:tcPr>
            <w:tcW w:type="dxa" w:w="2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Max attempts</w:t>
            </w:r>
          </w:p>
        </w:tc>
        <w:tc>
          <w:tcPr>
            <w:tcW w:type="dxa" w:w="6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Infinite — always keeps trying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Status states</w:t>
            </w:r>
          </w:p>
        </w:tc>
        <w:tc>
          <w:tcPr>
            <w:tcW w:type="dxa" w:w="6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CONNECTED / DISCONNECTED / CONNECTING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Performance Throttle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In useVehicleStore.js — updateTelemetry()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now = Date.now();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lastTs = get().telemetry._ts;</w:t>
      </w:r>
    </w:p>
    <w:p>
      <w:pPr>
        <w:shd w:fill="0F172A" w:color="auto" w:val="clear"/>
        <w:spacing w:after="0" w:before="0" w:line="240"/>
        <w:ind w:left="215" w:right="215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(now - lastTs &lt; 50) return;  // cap at 20 fps max</w:t>
      </w:r>
    </w:p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hd w:fill="EFF6FF" w:color="auto" w:val="clear"/>
        <w:spacing w:after="100" w:before="100"/>
        <w:ind w:left="160" w:right="160"/>
      </w:pPr>
      <w:r>
        <w:rPr>
          <w:rFonts w:ascii="Segoe UI" w:cs="Segoe UI" w:eastAsia="Segoe UI" w:hAnsi="Segoe UI"/>
          <w:b/>
          <w:bCs/>
          <w:color w:val="0EA5E9"/>
          <w:sz w:val="22"/>
          <w:szCs w:val="22"/>
        </w:rPr>
        <w:t xml:space="preserve">ℹ  </w:t>
      </w:r>
      <w:r>
        <w:rPr>
          <w:rFonts w:ascii="Segoe UI" w:cs="Segoe UI" w:eastAsia="Segoe UI" w:hAnsi="Segoe UI"/>
          <w:color w:val="1E40AF"/>
          <w:sz w:val="21"/>
          <w:szCs w:val="21"/>
        </w:rPr>
        <w:t xml:space="preserve">The 50ms gate prevents excessive React re-renders on the Pi's limited CPU while keeping the display smooth at 20fps.</w:t>
      </w:r>
    </w:p>
    <w:p>
      <w:pPr>
        <w:pageBreakBefore/>
      </w:pPr>
      <w:r>
        <w:br/>
      </w:r>
    </w:p>
    <w:p>
      <w:pPr>
        <w:pStyle w:val="Heading1"/>
        <w:pBdr>
          <w:bottom w:val="thick" w:color="0EA5E9" w:sz="6" w:space="4"/>
        </w:pBdr>
        <w:spacing w:after="160" w:before="400"/>
      </w:pPr>
      <w:r>
        <w:rPr>
          <w:rFonts w:ascii="Segoe UI" w:cs="Segoe UI" w:eastAsia="Segoe UI" w:hAnsi="Segoe UI"/>
          <w:b/>
          <w:bCs/>
          <w:color w:val="0F172A"/>
          <w:sz w:val="40"/>
          <w:szCs w:val="40"/>
        </w:rPr>
        <w:t xml:space="preserve">8. Telemetry Field Reference</w:t>
      </w:r>
    </w:p>
    <w:p>
      <w:pPr>
        <w:spacing w:after="140" w:before="10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All fields available in the Zustand store after normalisation. These will be wired into tile props in the next development phase.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47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speed_kmph</w:t>
            </w:r>
          </w:p>
        </w:tc>
        <w:tc>
          <w:tcPr>
            <w:tcW w:type="dxa" w:w="10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7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km/h</w:t>
            </w:r>
          </w:p>
        </w:tc>
        <w:tc>
          <w:tcPr>
            <w:tcW w:type="dxa" w:w="47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Current vehicle speed</w:t>
            </w:r>
          </w:p>
        </w:tc>
      </w:tr>
      <w:tr>
        <w:tc>
          <w:tcPr>
            <w:tcW w:type="dxa" w:w="2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voltage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7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V</w:t>
            </w:r>
          </w:p>
        </w:tc>
        <w:tc>
          <w:tcPr>
            <w:tcW w:type="dxa" w:w="47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Battery pack voltage</w:t>
            </w:r>
          </w:p>
        </w:tc>
      </w:tr>
      <w:tr>
        <w:tc>
          <w:tcPr>
            <w:tcW w:type="dxa" w:w="2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current</w:t>
            </w:r>
          </w:p>
        </w:tc>
        <w:tc>
          <w:tcPr>
            <w:tcW w:type="dxa" w:w="10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7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A</w:t>
            </w:r>
          </w:p>
        </w:tc>
        <w:tc>
          <w:tcPr>
            <w:tcW w:type="dxa" w:w="47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Battery current draw</w:t>
            </w:r>
          </w:p>
        </w:tc>
      </w:tr>
      <w:tr>
        <w:tc>
          <w:tcPr>
            <w:tcW w:type="dxa" w:w="2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power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7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W</w:t>
            </w:r>
          </w:p>
        </w:tc>
        <w:tc>
          <w:tcPr>
            <w:tcW w:type="dxa" w:w="47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Instantaneous power</w:t>
            </w:r>
          </w:p>
        </w:tc>
      </w:tr>
      <w:tr>
        <w:tc>
          <w:tcPr>
            <w:tcW w:type="dxa" w:w="2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soc</w:t>
            </w:r>
          </w:p>
        </w:tc>
        <w:tc>
          <w:tcPr>
            <w:tcW w:type="dxa" w:w="10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7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%</w:t>
            </w:r>
          </w:p>
        </w:tc>
        <w:tc>
          <w:tcPr>
            <w:tcW w:type="dxa" w:w="47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State of Charge (0–100)</w:t>
            </w:r>
          </w:p>
        </w:tc>
      </w:tr>
      <w:tr>
        <w:tc>
          <w:tcPr>
            <w:tcW w:type="dxa" w:w="2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soh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7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%</w:t>
            </w:r>
          </w:p>
        </w:tc>
        <w:tc>
          <w:tcPr>
            <w:tcW w:type="dxa" w:w="47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State of Health (0–100)</w:t>
            </w:r>
          </w:p>
        </w:tc>
      </w:tr>
      <w:tr>
        <w:tc>
          <w:tcPr>
            <w:tcW w:type="dxa" w:w="2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0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7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°C</w:t>
            </w:r>
          </w:p>
        </w:tc>
        <w:tc>
          <w:tcPr>
            <w:tcW w:type="dxa" w:w="47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Primary temperature sensor</w:t>
            </w:r>
          </w:p>
        </w:tc>
      </w:tr>
      <w:tr>
        <w:tc>
          <w:tcPr>
            <w:tcW w:type="dxa" w:w="2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throttle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7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%</w:t>
            </w:r>
          </w:p>
        </w:tc>
        <w:tc>
          <w:tcPr>
            <w:tcW w:type="dxa" w:w="47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Throttle position (0–100)</w:t>
            </w:r>
          </w:p>
        </w:tc>
      </w:tr>
      <w:tr>
        <w:tc>
          <w:tcPr>
            <w:tcW w:type="dxa" w:w="2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dte</w:t>
            </w:r>
          </w:p>
        </w:tc>
        <w:tc>
          <w:tcPr>
            <w:tcW w:type="dxa" w:w="10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7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km</w:t>
            </w:r>
          </w:p>
        </w:tc>
        <w:tc>
          <w:tcPr>
            <w:tcW w:type="dxa" w:w="47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Distance to Empty (estimated range)</w:t>
            </w:r>
          </w:p>
        </w:tc>
      </w:tr>
      <w:tr>
        <w:tc>
          <w:tcPr>
            <w:tcW w:type="dxa" w:w="2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total_distance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7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km</w:t>
            </w:r>
          </w:p>
        </w:tc>
        <w:tc>
          <w:tcPr>
            <w:tcW w:type="dxa" w:w="47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Odometer total distance</w:t>
            </w:r>
          </w:p>
        </w:tc>
      </w:tr>
      <w:tr>
        <w:tc>
          <w:tcPr>
            <w:tcW w:type="dxa" w:w="2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current_ride_distance</w:t>
            </w:r>
          </w:p>
        </w:tc>
        <w:tc>
          <w:tcPr>
            <w:tcW w:type="dxa" w:w="10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7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km</w:t>
            </w:r>
          </w:p>
        </w:tc>
        <w:tc>
          <w:tcPr>
            <w:tcW w:type="dxa" w:w="47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Current trip distance</w:t>
            </w:r>
          </w:p>
        </w:tc>
      </w:tr>
      <w:tr>
        <w:tc>
          <w:tcPr>
            <w:tcW w:type="dxa" w:w="2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mode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47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Drive mode: NOR / ECO / HIGH</w:t>
            </w:r>
          </w:p>
        </w:tc>
      </w:tr>
      <w:tr>
        <w:tc>
          <w:tcPr>
            <w:tcW w:type="dxa" w:w="2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brake_state</w:t>
            </w:r>
          </w:p>
        </w:tc>
        <w:tc>
          <w:tcPr>
            <w:tcW w:type="dxa" w:w="10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47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"BRAKE ON" / "BRAKE OFF"</w:t>
            </w:r>
          </w:p>
        </w:tc>
      </w:tr>
      <w:tr>
        <w:tc>
          <w:tcPr>
            <w:tcW w:type="dxa" w:w="2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cruise_state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47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"CRUISE ON" / "CRUISE OFF"</w:t>
            </w:r>
          </w:p>
        </w:tc>
      </w:tr>
      <w:tr>
        <w:tc>
          <w:tcPr>
            <w:tcW w:type="dxa" w:w="2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regen_state</w:t>
            </w:r>
          </w:p>
        </w:tc>
        <w:tc>
          <w:tcPr>
            <w:tcW w:type="dxa" w:w="10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47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"REGEN ON" / "REGEN OFF"</w:t>
            </w:r>
          </w:p>
        </w:tc>
      </w:tr>
      <w:tr>
        <w:tc>
          <w:tcPr>
            <w:tcW w:type="dxa" w:w="2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connected_state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47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"BMS ONLINE" / "BMS OFFLINE"</w:t>
            </w:r>
          </w:p>
        </w:tc>
      </w:tr>
      <w:tr>
        <w:tc>
          <w:tcPr>
            <w:tcW w:type="dxa" w:w="2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esp32_state</w:t>
            </w:r>
          </w:p>
        </w:tc>
        <w:tc>
          <w:tcPr>
            <w:tcW w:type="dxa" w:w="10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47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"ESP32 OK" / "ESP32 OFF"</w:t>
            </w:r>
          </w:p>
        </w:tc>
      </w:tr>
      <w:tr>
        <w:tc>
          <w:tcPr>
            <w:tcW w:type="dxa" w:w="26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history.speed_kmph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array</w:t>
            </w:r>
          </w:p>
        </w:tc>
        <w:tc>
          <w:tcPr>
            <w:tcW w:type="dxa" w:w="7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47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Rolling 2hr speed history [{timestamp, value}]</w:t>
            </w:r>
          </w:p>
        </w:tc>
      </w:tr>
      <w:tr>
        <w:tc>
          <w:tcPr>
            <w:tcW w:type="dxa" w:w="26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history.throttle</w:t>
            </w:r>
          </w:p>
        </w:tc>
        <w:tc>
          <w:tcPr>
            <w:tcW w:type="dxa" w:w="10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array</w:t>
            </w:r>
          </w:p>
        </w:tc>
        <w:tc>
          <w:tcPr>
            <w:tcW w:type="dxa" w:w="7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47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Rolling 2hr throttle history [{timestamp, value}]</w:t>
            </w:r>
          </w:p>
        </w:tc>
      </w:tr>
    </w:tbl>
    <w:p>
      <w:pPr>
        <w:pageBreakBefore/>
      </w:pPr>
      <w:r>
        <w:br/>
      </w:r>
    </w:p>
    <w:p>
      <w:pPr>
        <w:pStyle w:val="Heading1"/>
        <w:pBdr>
          <w:bottom w:val="thick" w:color="0EA5E9" w:sz="6" w:space="4"/>
        </w:pBdr>
        <w:spacing w:after="160" w:before="400"/>
      </w:pPr>
      <w:r>
        <w:rPr>
          <w:rFonts w:ascii="Segoe UI" w:cs="Segoe UI" w:eastAsia="Segoe UI" w:hAnsi="Segoe UI"/>
          <w:b/>
          <w:bCs/>
          <w:color w:val="0F172A"/>
          <w:sz w:val="40"/>
          <w:szCs w:val="40"/>
        </w:rPr>
        <w:t xml:space="preserve">9. Key Design Decisions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2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Fixed pixel CSS grid</w:t>
            </w:r>
          </w:p>
        </w:tc>
        <w:tc>
          <w:tcPr>
            <w:tcW w:type="dxa" w:w="6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Screen is always 1024×600px. Pixel precision guarantees tiles are exactly the designed size. % layouts would scale incorrectly.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Inline CSS (no Tailwind)</w:t>
            </w:r>
          </w:p>
        </w:tc>
        <w:tc>
          <w:tcPr>
            <w:tcW w:type="dxa" w:w="6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Each TileType file is self-contained. No class conflicts, no build purge issues. Tile works standalone if moved to another project.</w:t>
            </w:r>
          </w:p>
        </w:tc>
      </w:tr>
      <w:tr>
        <w:tc>
          <w:tcPr>
            <w:tcW w:type="dxa" w:w="2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HTML overlay on SVG graph</w:t>
            </w:r>
          </w:p>
        </w:tc>
        <w:tc>
          <w:tcPr>
            <w:tcW w:type="dxa" w:w="6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Graph SVG uses preserveAspectRatio="none" to stretch full-width. SVG text distorts with this setting. HTML absolute div avoids it.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Config-driven engine</w:t>
            </w:r>
          </w:p>
        </w:tc>
        <w:tc>
          <w:tcPr>
            <w:tcW w:type="dxa" w:w="6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Product/ops team can rearrange tiles or create new layouts by editing JSON — no React knowledge needed.</w:t>
            </w:r>
          </w:p>
        </w:tc>
      </w:tr>
      <w:tr>
        <w:tc>
          <w:tcPr>
            <w:tcW w:type="dxa" w:w="2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Zustand over Redux/Context</w:t>
            </w:r>
          </w:p>
        </w:tc>
        <w:tc>
          <w:tcPr>
            <w:tcW w:type="dxa" w:w="6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Simpler, smaller, faster for this single-screen use case. One file, no Provider wrappers, no reducers needed.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Socket.IO over raw WebSocket</w:t>
            </w:r>
          </w:p>
        </w:tc>
        <w:tc>
          <w:tcPr>
            <w:tcW w:type="dxa" w:w="6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Named events (bms_update), built-in reconnection, matches the Python backend without extra setup.</w:t>
            </w:r>
          </w:p>
        </w:tc>
      </w:tr>
      <w:tr>
        <w:tc>
          <w:tcPr>
            <w:tcW w:type="dxa" w:w="2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20fps CPU gate</w:t>
            </w:r>
          </w:p>
        </w:tc>
        <w:tc>
          <w:tcPr>
            <w:tcW w:type="dxa" w:w="6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Pi CPU is limited. WebSocket can push faster than screen renders. 50ms gate prevents wasted re-renders.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CSS @keyframes in &lt;style&gt; tag</w:t>
            </w:r>
          </w:p>
        </w:tc>
        <w:tc>
          <w:tcPr>
            <w:tcW w:type="dxa" w:w="6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No CSS file dependency. Animation lives with its component. Easy to find and modify.</w:t>
            </w:r>
          </w:p>
        </w:tc>
      </w:tr>
    </w:tbl>
    <w:p>
      <w:pPr>
        <w:pageBreakBefore/>
      </w:pPr>
      <w:r>
        <w:br/>
      </w:r>
    </w:p>
    <w:p>
      <w:pPr>
        <w:pStyle w:val="Heading1"/>
        <w:pBdr>
          <w:bottom w:val="thick" w:color="0EA5E9" w:sz="6" w:space="4"/>
        </w:pBdr>
        <w:spacing w:after="160" w:before="400"/>
      </w:pPr>
      <w:r>
        <w:rPr>
          <w:rFonts w:ascii="Segoe UI" w:cs="Segoe UI" w:eastAsia="Segoe UI" w:hAnsi="Segoe UI"/>
          <w:b/>
          <w:bCs/>
          <w:color w:val="0F172A"/>
          <w:sz w:val="40"/>
          <w:szCs w:val="40"/>
        </w:rPr>
        <w:t xml:space="preserve">10. Current Status &amp; Pending Work</w:t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Completed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72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All 6 TileType components built and verified</w:t>
            </w:r>
          </w:p>
        </w:tc>
        <w:tc>
          <w:tcPr>
            <w:tcW w:type="dxa" w:w="1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7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Config-driven TilesEngine with CSS grid</w:t>
            </w:r>
          </w:p>
        </w:tc>
        <w:tc>
          <w:tcPr>
            <w:tcW w:type="dxa" w:w="1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7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tilesConfig.json with 11 tiles placed on grid</w:t>
            </w:r>
          </w:p>
        </w:tc>
        <w:tc>
          <w:tcPr>
            <w:tcW w:type="dxa" w:w="1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7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Zustand store with all telemetry fields defined</w:t>
            </w:r>
          </w:p>
        </w:tc>
        <w:tc>
          <w:tcPr>
            <w:tcW w:type="dxa" w:w="1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7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Socket.IO WebSocket manager with auto-reconnect</w:t>
            </w:r>
          </w:p>
        </w:tc>
        <w:tc>
          <w:tcPr>
            <w:tcW w:type="dxa" w:w="1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7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REST API client for initial data snapshot</w:t>
            </w:r>
          </w:p>
        </w:tc>
        <w:tc>
          <w:tcPr>
            <w:tcW w:type="dxa" w:w="1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7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2-hour rolling history for speed and throttle</w:t>
            </w:r>
          </w:p>
        </w:tc>
        <w:tc>
          <w:tcPr>
            <w:tcW w:type="dxa" w:w="1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7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Alert system: pulse + glow at limits in all tiles</w:t>
            </w:r>
          </w:p>
        </w:tc>
        <w:tc>
          <w:tcPr>
            <w:tcW w:type="dxa" w:w="1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7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App renders correctly on 7-inch 1024×600 display</w:t>
            </w:r>
          </w:p>
        </w:tc>
        <w:tc>
          <w:tcPr>
            <w:tcW w:type="dxa" w:w="1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✅ DONE</w:t>
            </w:r>
          </w:p>
        </w:tc>
      </w:tr>
    </w:tbl>
    <w:p>
      <w:pPr>
        <w:spacing w:after="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Bdr>
          <w:left w:val="thick" w:color="0EA5E9" w:sz="12" w:space="6"/>
        </w:pBdr>
        <w:spacing w:after="80" w:before="200"/>
        <w:ind w:left="160"/>
      </w:pPr>
      <w:r>
        <w:rPr>
          <w:rFonts w:ascii="Segoe UI" w:cs="Segoe UI" w:eastAsia="Segoe UI" w:hAnsi="Segoe UI"/>
          <w:sz w:val="22"/>
          <w:szCs w:val="22"/>
        </w:rPr>
        <w:t xml:space="preserve">  </w:t>
      </w: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Pending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72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shd w:fill="0F172A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Wire live store data into tile props (parameter binding)</w:t>
            </w:r>
          </w:p>
        </w:tc>
        <w:tc>
          <w:tcPr>
            <w:tcW w:type="dxa" w:w="1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⏳ NEXT</w:t>
            </w:r>
          </w:p>
        </w:tc>
      </w:tr>
      <w:tr>
        <w:tc>
          <w:tcPr>
            <w:tcW w:type="dxa" w:w="7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Multiple layout presets (Riding / Charging / Parked)</w:t>
            </w:r>
          </w:p>
        </w:tc>
        <w:tc>
          <w:tcPr>
            <w:tcW w:type="dxa" w:w="1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7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Layout switching UI</w:t>
            </w:r>
          </w:p>
        </w:tc>
        <w:tc>
          <w:tcPr>
            <w:tcW w:type="dxa" w:w="1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72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History tracking for voltage, current, temperature</w:t>
            </w:r>
          </w:p>
        </w:tc>
        <w:tc>
          <w:tcPr>
            <w:tcW w:type="dxa" w:w="1800"/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72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End-to-end test with real ESP32 hardware</w:t>
            </w:r>
          </w:p>
        </w:tc>
        <w:tc>
          <w:tcPr>
            <w:tcW w:type="dxa" w:w="1800"/>
            <w:shd w:fill="F8FAFC" w:color="auto" w:val="clear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0"/>
                <w:szCs w:val="20"/>
              </w:rPr>
              <w:t xml:space="preserve">⏳ PENDING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right"/>
    </w:pPr>
    <w:r>
      <w:rPr>
        <w:rFonts w:ascii="Segoe UI" w:cs="Segoe UI" w:eastAsia="Segoe UI" w:hAnsi="Segoe UI"/>
        <w:color w:val="64748B"/>
        <w:sz w:val="18"/>
        <w:szCs w:val="18"/>
      </w:rPr>
      <w:t xml:space="preserve">March 2026  ·  v1.0  · 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</w:pPr>
    <w:r>
      <w:rPr>
        <w:rFonts w:ascii="Segoe UI" w:cs="Segoe UI" w:eastAsia="Segoe UI" w:hAnsi="Segoe UI"/>
        <w:color w:val="64748B"/>
        <w:sz w:val="18"/>
        <w:szCs w:val="18"/>
      </w:rPr>
      <w:t xml:space="preserve">EV Dashboard — Frontend Specification</w:t>
    </w:r>
    <w:r>
      <w:rPr>
        <w:rFonts w:ascii="Segoe UI" w:cs="Segoe UI" w:eastAsia="Segoe UI" w:hAnsi="Segoe UI"/>
        <w:i/>
        <w:iCs/>
        <w:color w:val="64748B"/>
        <w:sz w:val="18"/>
        <w:szCs w:val="18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Dashboard — Frontend Specification</dc:title>
  <dc:creator>EV Dashboard Team</dc:creator>
  <dc:description>Tile component system and frontend architecture specification</dc:description>
  <cp:lastModifiedBy>Un-named</cp:lastModifiedBy>
  <cp:revision>1</cp:revision>
  <dcterms:created xsi:type="dcterms:W3CDTF">2026-03-24T07:29:33.078Z</dcterms:created>
  <dcterms:modified xsi:type="dcterms:W3CDTF">2026-03-24T07:29:33.079Z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