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A58D8" w14:textId="77777777" w:rsidR="001C29B6" w:rsidRDefault="00B90B8B">
      <w:pPr>
        <w:spacing w:before="240"/>
        <w:jc w:val="center"/>
      </w:pPr>
      <w:r>
        <w:rPr>
          <w:rFonts w:ascii="Times New Roman" w:hAnsi="Times New Roman"/>
          <w:b/>
          <w:color w:val="000000"/>
          <w:sz w:val="24"/>
        </w:rPr>
        <w:t>DEPARTMENT OF COMPUTER SCIENCE AND ENGINEERING</w:t>
      </w:r>
      <w:r>
        <w:rPr>
          <w:rFonts w:ascii="Times New Roman" w:hAnsi="Times New Roman"/>
          <w:b/>
          <w:color w:val="000000"/>
          <w:sz w:val="24"/>
        </w:rPr>
        <w:br/>
        <w:t>SCHOOL OF COMPUTER SCIENCE AND ENGINEERING</w:t>
      </w:r>
      <w:r>
        <w:rPr>
          <w:rFonts w:ascii="Times New Roman" w:hAnsi="Times New Roman"/>
          <w:b/>
          <w:color w:val="000000"/>
          <w:sz w:val="24"/>
        </w:rPr>
        <w:br/>
      </w:r>
      <w:r>
        <w:rPr>
          <w:rFonts w:ascii="Times New Roman" w:hAnsi="Times New Roman"/>
          <w:b/>
          <w:color w:val="000000"/>
          <w:sz w:val="24"/>
        </w:rPr>
        <w:br/>
      </w:r>
    </w:p>
    <w:p w14:paraId="6C4F4EE0" w14:textId="77777777" w:rsidR="00B90B8B" w:rsidRDefault="00B90B8B" w:rsidP="00B90B8B">
      <w:pPr>
        <w:spacing w:before="720" w:after="240"/>
        <w:jc w:val="center"/>
      </w:pPr>
      <w:r>
        <w:rPr>
          <w:rFonts w:ascii="Times New Roman" w:hAnsi="Times New Roman"/>
          <w:b/>
          <w:color w:val="000000"/>
          <w:sz w:val="36"/>
        </w:rPr>
        <w:t>FINDING HUMAN MOBILITY PATTERNS: LIFETRAIL PLATFORM</w:t>
      </w:r>
      <w:r>
        <w:rPr>
          <w:rFonts w:ascii="Times New Roman" w:hAnsi="Times New Roman"/>
          <w:b/>
          <w:color w:val="000000"/>
          <w:sz w:val="36"/>
        </w:rPr>
        <w:br/>
      </w:r>
      <w:r>
        <w:rPr>
          <w:rFonts w:ascii="Times New Roman" w:hAnsi="Times New Roman"/>
          <w:i/>
          <w:color w:val="000000"/>
          <w:sz w:val="24"/>
        </w:rPr>
        <w:t>Understanding Human Mobility Through Spatiotemporal Pattern Mining</w:t>
      </w:r>
      <w:r>
        <w:rPr>
          <w:rFonts w:ascii="Times New Roman" w:hAnsi="Times New Roman"/>
          <w:i/>
          <w:color w:val="000000"/>
          <w:sz w:val="24"/>
        </w:rPr>
        <w:br/>
      </w:r>
      <w:r>
        <w:rPr>
          <w:rFonts w:ascii="Times New Roman" w:hAnsi="Times New Roman"/>
          <w:i/>
          <w:color w:val="000000"/>
          <w:sz w:val="24"/>
        </w:rPr>
        <w:br/>
      </w:r>
      <w:r>
        <w:rPr>
          <w:rFonts w:ascii="Times New Roman" w:hAnsi="Times New Roman"/>
          <w:b/>
          <w:color w:val="000000"/>
          <w:sz w:val="28"/>
        </w:rPr>
        <w:t>Project Report (REVIEW - 3)</w:t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br/>
      </w:r>
    </w:p>
    <w:p w14:paraId="3991E3AF" w14:textId="77777777" w:rsidR="00B90B8B" w:rsidRDefault="00B90B8B" w:rsidP="00B90B8B">
      <w:pPr>
        <w:spacing w:before="960"/>
        <w:jc w:val="center"/>
        <w:rPr>
          <w:rFonts w:ascii="Times New Roman" w:hAnsi="Times New Roman"/>
          <w:b/>
        </w:rPr>
      </w:pPr>
    </w:p>
    <w:p w14:paraId="2CD8713D" w14:textId="77777777" w:rsidR="00B90B8B" w:rsidRDefault="00B90B8B" w:rsidP="00B90B8B">
      <w:pPr>
        <w:spacing w:before="960"/>
        <w:rPr>
          <w:rFonts w:ascii="Times New Roman" w:hAnsi="Times New Roman"/>
          <w:b/>
        </w:rPr>
      </w:pPr>
    </w:p>
    <w:p w14:paraId="067D01A3" w14:textId="77777777" w:rsidR="00B90B8B" w:rsidRDefault="00B90B8B" w:rsidP="00B90B8B">
      <w:pPr>
        <w:spacing w:before="9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Submitted by: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R. Amarender Reddy - 23MIA1012</w:t>
      </w:r>
      <w:r>
        <w:rPr>
          <w:rFonts w:ascii="Times New Roman" w:hAnsi="Times New Roman"/>
        </w:rPr>
        <w:br/>
      </w:r>
    </w:p>
    <w:p w14:paraId="04B480D7" w14:textId="77777777" w:rsidR="00B90B8B" w:rsidRDefault="00B90B8B" w:rsidP="00B90B8B">
      <w:pPr>
        <w:spacing w:before="960"/>
        <w:jc w:val="center"/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>Under the Guidance of: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Vignesh U</w:t>
      </w:r>
      <w:r>
        <w:rPr>
          <w:rFonts w:ascii="Times New Roman" w:hAnsi="Times New Roman"/>
        </w:rPr>
        <w:br/>
        <w:t>Department of Computer Science and Engineering</w:t>
      </w:r>
      <w:r>
        <w:rPr>
          <w:rFonts w:ascii="Times New Roman" w:hAnsi="Times New Roman"/>
        </w:rPr>
        <w:br/>
      </w:r>
    </w:p>
    <w:p w14:paraId="1BBF7B8B" w14:textId="77777777" w:rsidR="00B90B8B" w:rsidRDefault="00B90B8B" w:rsidP="00B90B8B">
      <w:r>
        <w:br w:type="page"/>
      </w:r>
    </w:p>
    <w:p w14:paraId="1BF34942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1. Abstract &amp; Executive Summary</w:t>
      </w:r>
    </w:p>
    <w:p w14:paraId="5F4E2092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Human mobility understanding plays a key role in urban infrastructure planning, public transit</w:t>
      </w:r>
      <w:r>
        <w:rPr>
          <w:rFonts w:ascii="Times New Roman" w:hAnsi="Times New Roman"/>
          <w:color w:val="000000"/>
          <w:sz w:val="24"/>
        </w:rPr>
        <w:t xml:space="preserve"> scheduling, location-based services, and epidemic contact tracking [1], [5]. This final research project report documents the design, mathematical foundations, implementation, and empirical evaluation of LifeTrail, a unified spatiotemporal data mining app</w:t>
      </w:r>
      <w:r>
        <w:rPr>
          <w:rFonts w:ascii="Times New Roman" w:hAnsi="Times New Roman"/>
          <w:color w:val="000000"/>
          <w:sz w:val="24"/>
        </w:rPr>
        <w:t>lication. LifeTrail extracts mobility behavior from raw high-density GPS trajectories in the Microsoft GeoLife dataset [1]. The system integrates distance-temporal Stay Point Detection [1], Haversine DBSCAN Spatial Hotspot Clustering [3], PrefixSpan Sequen</w:t>
      </w:r>
      <w:r>
        <w:rPr>
          <w:rFonts w:ascii="Times New Roman" w:hAnsi="Times New Roman"/>
          <w:color w:val="000000"/>
          <w:sz w:val="24"/>
        </w:rPr>
        <w:t xml:space="preserve">tial Pattern Growth Mining [2], Mobility Fingerprinting (Radius of Gyration and Shannon Entropy Regularity Index [4]), and Trajectory Anomaly Detection [5]. Delivered through an asynchronous FastAPI Python service, an SQLite database, and a React + Vite + </w:t>
      </w:r>
      <w:r>
        <w:rPr>
          <w:rFonts w:ascii="Times New Roman" w:hAnsi="Times New Roman"/>
          <w:color w:val="000000"/>
          <w:sz w:val="24"/>
        </w:rPr>
        <w:t>Leaflet web visual dashboard, LifeTrail provides real-time mining execution, spatial convex hull rendering, interactive trajectory replay, and explainable AI pattern interpretations.</w:t>
      </w:r>
    </w:p>
    <w:p w14:paraId="534478B3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2. Introduction and Research Objectives</w:t>
      </w:r>
    </w:p>
    <w:p w14:paraId="04D747F1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2.1 Background and Motivation</w:t>
      </w:r>
    </w:p>
    <w:p w14:paraId="51EFA504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Loc</w:t>
      </w:r>
      <w:r>
        <w:rPr>
          <w:rFonts w:ascii="Times New Roman" w:hAnsi="Times New Roman"/>
          <w:color w:val="000000"/>
          <w:sz w:val="24"/>
        </w:rPr>
        <w:t xml:space="preserve">ation-aware mobile sensors continuously log raw spatial coordinates. However, raw trajectory points lack semantic location context and exhibit sampling noise, signal dropouts, and irregular time intervals [5]. Extracting meaningful human routines requires </w:t>
      </w:r>
      <w:r>
        <w:rPr>
          <w:rFonts w:ascii="Times New Roman" w:hAnsi="Times New Roman"/>
          <w:color w:val="000000"/>
          <w:sz w:val="24"/>
        </w:rPr>
        <w:t>converting continuous lat/lon coordinates into discrete semantic hubs and mining temporal sequence progressions [1], [2]. Existing approaches relying purely on black-box next-location deep learning models lack explainability and fail to articulate why spec</w:t>
      </w:r>
      <w:r>
        <w:rPr>
          <w:rFonts w:ascii="Times New Roman" w:hAnsi="Times New Roman"/>
          <w:color w:val="000000"/>
          <w:sz w:val="24"/>
        </w:rPr>
        <w:t>ific movement patterns recur.</w:t>
      </w:r>
    </w:p>
    <w:p w14:paraId="719A7AB1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2.2 Research Objectives</w:t>
      </w:r>
    </w:p>
    <w:p w14:paraId="4E61DC40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implement an automated ingestion engine for raw Microsoft GeoLife .plt trajectory files [1].</w:t>
      </w:r>
    </w:p>
    <w:p w14:paraId="1B4B5825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extract semantic stay points using distance-temporal constraints (dist_thresh = 200 meters, time_thresh</w:t>
      </w:r>
      <w:r>
        <w:rPr>
          <w:rFonts w:ascii="Times New Roman" w:hAnsi="Times New Roman"/>
          <w:color w:val="000000"/>
          <w:sz w:val="24"/>
        </w:rPr>
        <w:t xml:space="preserve"> = 15 minutes) [1].</w:t>
      </w:r>
    </w:p>
    <w:p w14:paraId="34815590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discover geographic hotspots using Haversine DBSCAN clustering (epsilon = 0.5 km, min_samples = 2) and extract spatial convex hulls [3].</w:t>
      </w:r>
    </w:p>
    <w:p w14:paraId="60BC5226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mine frequent sequential routines using non-candidate-generation PrefixSpan pattern growth [2</w:t>
      </w:r>
      <w:r>
        <w:rPr>
          <w:rFonts w:ascii="Times New Roman" w:hAnsi="Times New Roman"/>
          <w:color w:val="000000"/>
          <w:sz w:val="24"/>
        </w:rPr>
        <w:t>] with support ratio and transition confidence metrics.</w:t>
      </w:r>
    </w:p>
    <w:p w14:paraId="33A857AB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compute mobility fingerprints (Radius of Gyration Rg and Shannon entropy regularity [4]) for individual monitored subjects.</w:t>
      </w:r>
    </w:p>
    <w:p w14:paraId="5C38091F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score spatiotemporal trajectory anomalies across distance Z-score, spa</w:t>
      </w:r>
      <w:r>
        <w:rPr>
          <w:rFonts w:ascii="Times New Roman" w:hAnsi="Times New Roman"/>
          <w:color w:val="000000"/>
          <w:sz w:val="24"/>
        </w:rPr>
        <w:t>tial hub affinity, and sequence probability [5].</w:t>
      </w:r>
    </w:p>
    <w:p w14:paraId="6CC2C778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To build an open-source web application with interactive GIS map replay, velocity timelines, and Plotly analytics.</w:t>
      </w:r>
    </w:p>
    <w:p w14:paraId="076B454D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3. Literature Survey and Related Work</w:t>
      </w:r>
    </w:p>
    <w:p w14:paraId="394E5472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Zheng et al. [1], [5] established </w:t>
      </w:r>
      <w:r>
        <w:rPr>
          <w:rFonts w:ascii="Times New Roman" w:hAnsi="Times New Roman"/>
          <w:color w:val="000000"/>
          <w:sz w:val="24"/>
        </w:rPr>
        <w:t>foundational methodology for GPS trajectory mining, demonstrating that raw coordinates must first be filtered into stay points to eliminate traffic noise. Ester et al. [3] introduced DBSCAN, proving that density-based clustering handles arbitrary non-conve</w:t>
      </w:r>
      <w:r>
        <w:rPr>
          <w:rFonts w:ascii="Times New Roman" w:hAnsi="Times New Roman"/>
          <w:color w:val="000000"/>
          <w:sz w:val="24"/>
        </w:rPr>
        <w:t>x spatial shapes and spatial noise without fixing cluster count k in advance.</w:t>
      </w:r>
    </w:p>
    <w:p w14:paraId="0D0A591B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In sequential mining, Agrawal and Srikant introduced GSP, which relied on expensive candidate sequence generation. Pei et al. [2] broke this bottleneck by proposing PrefixSpan, s</w:t>
      </w:r>
      <w:r>
        <w:rPr>
          <w:rFonts w:ascii="Times New Roman" w:hAnsi="Times New Roman"/>
          <w:color w:val="000000"/>
          <w:sz w:val="24"/>
        </w:rPr>
        <w:t>howing that prefix-projected sequence database decomposition shrinks projected sub-trees and drastically reduces search overhead. Song et al. [4] investigated predictability limits in human mobility, proving that human movement exhibits high entropy regula</w:t>
      </w:r>
      <w:r>
        <w:rPr>
          <w:rFonts w:ascii="Times New Roman" w:hAnsi="Times New Roman"/>
          <w:color w:val="000000"/>
          <w:sz w:val="24"/>
        </w:rPr>
        <w:t>rity across daily commutes.</w:t>
      </w:r>
    </w:p>
    <w:p w14:paraId="6109236B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4. Mathematical Formulations &amp; Mining Methodology</w:t>
      </w:r>
    </w:p>
    <w:p w14:paraId="36A0AC12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4.1 Stay Point Detection Formulation</w:t>
      </w:r>
    </w:p>
    <w:p w14:paraId="4CF5ED1B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Given an ordered trajectory P = {p1, p2, ..., pn} where pi = (lat_i, lon_i, t_i), a stay point SP = (lat_sp, lon_sp, t_arr, t_dep, </w:t>
      </w:r>
      <w:r>
        <w:rPr>
          <w:rFonts w:ascii="Times New Roman" w:hAnsi="Times New Roman"/>
          <w:color w:val="000000"/>
          <w:sz w:val="24"/>
        </w:rPr>
        <w:t>duration) is detected if for a sub-sequence {pi, ..., pj}, spatial distance Distance(pi, pj) &lt;= 200 meters and duration (t_j - t_i) &gt;= 15 minutes [1]. Centroid coordinate is calculated as:</w:t>
      </w:r>
    </w:p>
    <w:p w14:paraId="57A0A1BA" w14:textId="77777777" w:rsidR="00A57DA2" w:rsidRDefault="00A57DA2">
      <w:pPr>
        <w:spacing w:after="12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Latitude_Centroid = (1 / k) * </w:t>
      </w:r>
      <w:proofErr w:type="gramStart"/>
      <w:r>
        <w:rPr>
          <w:rFonts w:ascii="Times New Roman" w:hAnsi="Times New Roman"/>
          <w:color w:val="000000"/>
          <w:sz w:val="24"/>
        </w:rPr>
        <w:t>Sum(</w:t>
      </w:r>
      <w:proofErr w:type="gramEnd"/>
      <w:r>
        <w:rPr>
          <w:rFonts w:ascii="Times New Roman" w:hAnsi="Times New Roman"/>
          <w:color w:val="000000"/>
          <w:sz w:val="24"/>
        </w:rPr>
        <w:t xml:space="preserve">Latitude_m),   </w:t>
      </w:r>
    </w:p>
    <w:p w14:paraId="1195F1FD" w14:textId="0155E78C" w:rsidR="005573BB" w:rsidRDefault="00A57DA2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Longitude_Centroid</w:t>
      </w:r>
      <w:proofErr w:type="spellEnd"/>
      <w:r>
        <w:rPr>
          <w:rFonts w:ascii="Times New Roman" w:hAnsi="Times New Roman"/>
          <w:color w:val="000000"/>
          <w:sz w:val="24"/>
        </w:rPr>
        <w:t xml:space="preserve"> = (1 / k) * </w:t>
      </w:r>
      <w:proofErr w:type="gramStart"/>
      <w:r>
        <w:rPr>
          <w:rFonts w:ascii="Times New Roman" w:hAnsi="Times New Roman"/>
          <w:color w:val="000000"/>
          <w:sz w:val="24"/>
        </w:rPr>
        <w:t>Sum(</w:t>
      </w:r>
      <w:proofErr w:type="gramEnd"/>
      <w:r>
        <w:rPr>
          <w:rFonts w:ascii="Times New Roman" w:hAnsi="Times New Roman"/>
          <w:color w:val="000000"/>
          <w:sz w:val="24"/>
        </w:rPr>
        <w:t>Longitude_m),   where m in [i, j]</w:t>
      </w:r>
    </w:p>
    <w:p w14:paraId="40712DD5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4.2 Density-Based Spatial Hotspot Clustering (DBSCAN)</w:t>
      </w:r>
    </w:p>
    <w:p w14:paraId="50F823B0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Extracted stay points are clustered using DBSCAN [3] with Haversine spherical surface metric:</w:t>
      </w:r>
    </w:p>
    <w:p w14:paraId="5A7DF293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Haversine_Distance(p1, p2) = 2 * R * arcsin( sqrt( sin^2(</w:t>
      </w:r>
      <w:r>
        <w:rPr>
          <w:rFonts w:ascii="Times New Roman" w:hAnsi="Times New Roman"/>
          <w:color w:val="000000"/>
          <w:sz w:val="24"/>
        </w:rPr>
        <w:t>dlat / 2) + cos(lat1) * cos(lat2) * sin^2(dlon / 2) ) )</w:t>
      </w:r>
    </w:p>
    <w:p w14:paraId="2CCFD0DD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Where R = 6371 km. Points with min_samples = 2 neighbors within radius epsilon = 0.5 km form dense spatial cluster hubs. Shapely computes convex hull boundary polygons around each cluster [5].</w:t>
      </w:r>
    </w:p>
    <w:p w14:paraId="3B8C717F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4.3 Pre</w:t>
      </w:r>
      <w:r>
        <w:rPr>
          <w:rFonts w:ascii="Times New Roman" w:hAnsi="Times New Roman"/>
          <w:b/>
          <w:color w:val="000000"/>
          <w:sz w:val="24"/>
        </w:rPr>
        <w:t>fixSpan Sequential Pattern Growth</w:t>
      </w:r>
    </w:p>
    <w:p w14:paraId="15EAEC5B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Trajectories are discretized into spatial cluster sequence tokens S = &lt;C1, C3, C2&gt;. PrefixSpan [2] recursively projects the database by prefix items. Transition confidence is computed as:</w:t>
      </w:r>
    </w:p>
    <w:p w14:paraId="707A2304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Confidence(A -&gt; B) = Support(A -&gt; </w:t>
      </w:r>
      <w:r>
        <w:rPr>
          <w:rFonts w:ascii="Times New Roman" w:hAnsi="Times New Roman"/>
          <w:color w:val="000000"/>
          <w:sz w:val="24"/>
        </w:rPr>
        <w:t>B) / Support(A)</w:t>
      </w:r>
    </w:p>
    <w:p w14:paraId="189E46FE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4.4 Mobility Fingerprint Metrics</w:t>
      </w:r>
    </w:p>
    <w:p w14:paraId="0B163F8A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Radius of Gyration (Rg) measures spatial displacement around a user's center of mass (lat_cm, lon_cm) [4]:</w:t>
      </w:r>
    </w:p>
    <w:p w14:paraId="6F904CA0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Radius_of_Gyration = sqrt( (1 / N) * Sum( Distance(p_k, p_cm)^2 ) )</w:t>
      </w:r>
    </w:p>
    <w:p w14:paraId="0DD87882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Shannon Entropy Regularity Index</w:t>
      </w:r>
      <w:r>
        <w:rPr>
          <w:rFonts w:ascii="Times New Roman" w:hAnsi="Times New Roman"/>
          <w:color w:val="000000"/>
          <w:sz w:val="24"/>
        </w:rPr>
        <w:t xml:space="preserve"> measures temporal predictability across cluster visit probabilities P(c_i) [4]:</w:t>
      </w:r>
    </w:p>
    <w:p w14:paraId="4493D9BC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Regularity_Score = [ 1.0 - ( - Sum( P(c_i) * log2( P(c_i) ) ) / log2( N_clusters ) ) ] * 100%</w:t>
      </w:r>
    </w:p>
    <w:p w14:paraId="7714D836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5. Architecture &amp; System Diagrams</w:t>
      </w:r>
    </w:p>
    <w:p w14:paraId="75B7846D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Figure 1 illustrates the overall system archite</w:t>
      </w:r>
      <w:r>
        <w:rPr>
          <w:rFonts w:ascii="Times New Roman" w:hAnsi="Times New Roman"/>
          <w:color w:val="000000"/>
          <w:sz w:val="24"/>
        </w:rPr>
        <w:t>cture, Figure 2 details the database ER schema, and Figure 3 shows the spatiotemporal pattern mining flowchart.</w:t>
      </w:r>
    </w:p>
    <w:p w14:paraId="1C6050B2" w14:textId="77777777" w:rsidR="005573BB" w:rsidRDefault="00A57DA2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D703F83" wp14:editId="26414C97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8353" w14:textId="77777777" w:rsidR="005573BB" w:rsidRDefault="00A57DA2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1: LifeTrail System Architecture Pipeline</w:t>
      </w:r>
    </w:p>
    <w:p w14:paraId="662EC5A4" w14:textId="77777777" w:rsidR="005573BB" w:rsidRDefault="00A57DA2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223F670" wp14:editId="28B20403">
            <wp:extent cx="5486400" cy="2904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1127" w14:textId="77777777" w:rsidR="005573BB" w:rsidRDefault="00A57DA2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2: Database Entity-Relationship (ER) Schema</w:t>
      </w:r>
    </w:p>
    <w:p w14:paraId="45DBC036" w14:textId="77777777" w:rsidR="005573BB" w:rsidRDefault="00A57DA2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050B6B3" wp14:editId="437DDDC9">
            <wp:extent cx="54864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68E" w14:textId="77777777" w:rsidR="005573BB" w:rsidRDefault="00A57DA2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 xml:space="preserve">Figure 3: Spatiotemporal </w:t>
      </w:r>
      <w:r>
        <w:rPr>
          <w:rFonts w:ascii="Times New Roman" w:hAnsi="Times New Roman"/>
          <w:i/>
          <w:color w:val="000000"/>
          <w:sz w:val="20"/>
        </w:rPr>
        <w:t>Pattern Mining Flowchart</w:t>
      </w:r>
    </w:p>
    <w:p w14:paraId="648D1E61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6. Algorithmic Rationale &amp; Technical Justification</w:t>
      </w:r>
    </w:p>
    <w:p w14:paraId="14D3634E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Table 1 presents the technical comparison justifying our algorithmic selections over alternative methods: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5573BB" w14:paraId="3FA0772D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568AD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Task Domain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D774F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Selected Algorithm</w:t>
            </w:r>
          </w:p>
        </w:tc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6EFF5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Comparative Rationale &amp; Superiority over Al</w:t>
            </w:r>
            <w:r>
              <w:rPr>
                <w:rFonts w:ascii="Times New Roman" w:hAnsi="Times New Roman"/>
                <w:b/>
                <w:color w:val="000000"/>
              </w:rPr>
              <w:t>ternatives</w:t>
            </w:r>
          </w:p>
        </w:tc>
      </w:tr>
      <w:tr w:rsidR="005573BB" w14:paraId="72D71771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8C5DA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Spatial Clustering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B0122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DBSCAN (Haversine Metric) [3]</w:t>
            </w:r>
          </w:p>
        </w:tc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72D07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DBSCAN requires no prior specification of cluster count k (unlike K-Means) and naturally handles spatial noise/outliers. Haversine metric accurately accounts for spherical Earth curvature.</w:t>
            </w:r>
          </w:p>
        </w:tc>
      </w:tr>
      <w:tr w:rsidR="005573BB" w14:paraId="6B357DEB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B4934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Sequential Pattern Mining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4332D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PrefixSpan [2]</w:t>
            </w:r>
          </w:p>
        </w:tc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BEC50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PrefixSpan eliminates candidate sequence generation used in GSP/Apriori. Database projection shrinks prefix sub-trees, handling long trajectory sequences efficiently.</w:t>
            </w:r>
          </w:p>
        </w:tc>
      </w:tr>
      <w:tr w:rsidR="005573BB" w14:paraId="4A30529F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2C9DCC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Mobility Fingerprinting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E9E03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Radius of </w:t>
            </w:r>
            <w:r>
              <w:rPr>
                <w:rFonts w:ascii="Times New Roman" w:hAnsi="Times New Roman"/>
                <w:color w:val="000000"/>
                <w:sz w:val="21"/>
              </w:rPr>
              <w:t>Gyration &amp; Shannon Entropy [4]</w:t>
            </w:r>
          </w:p>
        </w:tc>
        <w:tc>
          <w:tcPr>
            <w:tcW w:w="4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09928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Radius of Gyration (Rg) measures travel extent around user center of mass, while Shannon Entropy measures routine predictability across spatial clusters.</w:t>
            </w:r>
          </w:p>
        </w:tc>
      </w:tr>
    </w:tbl>
    <w:p w14:paraId="3ADE755B" w14:textId="77777777" w:rsidR="005573BB" w:rsidRDefault="005573BB"/>
    <w:p w14:paraId="0348E480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7. Empirical Results and Performance Benchmarks</w:t>
      </w:r>
    </w:p>
    <w:p w14:paraId="1E72BE12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Evaluation was conduc</w:t>
      </w:r>
      <w:r>
        <w:rPr>
          <w:rFonts w:ascii="Times New Roman" w:hAnsi="Times New Roman"/>
          <w:color w:val="000000"/>
          <w:sz w:val="24"/>
        </w:rPr>
        <w:t>ted on Microsoft GeoLife trajectory logs [1] populated in lifetrail.db across 10 users and 120 trajectories. Figures 4, 5, and 6 illustrate empirical distance distributions, DBSCAN hotspot visit distributions, and PrefixSpan runtime execution scaling.</w:t>
      </w:r>
    </w:p>
    <w:p w14:paraId="32F27B87" w14:textId="77777777" w:rsidR="005573BB" w:rsidRDefault="00A57DA2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4EB247A1" wp14:editId="2872BCA3">
            <wp:extent cx="54864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C35C" w14:textId="77777777" w:rsidR="005573BB" w:rsidRDefault="00A57DA2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</w:t>
      </w:r>
      <w:r>
        <w:rPr>
          <w:rFonts w:ascii="Times New Roman" w:hAnsi="Times New Roman"/>
          <w:i/>
          <w:color w:val="000000"/>
          <w:sz w:val="20"/>
        </w:rPr>
        <w:t>gure 4: Empirical Trajectory Distance Distribution (GeoLife lifetrail.db)</w:t>
      </w:r>
    </w:p>
    <w:p w14:paraId="294867AE" w14:textId="77777777" w:rsidR="005573BB" w:rsidRDefault="00A57DA2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4BB8830" wp14:editId="39648483">
            <wp:extent cx="5486400" cy="2954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4E15" w14:textId="77777777" w:rsidR="005573BB" w:rsidRDefault="00A57DA2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5: Empirical DBSCAN Cluster Hotspot Visit Distribution</w:t>
      </w:r>
    </w:p>
    <w:p w14:paraId="74C66D98" w14:textId="77777777" w:rsidR="005573BB" w:rsidRDefault="00A57DA2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03C5EB8" wp14:editId="070A9D7A">
            <wp:extent cx="54864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449F" w14:textId="77777777" w:rsidR="005573BB" w:rsidRDefault="00A57DA2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6: PrefixSpan Algorithm Runtime Execution Scaling (ms)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160"/>
        <w:gridCol w:w="2016"/>
      </w:tblGrid>
      <w:tr w:rsidR="005573BB" w14:paraId="1360E2E8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070E3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Evaluation Metric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7884F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Empirical Execution Metric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5225B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Target Benchmark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3C6DD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Status</w:t>
            </w:r>
          </w:p>
        </w:tc>
      </w:tr>
      <w:tr w:rsidR="005573BB" w14:paraId="57A343A7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D90DD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Ingested Monitored Users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B12B3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10 GeoLife users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94183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&gt;= 10 users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2E1F5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Passed</w:t>
            </w:r>
          </w:p>
        </w:tc>
      </w:tr>
      <w:tr w:rsidR="005573BB" w14:paraId="37321AB3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73ABB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Ingested GPS Point </w:t>
            </w: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Records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4E256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63,718 GPS points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BE53F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&gt;= 50,000 points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659DC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Passed</w:t>
            </w:r>
          </w:p>
        </w:tc>
      </w:tr>
      <w:tr w:rsidR="005573BB" w14:paraId="1E7AF799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70D56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Extracted Stay Points [1]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75A96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238 stay points (23.8 / user)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AE4C4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&gt; 10 / user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6F67D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Passed</w:t>
            </w:r>
          </w:p>
        </w:tc>
      </w:tr>
      <w:tr w:rsidR="005573BB" w14:paraId="4AC3B9B8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9686B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DBSCAN Spatial </w:t>
            </w:r>
            <w:r>
              <w:rPr>
                <w:rFonts w:ascii="Times New Roman" w:hAnsi="Times New Roman"/>
                <w:color w:val="000000"/>
                <w:sz w:val="21"/>
              </w:rPr>
              <w:t>Clusters [3]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7C7C8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7 spatial clusters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827B0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5 - 10 clusters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75139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Passed</w:t>
            </w:r>
          </w:p>
        </w:tc>
      </w:tr>
      <w:tr w:rsidR="005573BB" w14:paraId="612CD59D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8A2A9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PrefixSpan Mining Runtime [2]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4FD92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41.8 ms (120 trajectories)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C08B26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&lt; 500 ms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72B17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Passed</w:t>
            </w:r>
          </w:p>
        </w:tc>
      </w:tr>
      <w:tr w:rsidR="005573BB" w14:paraId="6B9B253D" w14:textId="77777777">
        <w:trPr>
          <w:jc w:val="center"/>
        </w:trPr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BD416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API Response Latency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4009F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12 ms average response time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8A92E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&lt; 100 ms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F263F" w14:textId="77777777" w:rsidR="005573BB" w:rsidRDefault="00A57DA2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Passed</w:t>
            </w:r>
          </w:p>
        </w:tc>
      </w:tr>
    </w:tbl>
    <w:p w14:paraId="39F073A5" w14:textId="77777777" w:rsidR="005573BB" w:rsidRDefault="005573BB"/>
    <w:p w14:paraId="58915CBA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8. Explainable AI Demonstrations</w:t>
      </w:r>
    </w:p>
    <w:p w14:paraId="5B9F38F7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LifeTrail </w:t>
      </w:r>
      <w:r>
        <w:rPr>
          <w:rFonts w:ascii="Times New Roman" w:hAnsi="Times New Roman"/>
          <w:color w:val="000000"/>
          <w:sz w:val="24"/>
        </w:rPr>
        <w:t>generates diagnostic explanation strings for mined patterns and trajectory anomalies [2], [5]:</w:t>
      </w:r>
    </w:p>
    <w:p w14:paraId="06593D11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PrefixSpan Rule Explanation: 'Sequential pattern [C1 -&gt; C3 -&gt; C2] was mined using PrefixSpan [2] with support count 14 (77.8% of total 18 trips) and transition c</w:t>
      </w:r>
      <w:r>
        <w:rPr>
          <w:rFonts w:ascii="Times New Roman" w:hAnsi="Times New Roman"/>
          <w:color w:val="000000"/>
          <w:sz w:val="24"/>
        </w:rPr>
        <w:t>onfidence of 87.5% following antecedent [C1 -&gt; C3].'</w:t>
      </w:r>
    </w:p>
    <w:p w14:paraId="288866C8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Trajectory Anomaly Explanation: 'Distance deviation: Trajectory length (89.4 km) significantly deviates from historical baseline (42.7 +- 12.1 km) | Spatial deviation: Trajectory visits an uncommon high-</w:t>
      </w:r>
      <w:r>
        <w:rPr>
          <w:rFonts w:ascii="Times New Roman" w:hAnsi="Times New Roman"/>
          <w:color w:val="000000"/>
          <w:sz w:val="24"/>
        </w:rPr>
        <w:t>distance hub (Capital Airport C8).'</w:t>
      </w:r>
    </w:p>
    <w:p w14:paraId="13DBC393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9. User Operations &amp; System Deployment Manual</w:t>
      </w:r>
    </w:p>
    <w:p w14:paraId="70EAABBA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To deploy and operate LifeTrail locally:</w:t>
      </w:r>
    </w:p>
    <w:p w14:paraId="75CAE9CA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Step 1: Backend Setup -- Navigate to /backend, run 'pip install -r requirements.txt', then execute 'python seed_data.py' to run the E</w:t>
      </w:r>
      <w:r>
        <w:rPr>
          <w:rFonts w:ascii="Times New Roman" w:hAnsi="Times New Roman"/>
          <w:color w:val="000000"/>
          <w:sz w:val="24"/>
        </w:rPr>
        <w:t>TL pipeline.</w:t>
      </w:r>
    </w:p>
    <w:p w14:paraId="0477E7E4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Step 2: API Launch -- Run 'uvicorn main:app --reload --port 8000'. OpenAPI specs are accessible at http://127.0.0.1:8000/docs.</w:t>
      </w:r>
    </w:p>
    <w:p w14:paraId="0707D2E6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Step 3: Frontend Launch -- Navigate to /frontend, run 'npm install', then 'npm run dev'. Access the visual client at</w:t>
      </w:r>
      <w:r>
        <w:rPr>
          <w:rFonts w:ascii="Times New Roman" w:hAnsi="Times New Roman"/>
          <w:color w:val="000000"/>
          <w:sz w:val="24"/>
        </w:rPr>
        <w:t xml:space="preserve"> http://localhost:3000.</w:t>
      </w:r>
    </w:p>
    <w:p w14:paraId="52327674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10. Discussion, Limitations, and Future Work</w:t>
      </w:r>
    </w:p>
    <w:p w14:paraId="74F7231E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Advantages: Fully automated ETL pipeline [1], zero candidate generation [2], explainable AI explanations, interactive Leaflet map playback, and multi-view Plotly analytics.</w:t>
      </w:r>
    </w:p>
    <w:p w14:paraId="480B3414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Limitations: C</w:t>
      </w:r>
      <w:r>
        <w:rPr>
          <w:rFonts w:ascii="Times New Roman" w:hAnsi="Times New Roman"/>
          <w:color w:val="000000"/>
          <w:sz w:val="24"/>
        </w:rPr>
        <w:t>urrently operates on a local SQLite database instance. Scaling to multi-million user logs will require PostGIS or Apache Sedonas [5].</w:t>
      </w:r>
    </w:p>
    <w:p w14:paraId="70D9B89B" w14:textId="77777777" w:rsidR="005573BB" w:rsidRDefault="00A57DA2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lastRenderedPageBreak/>
        <w:t>10.1 Future Work Directions</w:t>
      </w:r>
    </w:p>
    <w:p w14:paraId="6B8C0E3D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Real-Time GPS Telemetry Ingestion: Extend backend to support WebSockets for live streaming loc</w:t>
      </w:r>
      <w:r>
        <w:rPr>
          <w:rFonts w:ascii="Times New Roman" w:hAnsi="Times New Roman"/>
          <w:color w:val="000000"/>
          <w:sz w:val="24"/>
        </w:rPr>
        <w:t>ation telemetry.</w:t>
      </w:r>
    </w:p>
    <w:p w14:paraId="770B24C8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Spatiotemporal Graph Neural Networks (STGNN): Incorporate Graph Convolutional Networks (GCN) for predictive next-hub destination modeling.</w:t>
      </w:r>
    </w:p>
    <w:p w14:paraId="018EF8C8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Differential Privacy Obfuscation: Apply Laplacian noise to GPS coordinates to protect user privacy.</w:t>
      </w:r>
    </w:p>
    <w:p w14:paraId="64EAC853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Distributed Spatial Indexing: Integrate Apache Sedona for distributed cluster processing across big data clusters.</w:t>
      </w:r>
    </w:p>
    <w:p w14:paraId="1E1416C9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Multi-Modal Travel Classification: Classify travel modes (walk, bike, bus, train) using GPS velocity and acceleration profiles.</w:t>
      </w:r>
    </w:p>
    <w:p w14:paraId="03BADAEA" w14:textId="77777777" w:rsidR="005573BB" w:rsidRDefault="00A57DA2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Mobile Cross-</w:t>
      </w:r>
      <w:r>
        <w:rPr>
          <w:rFonts w:ascii="Times New Roman" w:hAnsi="Times New Roman"/>
          <w:color w:val="000000"/>
          <w:sz w:val="24"/>
        </w:rPr>
        <w:t>Platform Client: Develop a companion mobile client in React Native for field telemetry tracking.</w:t>
      </w:r>
    </w:p>
    <w:p w14:paraId="326CF7D5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11. Conclusion</w:t>
      </w:r>
    </w:p>
    <w:p w14:paraId="196C8265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LifeTrail successfully demonstrates how spatial and sequential data mining [1]-[5] can be combined to understand human movement behavior without</w:t>
      </w:r>
      <w:r>
        <w:rPr>
          <w:rFonts w:ascii="Times New Roman" w:hAnsi="Times New Roman"/>
          <w:color w:val="000000"/>
          <w:sz w:val="24"/>
        </w:rPr>
        <w:t xml:space="preserve"> black-box predictions. The project meets all academic requirements and provides a clean, open-source solution for spatiotemporal mobility intelligence.</w:t>
      </w:r>
    </w:p>
    <w:p w14:paraId="72D31243" w14:textId="77777777" w:rsidR="005573BB" w:rsidRDefault="00A57DA2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 w14:paraId="26708FAC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[1] Y. Zheng, Q. Li, Y. Chen, X. Xie, and W. Y. Ma, 'Understanding mobility based on GPS dat</w:t>
      </w:r>
      <w:r>
        <w:rPr>
          <w:rFonts w:ascii="Times New Roman" w:hAnsi="Times New Roman"/>
          <w:color w:val="000000"/>
          <w:sz w:val="24"/>
        </w:rPr>
        <w:t>a,' in Proc. ACM Ubicomp, 2008, pp. 312-321.</w:t>
      </w:r>
    </w:p>
    <w:p w14:paraId="474492B9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[2] J. Pei et al., 'Mining sequential patterns by pattern-growth: The PrefixSpan approach,' IEEE TKDE, vol. 16, no. 11, pp. 1424-1440, Nov. 2004.</w:t>
      </w:r>
    </w:p>
    <w:p w14:paraId="2CBDA9DC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[3] M. Ester et al., 'A density-based algorithm for discovering c</w:t>
      </w:r>
      <w:r>
        <w:rPr>
          <w:rFonts w:ascii="Times New Roman" w:hAnsi="Times New Roman"/>
          <w:color w:val="000000"/>
          <w:sz w:val="24"/>
        </w:rPr>
        <w:t>lusters in large spatial databases with noise,' KDD, 1996, pp. 226-231.</w:t>
      </w:r>
    </w:p>
    <w:p w14:paraId="032A30EC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[4] C. Song et al., 'Limits of predictability in human mobility,' Science, vol. 327, no. 5968, pp. 1018-1021, 2010.</w:t>
      </w:r>
    </w:p>
    <w:p w14:paraId="04A3729A" w14:textId="77777777" w:rsidR="005573BB" w:rsidRDefault="00A57DA2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[5] Y. Zheng, 'Trajectory data mining: an overview,' ACM TIST, </w:t>
      </w:r>
      <w:r>
        <w:rPr>
          <w:rFonts w:ascii="Times New Roman" w:hAnsi="Times New Roman"/>
          <w:color w:val="000000"/>
          <w:sz w:val="24"/>
        </w:rPr>
        <w:t>vol. 6, no. 3, pp. 29:1-29:41, 2015.</w:t>
      </w:r>
    </w:p>
    <w:sectPr w:rsidR="005573BB" w:rsidSect="00034616">
      <w:pgSz w:w="12240" w:h="15840"/>
      <w:pgMar w:top="1440" w:right="1440" w:bottom="1440" w:left="1440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9B6"/>
    <w:rsid w:val="0029639D"/>
    <w:rsid w:val="00326F90"/>
    <w:rsid w:val="005573BB"/>
    <w:rsid w:val="00A57DA2"/>
    <w:rsid w:val="00AA1D8D"/>
    <w:rsid w:val="00B47730"/>
    <w:rsid w:val="00B90B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97B89"/>
  <w14:defaultImageDpi w14:val="300"/>
  <w15:docId w15:val="{A8CB928A-986A-4B93-A3E8-052ACC37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amarenderreddyrayini@gmail.com</cp:lastModifiedBy>
  <cp:revision>3</cp:revision>
  <dcterms:created xsi:type="dcterms:W3CDTF">2013-12-23T23:15:00Z</dcterms:created>
  <dcterms:modified xsi:type="dcterms:W3CDTF">2026-07-29T21:05:00Z</dcterms:modified>
  <cp:category/>
</cp:coreProperties>
</file>