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E639D" w14:textId="77777777" w:rsidR="00B71027" w:rsidRPr="00BE2E28" w:rsidRDefault="00B71027" w:rsidP="00B71027">
      <w:pPr>
        <w:spacing w:line="360" w:lineRule="auto"/>
        <w:rPr>
          <w:rFonts w:ascii="Arial" w:hAnsi="Arial" w:cs="Arial"/>
          <w:b/>
          <w:bCs/>
          <w:sz w:val="20"/>
          <w:szCs w:val="20"/>
        </w:rPr>
      </w:pPr>
    </w:p>
    <w:p w14:paraId="49A0413F" w14:textId="77777777" w:rsidR="00B71027" w:rsidRPr="00BE2E28" w:rsidRDefault="00B71027" w:rsidP="00B71027">
      <w:pPr>
        <w:spacing w:line="360" w:lineRule="auto"/>
        <w:rPr>
          <w:rFonts w:ascii="Arial" w:hAnsi="Arial" w:cs="Arial"/>
          <w:sz w:val="20"/>
          <w:szCs w:val="20"/>
        </w:rPr>
      </w:pPr>
      <w:r w:rsidRPr="00BE2E28">
        <w:rPr>
          <w:rFonts w:ascii="Arial" w:hAnsi="Arial" w:cs="Arial"/>
          <w:b/>
          <w:bCs/>
          <w:sz w:val="20"/>
          <w:szCs w:val="20"/>
        </w:rPr>
        <w:t>Sistema:</w:t>
      </w:r>
      <w:r w:rsidRPr="00BE2E28">
        <w:rPr>
          <w:rFonts w:ascii="Arial" w:hAnsi="Arial" w:cs="Arial"/>
          <w:sz w:val="20"/>
          <w:szCs w:val="20"/>
        </w:rPr>
        <w:t xml:space="preserve"> </w:t>
      </w:r>
      <w:r w:rsidRPr="00BE2E28">
        <w:rPr>
          <w:rFonts w:ascii="Arial" w:hAnsi="Arial" w:cs="Arial"/>
          <w:sz w:val="20"/>
          <w:szCs w:val="20"/>
          <w:lang w:val="es-CR"/>
        </w:rPr>
        <w:t>Sistema Integrador de Garantías y su Negocio en Marcha (SIGANEM)</w:t>
      </w:r>
    </w:p>
    <w:p w14:paraId="23F3E51B" w14:textId="77777777" w:rsidR="00B71027" w:rsidRPr="00BE2E28" w:rsidRDefault="00B71027" w:rsidP="00B71027">
      <w:pPr>
        <w:spacing w:line="360" w:lineRule="auto"/>
        <w:rPr>
          <w:rFonts w:ascii="Arial" w:hAnsi="Arial" w:cs="Arial"/>
          <w:sz w:val="20"/>
          <w:szCs w:val="20"/>
        </w:rPr>
      </w:pPr>
      <w:r w:rsidRPr="00BE2E28">
        <w:rPr>
          <w:rFonts w:ascii="Arial" w:hAnsi="Arial" w:cs="Arial"/>
          <w:b/>
          <w:bCs/>
          <w:sz w:val="20"/>
          <w:szCs w:val="20"/>
        </w:rPr>
        <w:t>Título del requerimiento:</w:t>
      </w:r>
      <w:r w:rsidRPr="00BE2E28">
        <w:rPr>
          <w:rFonts w:ascii="Arial" w:hAnsi="Arial" w:cs="Arial"/>
          <w:sz w:val="20"/>
          <w:szCs w:val="20"/>
        </w:rPr>
        <w:t xml:space="preserve"> </w:t>
      </w:r>
      <w:r w:rsidR="00D76929" w:rsidRPr="00BE2E28">
        <w:rPr>
          <w:rFonts w:ascii="Arial" w:hAnsi="Arial" w:cs="Arial"/>
          <w:sz w:val="20"/>
          <w:szCs w:val="20"/>
          <w:lang w:val="es-CR"/>
        </w:rPr>
        <w:t xml:space="preserve">Modificación en el </w:t>
      </w:r>
      <w:r w:rsidR="0091167A" w:rsidRPr="00BE2E28">
        <w:rPr>
          <w:rFonts w:ascii="Arial" w:hAnsi="Arial" w:cs="Arial"/>
          <w:sz w:val="20"/>
          <w:szCs w:val="20"/>
          <w:lang w:val="es-CR"/>
        </w:rPr>
        <w:t>Mantenimiento de Garantías Reales</w:t>
      </w:r>
    </w:p>
    <w:p w14:paraId="5EA900C4" w14:textId="77777777" w:rsidR="00B71027" w:rsidRPr="00BE2E28" w:rsidRDefault="00B71027" w:rsidP="00B71027">
      <w:pPr>
        <w:spacing w:line="360" w:lineRule="auto"/>
        <w:rPr>
          <w:rFonts w:ascii="Arial" w:hAnsi="Arial" w:cs="Arial"/>
          <w:sz w:val="20"/>
          <w:szCs w:val="20"/>
        </w:rPr>
      </w:pPr>
      <w:r w:rsidRPr="00BE2E28">
        <w:rPr>
          <w:rFonts w:ascii="Arial" w:hAnsi="Arial" w:cs="Arial"/>
          <w:b/>
          <w:bCs/>
          <w:sz w:val="20"/>
          <w:szCs w:val="20"/>
        </w:rPr>
        <w:t>Versión del documento</w:t>
      </w:r>
      <w:r w:rsidRPr="00BE2E28">
        <w:rPr>
          <w:rFonts w:ascii="Arial" w:hAnsi="Arial" w:cs="Arial"/>
          <w:sz w:val="20"/>
          <w:szCs w:val="20"/>
        </w:rPr>
        <w:t xml:space="preserve">: </w:t>
      </w:r>
      <w:r w:rsidRPr="00BE2E28">
        <w:rPr>
          <w:rFonts w:ascii="Arial" w:hAnsi="Arial" w:cs="Arial"/>
          <w:sz w:val="20"/>
          <w:szCs w:val="20"/>
          <w:lang w:val="es-CR"/>
        </w:rPr>
        <w:t>01</w:t>
      </w:r>
    </w:p>
    <w:p w14:paraId="148F55BE" w14:textId="77777777" w:rsidR="00B71027" w:rsidRPr="00BE2E28" w:rsidRDefault="00B71027" w:rsidP="00B71027">
      <w:pPr>
        <w:pBdr>
          <w:bottom w:val="single" w:sz="12" w:space="1" w:color="auto"/>
        </w:pBdr>
        <w:spacing w:line="360" w:lineRule="auto"/>
        <w:rPr>
          <w:rFonts w:ascii="Arial" w:hAnsi="Arial" w:cs="Arial"/>
          <w:sz w:val="20"/>
          <w:szCs w:val="20"/>
          <w:lang w:val="es-CR"/>
        </w:rPr>
      </w:pPr>
      <w:r w:rsidRPr="00BE2E28">
        <w:rPr>
          <w:rFonts w:ascii="Arial" w:hAnsi="Arial" w:cs="Arial"/>
          <w:b/>
          <w:bCs/>
          <w:sz w:val="20"/>
          <w:szCs w:val="20"/>
        </w:rPr>
        <w:t>Solicitante:</w:t>
      </w:r>
      <w:r w:rsidRPr="00BE2E28">
        <w:rPr>
          <w:rFonts w:ascii="Arial" w:hAnsi="Arial" w:cs="Arial"/>
          <w:sz w:val="20"/>
          <w:szCs w:val="20"/>
        </w:rPr>
        <w:t xml:space="preserve"> </w:t>
      </w:r>
      <w:r w:rsidRPr="00BE2E28">
        <w:rPr>
          <w:rFonts w:ascii="Arial" w:hAnsi="Arial" w:cs="Arial"/>
          <w:sz w:val="20"/>
          <w:szCs w:val="20"/>
          <w:lang w:val="es-CR"/>
        </w:rPr>
        <w:t xml:space="preserve">Melissa Martínez Madrigal, </w:t>
      </w:r>
      <w:r w:rsidR="00C202C2" w:rsidRPr="00BE2E28">
        <w:rPr>
          <w:rFonts w:ascii="Arial" w:hAnsi="Arial" w:cs="Arial"/>
          <w:sz w:val="20"/>
          <w:szCs w:val="20"/>
          <w:lang w:val="es-CR"/>
        </w:rPr>
        <w:t>Gerencia de Formalización y Seguimiento Banca Mayorista</w:t>
      </w:r>
      <w:r w:rsidRPr="00BE2E28">
        <w:rPr>
          <w:rFonts w:ascii="Arial" w:hAnsi="Arial" w:cs="Arial"/>
          <w:sz w:val="20"/>
          <w:szCs w:val="20"/>
          <w:lang w:val="es-CR"/>
        </w:rPr>
        <w:t>.</w:t>
      </w:r>
    </w:p>
    <w:p w14:paraId="59D91B23" w14:textId="77777777" w:rsidR="00B71027" w:rsidRPr="00BE2E28" w:rsidRDefault="00B71027" w:rsidP="00B71027">
      <w:pPr>
        <w:pBdr>
          <w:bottom w:val="single" w:sz="12" w:space="1" w:color="auto"/>
        </w:pBdr>
        <w:spacing w:line="360" w:lineRule="auto"/>
        <w:jc w:val="both"/>
        <w:rPr>
          <w:rFonts w:ascii="Arial" w:hAnsi="Arial" w:cs="Arial"/>
          <w:sz w:val="20"/>
          <w:szCs w:val="20"/>
        </w:rPr>
      </w:pPr>
      <w:r w:rsidRPr="00BE2E28">
        <w:rPr>
          <w:rFonts w:ascii="Arial" w:hAnsi="Arial" w:cs="Arial"/>
          <w:b/>
          <w:bCs/>
          <w:sz w:val="20"/>
          <w:szCs w:val="20"/>
        </w:rPr>
        <w:t>Número de Siebel:</w:t>
      </w:r>
      <w:r w:rsidRPr="00BE2E28">
        <w:rPr>
          <w:rFonts w:ascii="Arial" w:hAnsi="Arial" w:cs="Arial"/>
          <w:sz w:val="20"/>
          <w:szCs w:val="20"/>
        </w:rPr>
        <w:t xml:space="preserve"> </w:t>
      </w:r>
    </w:p>
    <w:p w14:paraId="78F2E1A2" w14:textId="77777777" w:rsidR="00B71027" w:rsidRPr="00BE2E28" w:rsidRDefault="00B71027" w:rsidP="00B71027">
      <w:pPr>
        <w:rPr>
          <w:rFonts w:ascii="Arial" w:hAnsi="Arial" w:cs="Arial"/>
          <w:sz w:val="20"/>
          <w:szCs w:val="20"/>
        </w:rPr>
      </w:pPr>
    </w:p>
    <w:p w14:paraId="18C6EE7A" w14:textId="77777777" w:rsidR="00B71027" w:rsidRPr="00BE2E28" w:rsidRDefault="00B71027" w:rsidP="00B71027">
      <w:pPr>
        <w:pStyle w:val="Ttulo1"/>
        <w:jc w:val="both"/>
        <w:rPr>
          <w:rFonts w:ascii="Arial" w:hAnsi="Arial" w:cs="Arial"/>
          <w:sz w:val="20"/>
          <w:szCs w:val="20"/>
        </w:rPr>
      </w:pPr>
      <w:r w:rsidRPr="00BE2E28">
        <w:rPr>
          <w:rFonts w:ascii="Arial" w:hAnsi="Arial" w:cs="Arial"/>
          <w:sz w:val="20"/>
          <w:szCs w:val="20"/>
        </w:rPr>
        <w:t>Justificación del cambio</w:t>
      </w:r>
    </w:p>
    <w:p w14:paraId="22B78415" w14:textId="77777777" w:rsidR="00B71027" w:rsidRPr="00BE2E28" w:rsidRDefault="00B71027" w:rsidP="00B71027">
      <w:pPr>
        <w:rPr>
          <w:sz w:val="20"/>
          <w:szCs w:val="20"/>
        </w:rPr>
      </w:pPr>
    </w:p>
    <w:p w14:paraId="7552D139" w14:textId="77777777" w:rsidR="00B71027" w:rsidRPr="00BE2E28" w:rsidRDefault="00B71027" w:rsidP="00766047">
      <w:pPr>
        <w:ind w:left="432"/>
        <w:jc w:val="both"/>
        <w:rPr>
          <w:rFonts w:ascii="Arial" w:hAnsi="Arial" w:cs="Arial"/>
          <w:sz w:val="20"/>
          <w:szCs w:val="20"/>
          <w:lang w:val="es-CR"/>
        </w:rPr>
      </w:pPr>
      <w:r w:rsidRPr="00BE2E28">
        <w:rPr>
          <w:rFonts w:ascii="Arial" w:hAnsi="Arial" w:cs="Arial"/>
          <w:sz w:val="20"/>
          <w:szCs w:val="20"/>
          <w:lang w:val="es-CR"/>
        </w:rPr>
        <w:t xml:space="preserve">Es necesario </w:t>
      </w:r>
      <w:r w:rsidR="000D4C04" w:rsidRPr="00BE2E28">
        <w:rPr>
          <w:rFonts w:ascii="Arial" w:hAnsi="Arial" w:cs="Arial"/>
          <w:sz w:val="20"/>
          <w:szCs w:val="20"/>
          <w:lang w:val="es-CR"/>
        </w:rPr>
        <w:t xml:space="preserve">realizar ajustes en </w:t>
      </w:r>
      <w:r w:rsidR="00796BA4" w:rsidRPr="00BE2E28">
        <w:rPr>
          <w:rFonts w:ascii="Arial" w:hAnsi="Arial" w:cs="Arial"/>
          <w:sz w:val="20"/>
          <w:szCs w:val="20"/>
          <w:lang w:val="es-CR"/>
        </w:rPr>
        <w:t xml:space="preserve">el </w:t>
      </w:r>
      <w:r w:rsidR="00FC5969" w:rsidRPr="00BE2E28">
        <w:rPr>
          <w:rFonts w:ascii="Arial" w:hAnsi="Arial" w:cs="Arial"/>
          <w:sz w:val="20"/>
          <w:szCs w:val="20"/>
          <w:lang w:val="es-CR"/>
        </w:rPr>
        <w:t>Mantenimiento de Garantías Reales de</w:t>
      </w:r>
      <w:r w:rsidR="009B18F6" w:rsidRPr="00BE2E28">
        <w:rPr>
          <w:rFonts w:ascii="Arial" w:hAnsi="Arial" w:cs="Arial"/>
          <w:sz w:val="20"/>
          <w:szCs w:val="20"/>
          <w:lang w:val="es-CR"/>
        </w:rPr>
        <w:t xml:space="preserve">l </w:t>
      </w:r>
      <w:r w:rsidR="00796BA4" w:rsidRPr="00BE2E28">
        <w:rPr>
          <w:rFonts w:ascii="Arial" w:hAnsi="Arial" w:cs="Arial"/>
          <w:sz w:val="20"/>
          <w:szCs w:val="20"/>
          <w:lang w:val="es-CR"/>
        </w:rPr>
        <w:t>sistema SIGANEM</w:t>
      </w:r>
      <w:r w:rsidR="000D4C04" w:rsidRPr="00BE2E28">
        <w:rPr>
          <w:rFonts w:ascii="Arial" w:hAnsi="Arial" w:cs="Arial"/>
          <w:sz w:val="20"/>
          <w:szCs w:val="20"/>
          <w:lang w:val="es-CR"/>
        </w:rPr>
        <w:t xml:space="preserve">, con el fin </w:t>
      </w:r>
      <w:r w:rsidR="00C202C2" w:rsidRPr="00BE2E28">
        <w:rPr>
          <w:rFonts w:ascii="Arial" w:hAnsi="Arial" w:cs="Arial"/>
          <w:sz w:val="20"/>
          <w:szCs w:val="20"/>
          <w:lang w:val="es-CR"/>
        </w:rPr>
        <w:t>de</w:t>
      </w:r>
      <w:r w:rsidR="00FC5969" w:rsidRPr="00BE2E28">
        <w:rPr>
          <w:rFonts w:ascii="Arial" w:hAnsi="Arial" w:cs="Arial"/>
          <w:sz w:val="20"/>
          <w:szCs w:val="20"/>
          <w:lang w:val="es-CR"/>
        </w:rPr>
        <w:t xml:space="preserve"> evitar datos incorrectos en el sistema, tener un control de los números de placas de los vehículos y permitir asociar más de una póliza a un bien</w:t>
      </w:r>
      <w:r w:rsidR="00066D8E" w:rsidRPr="00BE2E28">
        <w:rPr>
          <w:rFonts w:ascii="Arial" w:hAnsi="Arial" w:cs="Arial"/>
          <w:sz w:val="20"/>
          <w:szCs w:val="20"/>
          <w:lang w:val="es-CR"/>
        </w:rPr>
        <w:t>.</w:t>
      </w:r>
    </w:p>
    <w:p w14:paraId="05316F5F" w14:textId="77777777" w:rsidR="00B71027" w:rsidRPr="00BE2E28" w:rsidRDefault="00B71027" w:rsidP="00B71027">
      <w:pPr>
        <w:pStyle w:val="Ttulo1"/>
        <w:rPr>
          <w:rFonts w:ascii="Arial" w:hAnsi="Arial" w:cs="Arial"/>
          <w:sz w:val="20"/>
          <w:szCs w:val="20"/>
        </w:rPr>
      </w:pPr>
      <w:commentRangeStart w:id="0"/>
      <w:r w:rsidRPr="00BE2E28">
        <w:rPr>
          <w:rFonts w:ascii="Arial" w:hAnsi="Arial" w:cs="Arial"/>
          <w:sz w:val="20"/>
          <w:szCs w:val="20"/>
        </w:rPr>
        <w:t>Detalle del requerimiento</w:t>
      </w:r>
      <w:commentRangeEnd w:id="0"/>
      <w:r w:rsidR="009A5DBE">
        <w:rPr>
          <w:rStyle w:val="Refdecomentario"/>
          <w:b w:val="0"/>
          <w:bCs w:val="0"/>
          <w:kern w:val="0"/>
          <w:szCs w:val="20"/>
        </w:rPr>
        <w:commentReference w:id="0"/>
      </w:r>
    </w:p>
    <w:p w14:paraId="548A4622" w14:textId="77777777" w:rsidR="00B71027" w:rsidRPr="00BE2E28" w:rsidRDefault="00B71027" w:rsidP="00B71027">
      <w:pPr>
        <w:rPr>
          <w:sz w:val="20"/>
          <w:szCs w:val="20"/>
        </w:rPr>
      </w:pPr>
    </w:p>
    <w:tbl>
      <w:tblPr>
        <w:tblW w:w="904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9045"/>
      </w:tblGrid>
      <w:tr w:rsidR="00667976" w:rsidRPr="00BE2E28" w14:paraId="4D284DED" w14:textId="77777777" w:rsidTr="003203E4">
        <w:trPr>
          <w:jc w:val="center"/>
        </w:trPr>
        <w:tc>
          <w:tcPr>
            <w:tcW w:w="9045" w:type="dxa"/>
            <w:shd w:val="clear" w:color="auto" w:fill="333399"/>
          </w:tcPr>
          <w:p w14:paraId="57B17026" w14:textId="77777777" w:rsidR="00667976" w:rsidRPr="00BE2E28" w:rsidRDefault="00F6462B" w:rsidP="0091167A">
            <w:pPr>
              <w:pStyle w:val="Ttulo2"/>
              <w:tabs>
                <w:tab w:val="num" w:pos="0"/>
              </w:tabs>
              <w:spacing w:before="60"/>
              <w:ind w:left="759" w:hanging="578"/>
              <w:rPr>
                <w:rFonts w:ascii="Arial" w:hAnsi="Arial" w:cs="Arial"/>
                <w:i w:val="0"/>
                <w:iCs w:val="0"/>
                <w:color w:val="FFFFFF"/>
                <w:sz w:val="20"/>
                <w:szCs w:val="20"/>
              </w:rPr>
            </w:pPr>
            <w:r w:rsidRPr="00BE2E28">
              <w:rPr>
                <w:rFonts w:ascii="Arial" w:hAnsi="Arial" w:cs="Arial"/>
                <w:i w:val="0"/>
                <w:iCs w:val="0"/>
                <w:color w:val="FFFFFF"/>
                <w:sz w:val="20"/>
                <w:szCs w:val="20"/>
                <w:lang w:val="es-CR"/>
              </w:rPr>
              <w:t xml:space="preserve">Modificación en el </w:t>
            </w:r>
            <w:r w:rsidR="0091167A" w:rsidRPr="00BE2E28">
              <w:rPr>
                <w:rFonts w:ascii="Arial" w:hAnsi="Arial" w:cs="Arial"/>
                <w:i w:val="0"/>
                <w:iCs w:val="0"/>
                <w:color w:val="FFFFFF"/>
                <w:sz w:val="20"/>
                <w:szCs w:val="20"/>
                <w:lang w:val="es-CR"/>
              </w:rPr>
              <w:t>Mantenimiento de Garantías Reales</w:t>
            </w:r>
          </w:p>
        </w:tc>
      </w:tr>
      <w:tr w:rsidR="00667976" w:rsidRPr="00BE2E28" w14:paraId="72AC1FBE" w14:textId="77777777" w:rsidTr="003203E4">
        <w:trPr>
          <w:jc w:val="center"/>
        </w:trPr>
        <w:tc>
          <w:tcPr>
            <w:tcW w:w="9045" w:type="dxa"/>
            <w:shd w:val="clear" w:color="auto" w:fill="99CCFF"/>
          </w:tcPr>
          <w:p w14:paraId="1E425B0F" w14:textId="77777777" w:rsidR="00667976" w:rsidRPr="00BE2E28" w:rsidRDefault="00667976" w:rsidP="003203E4">
            <w:pPr>
              <w:rPr>
                <w:rFonts w:ascii="Arial" w:hAnsi="Arial" w:cs="Arial"/>
                <w:b/>
                <w:bCs/>
                <w:sz w:val="20"/>
                <w:szCs w:val="20"/>
              </w:rPr>
            </w:pPr>
            <w:r w:rsidRPr="00BE2E28">
              <w:rPr>
                <w:rFonts w:ascii="Arial" w:hAnsi="Arial" w:cs="Arial"/>
                <w:b/>
                <w:bCs/>
                <w:sz w:val="20"/>
                <w:szCs w:val="20"/>
              </w:rPr>
              <w:t>Des</w:t>
            </w:r>
            <w:r w:rsidRPr="00BE2E28">
              <w:rPr>
                <w:rFonts w:ascii="Arial" w:hAnsi="Arial" w:cs="Arial"/>
                <w:b/>
                <w:bCs/>
                <w:sz w:val="20"/>
                <w:szCs w:val="20"/>
                <w:shd w:val="clear" w:color="auto" w:fill="99CCFF"/>
              </w:rPr>
              <w:t>cripción</w:t>
            </w:r>
          </w:p>
        </w:tc>
      </w:tr>
      <w:tr w:rsidR="00667976" w:rsidRPr="00BE2E28" w14:paraId="3E2E9F1B" w14:textId="77777777" w:rsidTr="003203E4">
        <w:trPr>
          <w:jc w:val="center"/>
        </w:trPr>
        <w:tc>
          <w:tcPr>
            <w:tcW w:w="9045" w:type="dxa"/>
          </w:tcPr>
          <w:p w14:paraId="504ABF4C" w14:textId="77777777" w:rsidR="00A74FA0" w:rsidRPr="00BE2E28" w:rsidRDefault="00667976" w:rsidP="003203E4">
            <w:pPr>
              <w:jc w:val="both"/>
              <w:rPr>
                <w:rFonts w:ascii="Arial" w:hAnsi="Arial" w:cs="Arial"/>
                <w:b/>
                <w:sz w:val="20"/>
                <w:szCs w:val="20"/>
                <w:u w:val="single"/>
                <w:lang w:val="es-CR"/>
              </w:rPr>
            </w:pPr>
            <w:r w:rsidRPr="00BE2E28">
              <w:rPr>
                <w:rFonts w:ascii="Arial" w:hAnsi="Arial" w:cs="Arial"/>
                <w:b/>
                <w:sz w:val="20"/>
                <w:szCs w:val="20"/>
                <w:u w:val="single"/>
                <w:lang w:val="es-CR"/>
              </w:rPr>
              <w:t xml:space="preserve"> </w:t>
            </w:r>
          </w:p>
          <w:p w14:paraId="5E99A970" w14:textId="77777777" w:rsidR="00667976" w:rsidRPr="00BE2E28" w:rsidRDefault="00667976" w:rsidP="003203E4">
            <w:pPr>
              <w:jc w:val="both"/>
              <w:rPr>
                <w:rFonts w:ascii="Arial" w:hAnsi="Arial" w:cs="Arial"/>
                <w:b/>
                <w:sz w:val="20"/>
                <w:szCs w:val="20"/>
                <w:u w:val="single"/>
                <w:lang w:val="es-CR"/>
              </w:rPr>
            </w:pPr>
            <w:r w:rsidRPr="00BE2E28">
              <w:rPr>
                <w:rFonts w:ascii="Arial" w:hAnsi="Arial" w:cs="Arial"/>
                <w:b/>
                <w:sz w:val="20"/>
                <w:szCs w:val="20"/>
                <w:u w:val="single"/>
                <w:lang w:val="es-CR"/>
              </w:rPr>
              <w:t>Se pide:</w:t>
            </w:r>
          </w:p>
          <w:p w14:paraId="48061DEE" w14:textId="77777777" w:rsidR="00667976" w:rsidRPr="00BE2E28" w:rsidRDefault="00667976" w:rsidP="003203E4">
            <w:pPr>
              <w:jc w:val="both"/>
              <w:rPr>
                <w:rFonts w:ascii="Arial" w:hAnsi="Arial" w:cs="Arial"/>
                <w:b/>
                <w:sz w:val="20"/>
                <w:szCs w:val="20"/>
                <w:u w:val="single"/>
                <w:lang w:val="es-CR"/>
              </w:rPr>
            </w:pPr>
          </w:p>
          <w:p w14:paraId="2DB7110C" w14:textId="77777777" w:rsidR="005B055D" w:rsidRPr="00BE2E28" w:rsidRDefault="005B055D" w:rsidP="005B055D">
            <w:pPr>
              <w:jc w:val="both"/>
              <w:rPr>
                <w:rFonts w:ascii="Arial" w:hAnsi="Arial" w:cs="Arial"/>
                <w:sz w:val="20"/>
                <w:szCs w:val="20"/>
                <w:lang w:val="es-CR"/>
              </w:rPr>
            </w:pPr>
            <w:r w:rsidRPr="00BE2E28">
              <w:rPr>
                <w:rFonts w:ascii="Arial" w:hAnsi="Arial" w:cs="Arial"/>
                <w:sz w:val="20"/>
                <w:szCs w:val="20"/>
                <w:lang w:val="es-CR"/>
              </w:rPr>
              <w:t>En la pantalla del menú “Formalización”, sub menú “</w:t>
            </w:r>
            <w:r w:rsidR="00467611" w:rsidRPr="00BE2E28">
              <w:rPr>
                <w:rFonts w:ascii="Arial" w:hAnsi="Arial" w:cs="Arial"/>
                <w:sz w:val="20"/>
                <w:szCs w:val="20"/>
                <w:lang w:val="es-CR"/>
              </w:rPr>
              <w:t>Mantenimiento Garantías</w:t>
            </w:r>
            <w:r w:rsidRPr="00BE2E28">
              <w:rPr>
                <w:rFonts w:ascii="Arial" w:hAnsi="Arial" w:cs="Arial"/>
                <w:sz w:val="20"/>
                <w:szCs w:val="20"/>
                <w:lang w:val="es-CR"/>
              </w:rPr>
              <w:t xml:space="preserve">”, </w:t>
            </w:r>
            <w:r w:rsidR="00467611" w:rsidRPr="00BE2E28">
              <w:rPr>
                <w:rFonts w:ascii="Arial" w:hAnsi="Arial" w:cs="Arial"/>
                <w:sz w:val="20"/>
                <w:szCs w:val="20"/>
                <w:lang w:val="es-CR"/>
              </w:rPr>
              <w:t xml:space="preserve">opción </w:t>
            </w:r>
            <w:r w:rsidRPr="00BE2E28">
              <w:rPr>
                <w:rFonts w:ascii="Arial" w:hAnsi="Arial" w:cs="Arial"/>
                <w:sz w:val="20"/>
                <w:szCs w:val="20"/>
                <w:lang w:val="es-CR"/>
              </w:rPr>
              <w:t>“</w:t>
            </w:r>
            <w:r w:rsidR="00467611" w:rsidRPr="00BE2E28">
              <w:rPr>
                <w:rFonts w:ascii="Arial" w:hAnsi="Arial" w:cs="Arial"/>
                <w:sz w:val="20"/>
                <w:szCs w:val="20"/>
                <w:lang w:val="es-CR"/>
              </w:rPr>
              <w:t>Garantías Reales</w:t>
            </w:r>
            <w:r w:rsidRPr="00BE2E28">
              <w:rPr>
                <w:rFonts w:ascii="Arial" w:hAnsi="Arial" w:cs="Arial"/>
                <w:sz w:val="20"/>
                <w:szCs w:val="20"/>
                <w:lang w:val="es-CR"/>
              </w:rPr>
              <w:t xml:space="preserve">”, </w:t>
            </w:r>
            <w:r w:rsidR="00774AED" w:rsidRPr="00BE2E28">
              <w:rPr>
                <w:rFonts w:ascii="Arial" w:hAnsi="Arial" w:cs="Arial"/>
                <w:sz w:val="20"/>
                <w:szCs w:val="20"/>
                <w:lang w:val="es-CR"/>
              </w:rPr>
              <w:t xml:space="preserve">se deberá </w:t>
            </w:r>
            <w:r w:rsidR="00CA283B" w:rsidRPr="00BE2E28">
              <w:rPr>
                <w:rFonts w:ascii="Arial" w:hAnsi="Arial" w:cs="Arial"/>
                <w:sz w:val="20"/>
                <w:szCs w:val="20"/>
                <w:lang w:val="es-CR"/>
              </w:rPr>
              <w:t xml:space="preserve">mantener las reglas de negocio </w:t>
            </w:r>
            <w:r w:rsidR="00774AED" w:rsidRPr="00BE2E28">
              <w:rPr>
                <w:rFonts w:ascii="Arial" w:hAnsi="Arial" w:cs="Arial"/>
                <w:sz w:val="20"/>
                <w:szCs w:val="20"/>
                <w:lang w:val="es-CR"/>
              </w:rPr>
              <w:t xml:space="preserve">actuales </w:t>
            </w:r>
            <w:r w:rsidR="00CA283B" w:rsidRPr="00BE2E28">
              <w:rPr>
                <w:rFonts w:ascii="Arial" w:hAnsi="Arial" w:cs="Arial"/>
                <w:sz w:val="20"/>
                <w:szCs w:val="20"/>
                <w:lang w:val="es-CR"/>
              </w:rPr>
              <w:t>y</w:t>
            </w:r>
            <w:r w:rsidR="00774AED" w:rsidRPr="00BE2E28">
              <w:rPr>
                <w:rFonts w:ascii="Arial" w:hAnsi="Arial" w:cs="Arial"/>
                <w:sz w:val="20"/>
                <w:szCs w:val="20"/>
                <w:lang w:val="es-CR"/>
              </w:rPr>
              <w:t xml:space="preserve"> realizar únicamente las </w:t>
            </w:r>
            <w:r w:rsidRPr="00BE2E28">
              <w:rPr>
                <w:rFonts w:ascii="Arial" w:hAnsi="Arial" w:cs="Arial"/>
                <w:sz w:val="20"/>
                <w:szCs w:val="20"/>
                <w:lang w:val="es-CR"/>
              </w:rPr>
              <w:t>siguiente</w:t>
            </w:r>
            <w:r w:rsidR="00774AED" w:rsidRPr="00BE2E28">
              <w:rPr>
                <w:rFonts w:ascii="Arial" w:hAnsi="Arial" w:cs="Arial"/>
                <w:sz w:val="20"/>
                <w:szCs w:val="20"/>
                <w:lang w:val="es-CR"/>
              </w:rPr>
              <w:t>s modificaciones</w:t>
            </w:r>
            <w:r w:rsidRPr="00BE2E28">
              <w:rPr>
                <w:rFonts w:ascii="Arial" w:hAnsi="Arial" w:cs="Arial"/>
                <w:sz w:val="20"/>
                <w:szCs w:val="20"/>
                <w:lang w:val="es-CR"/>
              </w:rPr>
              <w:t>:</w:t>
            </w:r>
          </w:p>
          <w:p w14:paraId="6315CE2D" w14:textId="77777777" w:rsidR="00AE0F60" w:rsidRPr="00BE2E28" w:rsidRDefault="00AE0F60" w:rsidP="005B055D">
            <w:pPr>
              <w:jc w:val="both"/>
              <w:rPr>
                <w:rFonts w:ascii="Arial" w:hAnsi="Arial" w:cs="Arial"/>
                <w:sz w:val="20"/>
                <w:szCs w:val="20"/>
                <w:lang w:val="es-CR"/>
              </w:rPr>
            </w:pPr>
          </w:p>
          <w:p w14:paraId="569385DD" w14:textId="77777777" w:rsidR="003F2802" w:rsidRPr="00BE2E28" w:rsidRDefault="003F2802" w:rsidP="00437AE0">
            <w:pPr>
              <w:pStyle w:val="Prrafodelista"/>
              <w:numPr>
                <w:ilvl w:val="0"/>
                <w:numId w:val="10"/>
              </w:numPr>
              <w:jc w:val="both"/>
              <w:rPr>
                <w:rFonts w:ascii="Arial" w:hAnsi="Arial" w:cs="Arial"/>
                <w:sz w:val="20"/>
                <w:szCs w:val="20"/>
                <w:lang w:val="es-CR"/>
              </w:rPr>
            </w:pPr>
            <w:r w:rsidRPr="00BE2E28">
              <w:rPr>
                <w:rFonts w:ascii="Arial" w:hAnsi="Arial" w:cs="Arial"/>
                <w:sz w:val="20"/>
                <w:szCs w:val="20"/>
                <w:lang w:val="es-CR"/>
              </w:rPr>
              <w:t xml:space="preserve">Sección Valuación: </w:t>
            </w:r>
            <w:r w:rsidR="006A2F93" w:rsidRPr="00BE2E28">
              <w:rPr>
                <w:rFonts w:ascii="Arial" w:hAnsi="Arial" w:cs="Arial"/>
                <w:sz w:val="20"/>
                <w:szCs w:val="20"/>
                <w:lang w:val="es-CR"/>
              </w:rPr>
              <w:t>se</w:t>
            </w:r>
            <w:r w:rsidRPr="00BE2E28">
              <w:rPr>
                <w:rFonts w:ascii="Arial" w:hAnsi="Arial" w:cs="Arial"/>
                <w:sz w:val="20"/>
                <w:szCs w:val="20"/>
                <w:lang w:val="es-CR"/>
              </w:rPr>
              <w:t xml:space="preserve"> deberá </w:t>
            </w:r>
            <w:r w:rsidR="004D0477" w:rsidRPr="00BE2E28">
              <w:rPr>
                <w:rFonts w:ascii="Arial" w:hAnsi="Arial" w:cs="Arial"/>
                <w:sz w:val="20"/>
                <w:szCs w:val="20"/>
                <w:lang w:val="es-CR"/>
              </w:rPr>
              <w:t>modificar los</w:t>
            </w:r>
            <w:r w:rsidRPr="00BE2E28">
              <w:rPr>
                <w:rFonts w:ascii="Arial" w:hAnsi="Arial" w:cs="Arial"/>
                <w:sz w:val="20"/>
                <w:szCs w:val="20"/>
                <w:lang w:val="es-CR"/>
              </w:rPr>
              <w:t xml:space="preserve"> siguiente</w:t>
            </w:r>
            <w:r w:rsidR="004D0477" w:rsidRPr="00BE2E28">
              <w:rPr>
                <w:rFonts w:ascii="Arial" w:hAnsi="Arial" w:cs="Arial"/>
                <w:sz w:val="20"/>
                <w:szCs w:val="20"/>
                <w:lang w:val="es-CR"/>
              </w:rPr>
              <w:t>s</w:t>
            </w:r>
            <w:r w:rsidRPr="00BE2E28">
              <w:rPr>
                <w:rFonts w:ascii="Arial" w:hAnsi="Arial" w:cs="Arial"/>
                <w:sz w:val="20"/>
                <w:szCs w:val="20"/>
                <w:lang w:val="es-CR"/>
              </w:rPr>
              <w:t xml:space="preserve"> campo</w:t>
            </w:r>
            <w:r w:rsidR="004D0477" w:rsidRPr="00BE2E28">
              <w:rPr>
                <w:rFonts w:ascii="Arial" w:hAnsi="Arial" w:cs="Arial"/>
                <w:sz w:val="20"/>
                <w:szCs w:val="20"/>
                <w:lang w:val="es-CR"/>
              </w:rPr>
              <w:t>s</w:t>
            </w:r>
            <w:r w:rsidR="006A2F93" w:rsidRPr="00BE2E28">
              <w:rPr>
                <w:rFonts w:ascii="Arial" w:hAnsi="Arial" w:cs="Arial"/>
                <w:sz w:val="20"/>
                <w:szCs w:val="20"/>
                <w:lang w:val="es-CR"/>
              </w:rPr>
              <w:t>:</w:t>
            </w:r>
          </w:p>
          <w:p w14:paraId="7483503D" w14:textId="77777777" w:rsidR="003F2802" w:rsidRPr="00BE2E28" w:rsidRDefault="003F2802" w:rsidP="003F2802">
            <w:pPr>
              <w:pStyle w:val="Prrafodelista"/>
              <w:ind w:left="720"/>
              <w:jc w:val="both"/>
              <w:rPr>
                <w:rFonts w:ascii="Arial" w:hAnsi="Arial" w:cs="Arial"/>
                <w:sz w:val="20"/>
                <w:szCs w:val="20"/>
                <w:lang w:val="es-CR"/>
              </w:rPr>
            </w:pPr>
          </w:p>
          <w:p w14:paraId="6CAA3602" w14:textId="77777777" w:rsidR="004D0477" w:rsidRPr="00BE2E28" w:rsidRDefault="004D0477" w:rsidP="004D0477">
            <w:pPr>
              <w:pStyle w:val="Sinespaciado"/>
              <w:widowControl w:val="0"/>
              <w:ind w:left="1800"/>
              <w:jc w:val="both"/>
              <w:rPr>
                <w:rFonts w:ascii="Arial" w:hAnsi="Arial" w:cs="Arial"/>
                <w:sz w:val="20"/>
                <w:szCs w:val="20"/>
              </w:rPr>
            </w:pPr>
          </w:p>
          <w:p w14:paraId="58E6E2B0" w14:textId="77777777" w:rsidR="004D0477" w:rsidRPr="00BE2E28" w:rsidRDefault="004D0477" w:rsidP="00437AE0">
            <w:pPr>
              <w:pStyle w:val="Sinespaciado"/>
              <w:widowControl w:val="0"/>
              <w:numPr>
                <w:ilvl w:val="1"/>
                <w:numId w:val="10"/>
              </w:numPr>
              <w:jc w:val="both"/>
              <w:rPr>
                <w:rFonts w:ascii="Arial" w:hAnsi="Arial" w:cs="Arial"/>
                <w:sz w:val="20"/>
                <w:szCs w:val="20"/>
              </w:rPr>
            </w:pPr>
            <w:r w:rsidRPr="00BE2E28">
              <w:rPr>
                <w:rFonts w:ascii="Arial" w:hAnsi="Arial" w:cs="Arial"/>
                <w:sz w:val="20"/>
                <w:szCs w:val="20"/>
              </w:rPr>
              <w:t xml:space="preserve">Monto </w:t>
            </w:r>
            <w:r w:rsidR="00355D5B" w:rsidRPr="00BE2E28">
              <w:rPr>
                <w:rFonts w:ascii="Arial" w:hAnsi="Arial" w:cs="Arial"/>
                <w:sz w:val="20"/>
                <w:szCs w:val="20"/>
              </w:rPr>
              <w:t>Tasación</w:t>
            </w:r>
            <w:r w:rsidRPr="00BE2E28">
              <w:rPr>
                <w:rFonts w:ascii="Arial" w:hAnsi="Arial" w:cs="Arial"/>
                <w:sz w:val="20"/>
                <w:szCs w:val="20"/>
              </w:rPr>
              <w:t xml:space="preserve"> Actualizada Terreno:</w:t>
            </w:r>
            <w:r w:rsidR="000A3DB3" w:rsidRPr="00BE2E28">
              <w:rPr>
                <w:rFonts w:ascii="Arial" w:hAnsi="Arial" w:cs="Arial"/>
                <w:color w:val="212121"/>
                <w:sz w:val="20"/>
                <w:szCs w:val="20"/>
              </w:rPr>
              <w:t xml:space="preserve"> </w:t>
            </w:r>
            <w:r w:rsidR="00F01CFF" w:rsidRPr="00BE2E28">
              <w:rPr>
                <w:rFonts w:ascii="Arial" w:hAnsi="Arial" w:cs="Arial"/>
                <w:sz w:val="20"/>
                <w:szCs w:val="20"/>
              </w:rPr>
              <w:t xml:space="preserve">campo sin habilitar, numérico </w:t>
            </w:r>
            <w:r w:rsidR="007B6722" w:rsidRPr="00BE2E28">
              <w:rPr>
                <w:rFonts w:ascii="Arial" w:hAnsi="Arial" w:cs="Arial"/>
                <w:sz w:val="20"/>
                <w:szCs w:val="20"/>
              </w:rPr>
              <w:t xml:space="preserve">de </w:t>
            </w:r>
            <w:r w:rsidR="00F01CFF" w:rsidRPr="00BE2E28">
              <w:rPr>
                <w:rFonts w:ascii="Arial" w:hAnsi="Arial" w:cs="Arial"/>
                <w:sz w:val="20"/>
                <w:szCs w:val="20"/>
              </w:rPr>
              <w:t xml:space="preserve">hasta veinte </w:t>
            </w:r>
            <w:r w:rsidR="007B6722" w:rsidRPr="00BE2E28">
              <w:rPr>
                <w:rFonts w:ascii="Arial" w:hAnsi="Arial" w:cs="Arial"/>
                <w:sz w:val="20"/>
                <w:szCs w:val="20"/>
              </w:rPr>
              <w:t>enteros</w:t>
            </w:r>
            <w:r w:rsidR="00F01CFF" w:rsidRPr="00BE2E28">
              <w:rPr>
                <w:rFonts w:ascii="Arial" w:hAnsi="Arial" w:cs="Arial"/>
                <w:sz w:val="20"/>
                <w:szCs w:val="20"/>
              </w:rPr>
              <w:t xml:space="preserve"> con dos decimales</w:t>
            </w:r>
            <w:r w:rsidR="00284F0C" w:rsidRPr="00BE2E28">
              <w:rPr>
                <w:rFonts w:ascii="Arial" w:hAnsi="Arial" w:cs="Arial"/>
                <w:sz w:val="20"/>
                <w:szCs w:val="20"/>
              </w:rPr>
              <w:t xml:space="preserve">, </w:t>
            </w:r>
            <w:r w:rsidR="00F01CFF" w:rsidRPr="00BE2E28">
              <w:rPr>
                <w:rFonts w:ascii="Arial" w:hAnsi="Arial" w:cs="Arial"/>
                <w:sz w:val="20"/>
                <w:szCs w:val="20"/>
              </w:rPr>
              <w:t>al seleccionar en el campo “Tipo de Bien” la opción 1 o 2.</w:t>
            </w:r>
            <w:r w:rsidR="00E94BEC" w:rsidRPr="00BE2E28">
              <w:rPr>
                <w:rFonts w:ascii="Arial" w:hAnsi="Arial" w:cs="Arial"/>
                <w:sz w:val="20"/>
                <w:szCs w:val="20"/>
              </w:rPr>
              <w:t xml:space="preserve"> Deberá</w:t>
            </w:r>
            <w:r w:rsidR="00284F0C" w:rsidRPr="00BE2E28">
              <w:rPr>
                <w:rFonts w:ascii="Arial" w:hAnsi="Arial" w:cs="Arial"/>
                <w:sz w:val="20"/>
                <w:szCs w:val="20"/>
              </w:rPr>
              <w:t xml:space="preserve">  </w:t>
            </w:r>
            <w:r w:rsidR="00E94BEC" w:rsidRPr="00BE2E28">
              <w:rPr>
                <w:rFonts w:ascii="Arial" w:hAnsi="Arial" w:cs="Arial"/>
                <w:sz w:val="20"/>
                <w:szCs w:val="20"/>
              </w:rPr>
              <w:t>mostrarse</w:t>
            </w:r>
            <w:r w:rsidR="00284F0C" w:rsidRPr="00BE2E28">
              <w:rPr>
                <w:rFonts w:ascii="Arial" w:hAnsi="Arial" w:cs="Arial"/>
                <w:sz w:val="20"/>
                <w:szCs w:val="20"/>
              </w:rPr>
              <w:t xml:space="preserve"> </w:t>
            </w:r>
            <w:r w:rsidR="00E94BEC" w:rsidRPr="00BE2E28">
              <w:rPr>
                <w:rFonts w:ascii="Arial" w:hAnsi="Arial" w:cs="Arial"/>
                <w:sz w:val="20"/>
                <w:szCs w:val="20"/>
              </w:rPr>
              <w:t>vacío</w:t>
            </w:r>
            <w:r w:rsidR="00284F0C" w:rsidRPr="00BE2E28">
              <w:rPr>
                <w:rFonts w:ascii="Arial" w:hAnsi="Arial" w:cs="Arial"/>
                <w:sz w:val="20"/>
                <w:szCs w:val="20"/>
              </w:rPr>
              <w:t xml:space="preserve"> en modo inserción e edición antes de </w:t>
            </w:r>
            <w:r w:rsidR="00E94BEC" w:rsidRPr="00BE2E28">
              <w:rPr>
                <w:rFonts w:ascii="Arial" w:hAnsi="Arial" w:cs="Arial"/>
                <w:sz w:val="20"/>
                <w:szCs w:val="20"/>
              </w:rPr>
              <w:t xml:space="preserve">que se </w:t>
            </w:r>
            <w:r w:rsidR="00284F0C" w:rsidRPr="00BE2E28">
              <w:rPr>
                <w:rFonts w:ascii="Arial" w:hAnsi="Arial" w:cs="Arial"/>
                <w:sz w:val="20"/>
                <w:szCs w:val="20"/>
              </w:rPr>
              <w:t>ejecut</w:t>
            </w:r>
            <w:r w:rsidR="00E94BEC" w:rsidRPr="00BE2E28">
              <w:rPr>
                <w:rFonts w:ascii="Arial" w:hAnsi="Arial" w:cs="Arial"/>
                <w:sz w:val="20"/>
                <w:szCs w:val="20"/>
              </w:rPr>
              <w:t xml:space="preserve">en </w:t>
            </w:r>
            <w:r w:rsidR="00284F0C" w:rsidRPr="00BE2E28">
              <w:rPr>
                <w:rFonts w:ascii="Arial" w:hAnsi="Arial" w:cs="Arial"/>
                <w:sz w:val="20"/>
                <w:szCs w:val="20"/>
              </w:rPr>
              <w:t xml:space="preserve">los procesos, </w:t>
            </w:r>
            <w:r w:rsidR="00CB5B37" w:rsidRPr="00BE2E28">
              <w:rPr>
                <w:rFonts w:ascii="Arial" w:hAnsi="Arial" w:cs="Arial"/>
                <w:sz w:val="20"/>
                <w:szCs w:val="20"/>
              </w:rPr>
              <w:t>posteriormente</w:t>
            </w:r>
            <w:r w:rsidR="00284F0C" w:rsidRPr="00BE2E28">
              <w:rPr>
                <w:rFonts w:ascii="Arial" w:hAnsi="Arial" w:cs="Arial"/>
                <w:sz w:val="20"/>
                <w:szCs w:val="20"/>
              </w:rPr>
              <w:t xml:space="preserve"> </w:t>
            </w:r>
            <w:r w:rsidR="00CB5B37" w:rsidRPr="00BE2E28">
              <w:rPr>
                <w:rFonts w:ascii="Arial" w:hAnsi="Arial" w:cs="Arial"/>
                <w:sz w:val="20"/>
                <w:szCs w:val="20"/>
              </w:rPr>
              <w:t>deberá</w:t>
            </w:r>
            <w:r w:rsidR="00284F0C" w:rsidRPr="00BE2E28">
              <w:rPr>
                <w:rFonts w:ascii="Arial" w:hAnsi="Arial" w:cs="Arial"/>
                <w:sz w:val="20"/>
                <w:szCs w:val="20"/>
              </w:rPr>
              <w:t xml:space="preserve"> mostrar el mismo valor digitado en el campo </w:t>
            </w:r>
            <w:r w:rsidR="00492F84" w:rsidRPr="00BE2E28">
              <w:rPr>
                <w:rFonts w:ascii="Arial" w:hAnsi="Arial" w:cs="Arial"/>
                <w:sz w:val="20"/>
                <w:szCs w:val="20"/>
              </w:rPr>
              <w:t>“Monto U</w:t>
            </w:r>
            <w:r w:rsidR="00284F0C" w:rsidRPr="00BE2E28">
              <w:rPr>
                <w:rFonts w:ascii="Arial" w:hAnsi="Arial" w:cs="Arial"/>
                <w:sz w:val="20"/>
                <w:szCs w:val="20"/>
              </w:rPr>
              <w:t xml:space="preserve">ltima </w:t>
            </w:r>
            <w:r w:rsidR="00492F84" w:rsidRPr="00BE2E28">
              <w:rPr>
                <w:rFonts w:ascii="Arial" w:hAnsi="Arial" w:cs="Arial"/>
                <w:sz w:val="20"/>
                <w:szCs w:val="20"/>
              </w:rPr>
              <w:t>Tasación T</w:t>
            </w:r>
            <w:r w:rsidR="00284F0C" w:rsidRPr="00BE2E28">
              <w:rPr>
                <w:rFonts w:ascii="Arial" w:hAnsi="Arial" w:cs="Arial"/>
                <w:sz w:val="20"/>
                <w:szCs w:val="20"/>
              </w:rPr>
              <w:t>erreno”</w:t>
            </w:r>
          </w:p>
          <w:p w14:paraId="2C934C6F" w14:textId="77777777" w:rsidR="00284F0C" w:rsidRPr="00BE2E28" w:rsidRDefault="00284F0C" w:rsidP="00284F0C">
            <w:pPr>
              <w:pStyle w:val="Prrafodelista"/>
              <w:rPr>
                <w:rFonts w:ascii="Arial" w:hAnsi="Arial" w:cs="Arial"/>
                <w:color w:val="FF0000"/>
                <w:sz w:val="20"/>
                <w:szCs w:val="20"/>
                <w:u w:val="single"/>
              </w:rPr>
            </w:pPr>
          </w:p>
          <w:p w14:paraId="29E817A4" w14:textId="77777777" w:rsidR="005B6409" w:rsidRPr="00BE2E28" w:rsidRDefault="005B6409" w:rsidP="00BE62A6">
            <w:pPr>
              <w:pStyle w:val="Sinespaciado"/>
              <w:widowControl w:val="0"/>
              <w:ind w:left="1800"/>
              <w:jc w:val="both"/>
              <w:rPr>
                <w:rFonts w:ascii="Arial" w:hAnsi="Arial" w:cs="Arial"/>
                <w:sz w:val="20"/>
                <w:szCs w:val="20"/>
              </w:rPr>
            </w:pPr>
            <w:r w:rsidRPr="00BE2E28">
              <w:rPr>
                <w:rFonts w:ascii="Arial" w:hAnsi="Arial" w:cs="Arial"/>
                <w:sz w:val="20"/>
                <w:szCs w:val="20"/>
              </w:rPr>
              <w:t xml:space="preserve">Si el valor del campo “Monto </w:t>
            </w:r>
            <w:r w:rsidR="00F2394F">
              <w:rPr>
                <w:rFonts w:ascii="Arial" w:hAnsi="Arial" w:cs="Arial"/>
                <w:sz w:val="20"/>
                <w:szCs w:val="20"/>
              </w:rPr>
              <w:t xml:space="preserve">ultima </w:t>
            </w:r>
            <w:r w:rsidRPr="00BE2E28">
              <w:rPr>
                <w:rFonts w:ascii="Arial" w:hAnsi="Arial" w:cs="Arial"/>
                <w:sz w:val="20"/>
                <w:szCs w:val="20"/>
              </w:rPr>
              <w:t>tasación terreno” es actualizado en modo edición y la fecha del campo “Fecha última tasación garantía” no, el sistema deberá realizar la actualización mediante el proceso automático de acuerdo al nuevo valor.</w:t>
            </w:r>
          </w:p>
          <w:p w14:paraId="47DFB5D6" w14:textId="77777777" w:rsidR="005B6409" w:rsidRPr="00BE2E28" w:rsidRDefault="005B6409" w:rsidP="00284F0C">
            <w:pPr>
              <w:pStyle w:val="Prrafodelista"/>
              <w:rPr>
                <w:rFonts w:ascii="Arial" w:hAnsi="Arial" w:cs="Arial"/>
                <w:color w:val="FF0000"/>
                <w:sz w:val="20"/>
                <w:szCs w:val="20"/>
                <w:u w:val="single"/>
              </w:rPr>
            </w:pPr>
          </w:p>
          <w:p w14:paraId="6C4FA29D" w14:textId="77777777" w:rsidR="00492F84" w:rsidRPr="00BE2E28" w:rsidRDefault="004D0477" w:rsidP="00437AE0">
            <w:pPr>
              <w:pStyle w:val="Sinespaciado"/>
              <w:widowControl w:val="0"/>
              <w:numPr>
                <w:ilvl w:val="1"/>
                <w:numId w:val="10"/>
              </w:numPr>
              <w:jc w:val="both"/>
              <w:rPr>
                <w:rFonts w:ascii="Arial" w:hAnsi="Arial" w:cs="Arial"/>
                <w:sz w:val="20"/>
                <w:szCs w:val="20"/>
              </w:rPr>
            </w:pPr>
            <w:r w:rsidRPr="00BE2E28">
              <w:rPr>
                <w:rFonts w:ascii="Arial" w:hAnsi="Arial" w:cs="Arial"/>
                <w:sz w:val="20"/>
                <w:szCs w:val="20"/>
              </w:rPr>
              <w:t xml:space="preserve">Monto </w:t>
            </w:r>
            <w:r w:rsidR="00355D5B" w:rsidRPr="00BE2E28">
              <w:rPr>
                <w:rFonts w:ascii="Arial" w:hAnsi="Arial" w:cs="Arial"/>
                <w:sz w:val="20"/>
                <w:szCs w:val="20"/>
              </w:rPr>
              <w:t>Tasación</w:t>
            </w:r>
            <w:r w:rsidRPr="00BE2E28">
              <w:rPr>
                <w:rFonts w:ascii="Arial" w:hAnsi="Arial" w:cs="Arial"/>
                <w:sz w:val="20"/>
                <w:szCs w:val="20"/>
              </w:rPr>
              <w:t xml:space="preserve"> Actualizada No Terreno: </w:t>
            </w:r>
            <w:r w:rsidR="00492F84" w:rsidRPr="00BE2E28">
              <w:rPr>
                <w:rFonts w:ascii="Arial" w:hAnsi="Arial" w:cs="Arial"/>
                <w:sz w:val="20"/>
                <w:szCs w:val="20"/>
              </w:rPr>
              <w:t xml:space="preserve">campo sin habilitar, numérico de hasta veinte enteros con dos decimales, </w:t>
            </w:r>
            <w:r w:rsidR="00B82622" w:rsidRPr="00BE2E28">
              <w:rPr>
                <w:rFonts w:ascii="Arial" w:hAnsi="Arial" w:cs="Arial"/>
                <w:sz w:val="20"/>
                <w:szCs w:val="20"/>
              </w:rPr>
              <w:t>d</w:t>
            </w:r>
            <w:r w:rsidR="00CB5B37" w:rsidRPr="00BE2E28">
              <w:rPr>
                <w:rFonts w:ascii="Arial" w:hAnsi="Arial" w:cs="Arial"/>
                <w:sz w:val="20"/>
                <w:szCs w:val="20"/>
              </w:rPr>
              <w:t>eberá</w:t>
            </w:r>
            <w:r w:rsidR="00492F84" w:rsidRPr="00BE2E28">
              <w:rPr>
                <w:rFonts w:ascii="Arial" w:hAnsi="Arial" w:cs="Arial"/>
                <w:sz w:val="20"/>
                <w:szCs w:val="20"/>
              </w:rPr>
              <w:t xml:space="preserve"> </w:t>
            </w:r>
            <w:r w:rsidR="00CB5B37" w:rsidRPr="00BE2E28">
              <w:rPr>
                <w:rFonts w:ascii="Arial" w:hAnsi="Arial" w:cs="Arial"/>
                <w:sz w:val="20"/>
                <w:szCs w:val="20"/>
              </w:rPr>
              <w:t>mostrarse</w:t>
            </w:r>
            <w:r w:rsidR="00492F84" w:rsidRPr="00BE2E28">
              <w:rPr>
                <w:rFonts w:ascii="Arial" w:hAnsi="Arial" w:cs="Arial"/>
                <w:sz w:val="20"/>
                <w:szCs w:val="20"/>
              </w:rPr>
              <w:t xml:space="preserve"> </w:t>
            </w:r>
            <w:r w:rsidR="00CB5B37" w:rsidRPr="00BE2E28">
              <w:rPr>
                <w:rFonts w:ascii="Arial" w:hAnsi="Arial" w:cs="Arial"/>
                <w:sz w:val="20"/>
                <w:szCs w:val="20"/>
              </w:rPr>
              <w:t>vacío</w:t>
            </w:r>
            <w:r w:rsidR="00492F84" w:rsidRPr="00BE2E28">
              <w:rPr>
                <w:rFonts w:ascii="Arial" w:hAnsi="Arial" w:cs="Arial"/>
                <w:sz w:val="20"/>
                <w:szCs w:val="20"/>
              </w:rPr>
              <w:t xml:space="preserve"> en modo inserción e edición antes de </w:t>
            </w:r>
            <w:r w:rsidR="00437AE0" w:rsidRPr="00BE2E28">
              <w:rPr>
                <w:rFonts w:ascii="Arial" w:hAnsi="Arial" w:cs="Arial"/>
                <w:sz w:val="20"/>
                <w:szCs w:val="20"/>
              </w:rPr>
              <w:t>que se ejecutarse</w:t>
            </w:r>
            <w:r w:rsidR="00492F84" w:rsidRPr="00BE2E28">
              <w:rPr>
                <w:rFonts w:ascii="Arial" w:hAnsi="Arial" w:cs="Arial"/>
                <w:sz w:val="20"/>
                <w:szCs w:val="20"/>
              </w:rPr>
              <w:t xml:space="preserve"> </w:t>
            </w:r>
            <w:r w:rsidR="00437AE0" w:rsidRPr="00BE2E28">
              <w:rPr>
                <w:rFonts w:ascii="Arial" w:hAnsi="Arial" w:cs="Arial"/>
                <w:sz w:val="20"/>
                <w:szCs w:val="20"/>
              </w:rPr>
              <w:t xml:space="preserve">el </w:t>
            </w:r>
            <w:r w:rsidR="00492F84" w:rsidRPr="00BE2E28">
              <w:rPr>
                <w:rFonts w:ascii="Arial" w:hAnsi="Arial" w:cs="Arial"/>
                <w:sz w:val="20"/>
                <w:szCs w:val="20"/>
              </w:rPr>
              <w:t>proceso</w:t>
            </w:r>
            <w:r w:rsidR="00B82622" w:rsidRPr="00BE2E28">
              <w:rPr>
                <w:rFonts w:ascii="Arial" w:hAnsi="Arial" w:cs="Arial"/>
                <w:sz w:val="20"/>
                <w:szCs w:val="20"/>
              </w:rPr>
              <w:t xml:space="preserve"> </w:t>
            </w:r>
            <w:r w:rsidR="00437AE0" w:rsidRPr="00BE2E28">
              <w:rPr>
                <w:rFonts w:ascii="Arial" w:hAnsi="Arial" w:cs="Arial"/>
                <w:sz w:val="20"/>
                <w:szCs w:val="20"/>
              </w:rPr>
              <w:t xml:space="preserve">automático ya establecido, </w:t>
            </w:r>
            <w:r w:rsidR="00B82622" w:rsidRPr="00BE2E28">
              <w:rPr>
                <w:rFonts w:ascii="Arial" w:hAnsi="Arial" w:cs="Arial"/>
                <w:sz w:val="20"/>
                <w:szCs w:val="20"/>
              </w:rPr>
              <w:t>al seleccionar en el campo “Tipo de Bien” una opción diferente de 1</w:t>
            </w:r>
            <w:r w:rsidR="00492F84" w:rsidRPr="00BE2E28">
              <w:rPr>
                <w:rFonts w:ascii="Arial" w:hAnsi="Arial" w:cs="Arial"/>
                <w:sz w:val="20"/>
                <w:szCs w:val="20"/>
              </w:rPr>
              <w:t xml:space="preserve">, </w:t>
            </w:r>
            <w:r w:rsidR="00CB5B37" w:rsidRPr="00BE2E28">
              <w:rPr>
                <w:rFonts w:ascii="Arial" w:hAnsi="Arial" w:cs="Arial"/>
                <w:sz w:val="20"/>
                <w:szCs w:val="20"/>
              </w:rPr>
              <w:t>posteriormente</w:t>
            </w:r>
            <w:r w:rsidR="00492F84" w:rsidRPr="00BE2E28">
              <w:rPr>
                <w:rFonts w:ascii="Arial" w:hAnsi="Arial" w:cs="Arial"/>
                <w:sz w:val="20"/>
                <w:szCs w:val="20"/>
              </w:rPr>
              <w:t xml:space="preserve"> </w:t>
            </w:r>
            <w:r w:rsidR="00CB5B37" w:rsidRPr="00BE2E28">
              <w:rPr>
                <w:rFonts w:ascii="Arial" w:hAnsi="Arial" w:cs="Arial"/>
                <w:sz w:val="20"/>
                <w:szCs w:val="20"/>
              </w:rPr>
              <w:t>deberá</w:t>
            </w:r>
            <w:r w:rsidR="00492F84" w:rsidRPr="00BE2E28">
              <w:rPr>
                <w:rFonts w:ascii="Arial" w:hAnsi="Arial" w:cs="Arial"/>
                <w:sz w:val="20"/>
                <w:szCs w:val="20"/>
              </w:rPr>
              <w:t xml:space="preserve"> mostrar el valor </w:t>
            </w:r>
            <w:r w:rsidR="00CB5B37" w:rsidRPr="00BE2E28">
              <w:rPr>
                <w:rFonts w:ascii="Arial" w:hAnsi="Arial" w:cs="Arial"/>
                <w:sz w:val="20"/>
                <w:szCs w:val="20"/>
              </w:rPr>
              <w:t xml:space="preserve">calculado de </w:t>
            </w:r>
            <w:r w:rsidR="00437AE0" w:rsidRPr="00BE2E28">
              <w:rPr>
                <w:rFonts w:ascii="Arial" w:hAnsi="Arial" w:cs="Arial"/>
                <w:sz w:val="20"/>
                <w:szCs w:val="20"/>
              </w:rPr>
              <w:t>acuerdo a lo ya establecido y</w:t>
            </w:r>
            <w:r w:rsidR="00B82622" w:rsidRPr="00BE2E28">
              <w:rPr>
                <w:rFonts w:ascii="Arial" w:hAnsi="Arial" w:cs="Arial"/>
                <w:sz w:val="20"/>
                <w:szCs w:val="20"/>
              </w:rPr>
              <w:t xml:space="preserve"> para tipo de bien igual a 2 de </w:t>
            </w:r>
            <w:r w:rsidR="00CB5B37" w:rsidRPr="00BE2E28">
              <w:rPr>
                <w:rFonts w:ascii="Arial" w:hAnsi="Arial" w:cs="Arial"/>
                <w:sz w:val="20"/>
                <w:szCs w:val="20"/>
              </w:rPr>
              <w:t>la siguiente manera:</w:t>
            </w:r>
          </w:p>
          <w:p w14:paraId="461E5300" w14:textId="77777777" w:rsidR="00492F84" w:rsidRPr="00BE2E28" w:rsidRDefault="00492F84" w:rsidP="00492F84">
            <w:pPr>
              <w:pStyle w:val="Prrafodelista"/>
              <w:rPr>
                <w:rFonts w:ascii="Arial" w:hAnsi="Arial" w:cs="Arial"/>
                <w:sz w:val="20"/>
                <w:szCs w:val="20"/>
                <w:lang w:val="es-CR"/>
              </w:rPr>
            </w:pPr>
          </w:p>
          <w:p w14:paraId="14630B7B" w14:textId="77777777" w:rsidR="00437AE0" w:rsidRPr="00BE2E28" w:rsidRDefault="00437AE0" w:rsidP="00437AE0">
            <w:pPr>
              <w:pStyle w:val="Sinespaciado"/>
              <w:widowControl w:val="0"/>
              <w:numPr>
                <w:ilvl w:val="2"/>
                <w:numId w:val="10"/>
              </w:numPr>
              <w:jc w:val="both"/>
              <w:rPr>
                <w:rFonts w:ascii="Arial" w:hAnsi="Arial" w:cs="Arial"/>
                <w:sz w:val="20"/>
                <w:szCs w:val="20"/>
                <w:u w:val="single"/>
              </w:rPr>
            </w:pPr>
            <w:r w:rsidRPr="00BE2E28">
              <w:rPr>
                <w:rFonts w:ascii="Arial" w:hAnsi="Arial" w:cs="Arial"/>
                <w:sz w:val="20"/>
                <w:szCs w:val="20"/>
              </w:rPr>
              <w:t>Debe mostrar el mismo valor digitado en el campo “Monto ultima tasación  no terreno” durante los primeros seis meses de vigencia del avalúo a partir de la fecha del campo “Fecha última tasación garantía” (Fecha última tasación garantía + seis meses). Una vez cumplido este plazo, cada seis meses el sistema debe  realizar las siguientes fórmulas:</w:t>
            </w:r>
          </w:p>
          <w:p w14:paraId="36BC376A" w14:textId="77777777" w:rsidR="00437AE0" w:rsidRPr="00BE2E28" w:rsidRDefault="00437AE0" w:rsidP="00437AE0">
            <w:pPr>
              <w:pStyle w:val="Prrafodelista"/>
              <w:ind w:left="1068"/>
              <w:jc w:val="both"/>
              <w:rPr>
                <w:rFonts w:ascii="Arial" w:hAnsi="Arial" w:cs="Arial"/>
                <w:sz w:val="20"/>
                <w:szCs w:val="20"/>
                <w:u w:val="single"/>
                <w:lang w:val="es-CR"/>
              </w:rPr>
            </w:pPr>
          </w:p>
          <w:p w14:paraId="6DA6AD27" w14:textId="77777777" w:rsidR="00437AE0" w:rsidRPr="00BE2E28" w:rsidRDefault="00437AE0" w:rsidP="00437AE0">
            <w:pPr>
              <w:pStyle w:val="Sinespaciado"/>
              <w:widowControl w:val="0"/>
              <w:numPr>
                <w:ilvl w:val="2"/>
                <w:numId w:val="10"/>
              </w:numPr>
              <w:jc w:val="both"/>
              <w:rPr>
                <w:rFonts w:ascii="Arial" w:hAnsi="Arial" w:cs="Arial"/>
                <w:sz w:val="20"/>
                <w:szCs w:val="20"/>
                <w:u w:val="single"/>
              </w:rPr>
            </w:pPr>
            <w:r w:rsidRPr="00BE2E28">
              <w:rPr>
                <w:rFonts w:ascii="Arial" w:hAnsi="Arial" w:cs="Arial"/>
                <w:sz w:val="20"/>
                <w:szCs w:val="20"/>
              </w:rPr>
              <w:lastRenderedPageBreak/>
              <w:t>Tomar el valor del campo “Monto tasación actualizada no terreno” y multiplicarlo por el porcentaje de depreciación correspondiente de acuerdo al año de vida útil en que se encuentre el bien, tomando como base para el cálculo de los años la diferencia entre el año actual con respecto al dato del año del campo “Fecha Construcción Garantía”. Dichos porcentajes son: 0,9% durante los primeros 10 años de vida útil, del 1,5% en lo sucesivo y hasta los 40 años de vida útil y de 3% en lo sucesivo.</w:t>
            </w:r>
          </w:p>
          <w:p w14:paraId="2E4DB498" w14:textId="77777777" w:rsidR="00437AE0" w:rsidRPr="00BE2E28" w:rsidRDefault="00437AE0" w:rsidP="00437AE0">
            <w:pPr>
              <w:jc w:val="both"/>
              <w:rPr>
                <w:rFonts w:ascii="Arial" w:hAnsi="Arial" w:cs="Arial"/>
                <w:sz w:val="20"/>
                <w:szCs w:val="20"/>
                <w:u w:val="single"/>
                <w:lang w:val="es-CR"/>
              </w:rPr>
            </w:pPr>
          </w:p>
          <w:p w14:paraId="7615F5C5" w14:textId="77777777" w:rsidR="00437AE0" w:rsidRPr="00BE2E28" w:rsidRDefault="00437AE0" w:rsidP="00437AE0">
            <w:pPr>
              <w:pStyle w:val="Sinespaciado"/>
              <w:widowControl w:val="0"/>
              <w:numPr>
                <w:ilvl w:val="2"/>
                <w:numId w:val="10"/>
              </w:numPr>
              <w:jc w:val="both"/>
              <w:rPr>
                <w:rFonts w:ascii="Arial" w:hAnsi="Arial" w:cs="Arial"/>
                <w:sz w:val="20"/>
                <w:szCs w:val="20"/>
                <w:u w:val="single"/>
              </w:rPr>
            </w:pPr>
            <w:r w:rsidRPr="00BE2E28">
              <w:rPr>
                <w:rFonts w:ascii="Arial" w:hAnsi="Arial" w:cs="Arial"/>
                <w:sz w:val="20"/>
                <w:szCs w:val="20"/>
              </w:rPr>
              <w:t>El resultado obtenido anteriormente debe ser restado al valor del campo “Monto tasación actualizada no terreno”.</w:t>
            </w:r>
          </w:p>
          <w:p w14:paraId="43827C81" w14:textId="77777777" w:rsidR="00437AE0" w:rsidRPr="00BE2E28" w:rsidRDefault="00437AE0" w:rsidP="00437AE0">
            <w:pPr>
              <w:pStyle w:val="Prrafodelista"/>
              <w:ind w:left="1788"/>
              <w:jc w:val="both"/>
              <w:rPr>
                <w:rFonts w:ascii="Arial" w:hAnsi="Arial" w:cs="Arial"/>
                <w:sz w:val="20"/>
                <w:szCs w:val="20"/>
                <w:u w:val="single"/>
                <w:lang w:val="es-CR"/>
              </w:rPr>
            </w:pPr>
            <w:r w:rsidRPr="00BE2E28">
              <w:rPr>
                <w:rFonts w:ascii="Arial" w:hAnsi="Arial" w:cs="Arial"/>
                <w:sz w:val="20"/>
                <w:szCs w:val="20"/>
                <w:lang w:val="es-CR"/>
              </w:rPr>
              <w:t xml:space="preserve"> </w:t>
            </w:r>
          </w:p>
          <w:p w14:paraId="7FEF371A" w14:textId="77777777" w:rsidR="004D0477" w:rsidRPr="00BE2E28" w:rsidRDefault="00437AE0" w:rsidP="00437AE0">
            <w:pPr>
              <w:pStyle w:val="Sinespaciado"/>
              <w:widowControl w:val="0"/>
              <w:ind w:left="2520"/>
              <w:jc w:val="both"/>
              <w:rPr>
                <w:rFonts w:ascii="Arial" w:hAnsi="Arial" w:cs="Arial"/>
                <w:sz w:val="20"/>
                <w:szCs w:val="20"/>
              </w:rPr>
            </w:pPr>
            <w:r w:rsidRPr="00BE2E28">
              <w:rPr>
                <w:rFonts w:ascii="Arial" w:hAnsi="Arial" w:cs="Arial"/>
                <w:sz w:val="20"/>
                <w:szCs w:val="20"/>
              </w:rPr>
              <w:t>Si el campo “Fecha última tasación garantía” es modificado, el sistema debe iniciar nuevamente el conteo de los seis meses a partir de esta nueva fecha.</w:t>
            </w:r>
          </w:p>
          <w:p w14:paraId="1721E346" w14:textId="77777777" w:rsidR="00437AE0" w:rsidRPr="00BE2E28" w:rsidRDefault="00437AE0" w:rsidP="00437AE0">
            <w:pPr>
              <w:pStyle w:val="Sinespaciado"/>
              <w:widowControl w:val="0"/>
              <w:ind w:left="2520"/>
              <w:jc w:val="both"/>
              <w:rPr>
                <w:rFonts w:ascii="Arial" w:hAnsi="Arial" w:cs="Arial"/>
                <w:sz w:val="20"/>
                <w:szCs w:val="20"/>
              </w:rPr>
            </w:pPr>
          </w:p>
          <w:p w14:paraId="0A18AD9B" w14:textId="77777777" w:rsidR="00437AE0" w:rsidRPr="00BE2E28" w:rsidRDefault="00437AE0" w:rsidP="00227B65">
            <w:pPr>
              <w:pStyle w:val="Sinespaciado"/>
              <w:widowControl w:val="0"/>
              <w:ind w:left="1800"/>
              <w:jc w:val="both"/>
              <w:rPr>
                <w:rFonts w:ascii="Arial" w:hAnsi="Arial" w:cs="Arial"/>
                <w:color w:val="FF0000"/>
                <w:sz w:val="20"/>
                <w:szCs w:val="20"/>
                <w:u w:val="single"/>
              </w:rPr>
            </w:pPr>
            <w:r w:rsidRPr="00BE2E28">
              <w:rPr>
                <w:rFonts w:ascii="Arial" w:hAnsi="Arial" w:cs="Arial"/>
                <w:sz w:val="20"/>
                <w:szCs w:val="20"/>
              </w:rPr>
              <w:t>Si el valor del campo “</w:t>
            </w:r>
            <w:r w:rsidR="00521DC7" w:rsidRPr="00BE2E28">
              <w:rPr>
                <w:rFonts w:ascii="Arial" w:hAnsi="Arial" w:cs="Arial"/>
                <w:sz w:val="20"/>
                <w:szCs w:val="20"/>
              </w:rPr>
              <w:t xml:space="preserve">Monto </w:t>
            </w:r>
            <w:r w:rsidR="00521DC7">
              <w:rPr>
                <w:rFonts w:ascii="Arial" w:hAnsi="Arial" w:cs="Arial"/>
                <w:sz w:val="20"/>
                <w:szCs w:val="20"/>
              </w:rPr>
              <w:t xml:space="preserve">ultima </w:t>
            </w:r>
            <w:r w:rsidR="00521DC7" w:rsidRPr="00BE2E28">
              <w:rPr>
                <w:rFonts w:ascii="Arial" w:hAnsi="Arial" w:cs="Arial"/>
                <w:sz w:val="20"/>
                <w:szCs w:val="20"/>
              </w:rPr>
              <w:t xml:space="preserve">tasación </w:t>
            </w:r>
            <w:r w:rsidR="00521DC7">
              <w:rPr>
                <w:rFonts w:ascii="Arial" w:hAnsi="Arial" w:cs="Arial"/>
                <w:sz w:val="20"/>
                <w:szCs w:val="20"/>
              </w:rPr>
              <w:t xml:space="preserve">no </w:t>
            </w:r>
            <w:r w:rsidR="00521DC7" w:rsidRPr="00BE2E28">
              <w:rPr>
                <w:rFonts w:ascii="Arial" w:hAnsi="Arial" w:cs="Arial"/>
                <w:sz w:val="20"/>
                <w:szCs w:val="20"/>
              </w:rPr>
              <w:t>terreno</w:t>
            </w:r>
            <w:r w:rsidRPr="00BE2E28">
              <w:rPr>
                <w:rFonts w:ascii="Arial" w:hAnsi="Arial" w:cs="Arial"/>
                <w:sz w:val="20"/>
                <w:szCs w:val="20"/>
              </w:rPr>
              <w:t xml:space="preserve">” es actualizado en modo edición y la fecha del campo “Fecha última tasación garantía” no, el sistema deberá realizar la actualización mediante el proceso automático de acuerdo al nuevo valor. </w:t>
            </w:r>
          </w:p>
          <w:p w14:paraId="6FC8B71F" w14:textId="77777777" w:rsidR="00FC3211" w:rsidRPr="00BE2E28" w:rsidRDefault="00FC3211" w:rsidP="005B055D">
            <w:pPr>
              <w:jc w:val="both"/>
              <w:rPr>
                <w:rFonts w:ascii="Arial" w:hAnsi="Arial" w:cs="Arial"/>
                <w:sz w:val="20"/>
                <w:szCs w:val="20"/>
                <w:lang w:val="es-CR"/>
              </w:rPr>
            </w:pPr>
          </w:p>
          <w:p w14:paraId="022619B9" w14:textId="77777777" w:rsidR="00596DA8" w:rsidRPr="00BE2E28" w:rsidRDefault="00596DA8" w:rsidP="001C3DFA">
            <w:pPr>
              <w:pStyle w:val="Sinespaciado"/>
              <w:widowControl w:val="0"/>
              <w:jc w:val="both"/>
              <w:rPr>
                <w:rFonts w:ascii="Arial" w:hAnsi="Arial" w:cs="Arial"/>
                <w:sz w:val="20"/>
                <w:szCs w:val="20"/>
                <w:u w:val="single"/>
              </w:rPr>
            </w:pPr>
          </w:p>
          <w:p w14:paraId="0AB5929F" w14:textId="77777777" w:rsidR="00451146" w:rsidRPr="00BE2E28" w:rsidRDefault="001C3DFA" w:rsidP="001C3DFA">
            <w:pPr>
              <w:jc w:val="both"/>
              <w:rPr>
                <w:rFonts w:ascii="Arial" w:hAnsi="Arial" w:cs="Arial"/>
                <w:sz w:val="20"/>
                <w:szCs w:val="20"/>
              </w:rPr>
            </w:pPr>
            <w:commentRangeStart w:id="1"/>
            <w:r w:rsidRPr="00BE2E28">
              <w:rPr>
                <w:rFonts w:ascii="Arial" w:hAnsi="Arial" w:cs="Arial"/>
                <w:sz w:val="20"/>
                <w:szCs w:val="20"/>
              </w:rPr>
              <w:t xml:space="preserve">En la pantalla del menú “Formalización”, sub menú “Garantías Operaciones, mantenimiento “Garantías Operaciones”, específicamente en la ventana “Relación a Garantía Real”, sección “Datos Adicionales”, </w:t>
            </w:r>
            <w:r w:rsidR="003627CD" w:rsidRPr="00BE2E28">
              <w:rPr>
                <w:rFonts w:ascii="Arial" w:hAnsi="Arial" w:cs="Arial"/>
                <w:sz w:val="20"/>
                <w:szCs w:val="20"/>
              </w:rPr>
              <w:t xml:space="preserve">campo “Porcentaje Aceptación Terreno” </w:t>
            </w:r>
            <w:r w:rsidR="001F0F74" w:rsidRPr="00BE2E28">
              <w:rPr>
                <w:rFonts w:ascii="Arial" w:hAnsi="Arial" w:cs="Arial"/>
                <w:sz w:val="20"/>
                <w:szCs w:val="20"/>
              </w:rPr>
              <w:t>para todos los registros con relación de tipo Real y Tipo Bien igual a 2</w:t>
            </w:r>
            <w:r w:rsidR="00F212B5" w:rsidRPr="00BE2E28">
              <w:rPr>
                <w:rFonts w:ascii="Arial" w:hAnsi="Arial" w:cs="Arial"/>
                <w:sz w:val="20"/>
                <w:szCs w:val="20"/>
              </w:rPr>
              <w:t>, se deberá:</w:t>
            </w:r>
            <w:commentRangeEnd w:id="1"/>
            <w:r w:rsidR="00CC0055">
              <w:rPr>
                <w:rStyle w:val="Refdecomentario"/>
                <w:szCs w:val="20"/>
              </w:rPr>
              <w:commentReference w:id="1"/>
            </w:r>
          </w:p>
          <w:p w14:paraId="72C68B05" w14:textId="77777777" w:rsidR="00451146" w:rsidRPr="00BE2E28" w:rsidRDefault="00451146" w:rsidP="001C3DFA">
            <w:pPr>
              <w:jc w:val="both"/>
              <w:rPr>
                <w:rFonts w:ascii="Arial" w:hAnsi="Arial" w:cs="Arial"/>
                <w:sz w:val="20"/>
                <w:szCs w:val="20"/>
              </w:rPr>
            </w:pPr>
          </w:p>
          <w:p w14:paraId="45D0248F" w14:textId="77777777" w:rsidR="00451146" w:rsidRPr="00BE2E28" w:rsidRDefault="00451146" w:rsidP="00451146">
            <w:pPr>
              <w:spacing w:before="60" w:after="60"/>
              <w:jc w:val="both"/>
              <w:rPr>
                <w:rFonts w:ascii="Arial" w:hAnsi="Arial" w:cs="Arial"/>
                <w:sz w:val="20"/>
                <w:szCs w:val="20"/>
              </w:rPr>
            </w:pPr>
            <w:r w:rsidRPr="00BE2E28">
              <w:rPr>
                <w:rFonts w:ascii="Arial" w:hAnsi="Arial" w:cs="Arial"/>
                <w:sz w:val="20"/>
                <w:szCs w:val="20"/>
              </w:rPr>
              <w:t>Para cada un</w:t>
            </w:r>
            <w:r w:rsidR="00F212B5" w:rsidRPr="00BE2E28">
              <w:rPr>
                <w:rFonts w:ascii="Arial" w:hAnsi="Arial" w:cs="Arial"/>
                <w:sz w:val="20"/>
                <w:szCs w:val="20"/>
              </w:rPr>
              <w:t>o</w:t>
            </w:r>
            <w:r w:rsidRPr="00BE2E28">
              <w:rPr>
                <w:rFonts w:ascii="Arial" w:hAnsi="Arial" w:cs="Arial"/>
                <w:sz w:val="20"/>
                <w:szCs w:val="20"/>
              </w:rPr>
              <w:t xml:space="preserve"> de </w:t>
            </w:r>
            <w:r w:rsidR="00F212B5" w:rsidRPr="00BE2E28">
              <w:rPr>
                <w:rFonts w:ascii="Arial" w:hAnsi="Arial" w:cs="Arial"/>
                <w:sz w:val="20"/>
                <w:szCs w:val="20"/>
              </w:rPr>
              <w:t xml:space="preserve">los registros </w:t>
            </w:r>
            <w:r w:rsidRPr="00BE2E28">
              <w:rPr>
                <w:rFonts w:ascii="Arial" w:hAnsi="Arial" w:cs="Arial"/>
                <w:sz w:val="20"/>
                <w:szCs w:val="20"/>
              </w:rPr>
              <w:t>aplicar las siguientes validaciones:</w:t>
            </w:r>
          </w:p>
          <w:p w14:paraId="5D176647" w14:textId="77777777" w:rsidR="00451146" w:rsidRPr="00BE2E28" w:rsidRDefault="00451146" w:rsidP="001C3DFA">
            <w:pPr>
              <w:jc w:val="both"/>
              <w:rPr>
                <w:rFonts w:ascii="Arial" w:hAnsi="Arial" w:cs="Arial"/>
                <w:sz w:val="20"/>
                <w:szCs w:val="20"/>
              </w:rPr>
            </w:pPr>
          </w:p>
          <w:p w14:paraId="65BB93F2" w14:textId="77777777" w:rsidR="001C3DFA" w:rsidRPr="00BE2E28" w:rsidRDefault="001F0F74" w:rsidP="001C3DFA">
            <w:pPr>
              <w:jc w:val="both"/>
              <w:rPr>
                <w:rFonts w:ascii="Arial" w:hAnsi="Arial" w:cs="Arial"/>
                <w:sz w:val="20"/>
                <w:szCs w:val="20"/>
                <w:u w:val="single"/>
              </w:rPr>
            </w:pPr>
            <w:r w:rsidRPr="00BE2E28">
              <w:rPr>
                <w:rFonts w:ascii="Arial" w:hAnsi="Arial" w:cs="Arial"/>
                <w:sz w:val="20"/>
                <w:szCs w:val="20"/>
                <w:u w:val="single"/>
              </w:rPr>
              <w:t>Clase igual a “Hipoteca Común” e “Hipoteca Abierta”</w:t>
            </w:r>
            <w:r w:rsidR="00451146" w:rsidRPr="00BE2E28">
              <w:rPr>
                <w:rFonts w:ascii="Arial" w:hAnsi="Arial" w:cs="Arial"/>
                <w:sz w:val="20"/>
                <w:szCs w:val="20"/>
                <w:u w:val="single"/>
              </w:rPr>
              <w:t>:</w:t>
            </w:r>
          </w:p>
          <w:p w14:paraId="6827A92B" w14:textId="77777777" w:rsidR="00E531D7" w:rsidRPr="00BE2E28" w:rsidRDefault="00E531D7" w:rsidP="00192A4B">
            <w:pPr>
              <w:pStyle w:val="Prrafodelista"/>
              <w:numPr>
                <w:ilvl w:val="0"/>
                <w:numId w:val="38"/>
              </w:numPr>
              <w:spacing w:before="60" w:after="60"/>
              <w:contextualSpacing/>
              <w:jc w:val="both"/>
              <w:rPr>
                <w:rFonts w:ascii="Arial" w:hAnsi="Arial" w:cs="Arial"/>
                <w:sz w:val="20"/>
                <w:szCs w:val="20"/>
              </w:rPr>
            </w:pPr>
            <w:r w:rsidRPr="00BE2E28">
              <w:rPr>
                <w:rFonts w:ascii="Arial" w:hAnsi="Arial" w:cs="Arial"/>
                <w:sz w:val="20"/>
                <w:szCs w:val="20"/>
              </w:rPr>
              <w:t xml:space="preserve">Mediante </w:t>
            </w:r>
            <w:proofErr w:type="spellStart"/>
            <w:r w:rsidRPr="00BE2E28">
              <w:rPr>
                <w:rFonts w:ascii="Arial" w:hAnsi="Arial" w:cs="Arial"/>
                <w:sz w:val="20"/>
                <w:szCs w:val="20"/>
              </w:rPr>
              <w:t>IdGarantía</w:t>
            </w:r>
            <w:proofErr w:type="spellEnd"/>
            <w:r w:rsidRPr="00BE2E28">
              <w:rPr>
                <w:rFonts w:ascii="Arial" w:hAnsi="Arial" w:cs="Arial"/>
                <w:sz w:val="20"/>
                <w:szCs w:val="20"/>
              </w:rPr>
              <w:t xml:space="preserve"> de la cuadrícula de garantías relacionadas del mantenimiento “Garantías Operaciones”, buscar el registro correspondiente en “Inscripción Garantía Real” y verificar que los campos “Fecha Anotación Registro Garantía” y “Fecha Inscripción Registro Garantía” contengan valor diferente a vacío.</w:t>
            </w:r>
          </w:p>
          <w:p w14:paraId="5491B2EF" w14:textId="77777777" w:rsidR="00E531D7" w:rsidRPr="00BE2E28" w:rsidRDefault="00E531D7" w:rsidP="00192A4B">
            <w:pPr>
              <w:pStyle w:val="Prrafodelista"/>
              <w:numPr>
                <w:ilvl w:val="0"/>
                <w:numId w:val="38"/>
              </w:numPr>
              <w:spacing w:before="60" w:after="60"/>
              <w:contextualSpacing/>
              <w:jc w:val="both"/>
              <w:rPr>
                <w:rFonts w:ascii="Arial" w:hAnsi="Arial" w:cs="Arial"/>
                <w:sz w:val="20"/>
                <w:szCs w:val="20"/>
              </w:rPr>
            </w:pPr>
            <w:r w:rsidRPr="00BE2E28">
              <w:rPr>
                <w:rFonts w:ascii="Arial" w:hAnsi="Arial" w:cs="Arial"/>
                <w:sz w:val="20"/>
                <w:szCs w:val="20"/>
              </w:rPr>
              <w:t xml:space="preserve">Mediante </w:t>
            </w:r>
            <w:proofErr w:type="spellStart"/>
            <w:r w:rsidRPr="00BE2E28">
              <w:rPr>
                <w:rFonts w:ascii="Arial" w:hAnsi="Arial" w:cs="Arial"/>
                <w:sz w:val="20"/>
                <w:szCs w:val="20"/>
              </w:rPr>
              <w:t>IdGarantía</w:t>
            </w:r>
            <w:proofErr w:type="spellEnd"/>
            <w:r w:rsidRPr="00BE2E28">
              <w:rPr>
                <w:rFonts w:ascii="Arial" w:hAnsi="Arial" w:cs="Arial"/>
                <w:sz w:val="20"/>
                <w:szCs w:val="20"/>
              </w:rPr>
              <w:t xml:space="preserve"> de la cuadrícula de garantías relacionadas del mantenimiento “Garantías Operaciones”, buscar el registro correspondiente en “Inscripción Garantía Real” y verificar que los campos “Fecha Anotación Registro Garantía” y “Fecha Inscripción Registro Garantía” contengan valor igual a vacío y que “Fecha Constitución Garantía” del mantenimiento “Garantías Operaciones”, ventana “Relación Garantía Real” más 30 días sea mayor a la fecha actual.</w:t>
            </w:r>
          </w:p>
          <w:p w14:paraId="748A4C45" w14:textId="77777777" w:rsidR="00E531D7" w:rsidRPr="00BE2E28" w:rsidRDefault="00E531D7" w:rsidP="00192A4B">
            <w:pPr>
              <w:pStyle w:val="Prrafodelista"/>
              <w:numPr>
                <w:ilvl w:val="0"/>
                <w:numId w:val="38"/>
              </w:numPr>
              <w:spacing w:before="60" w:after="60"/>
              <w:contextualSpacing/>
              <w:jc w:val="both"/>
              <w:rPr>
                <w:rFonts w:ascii="Arial" w:hAnsi="Arial" w:cs="Arial"/>
                <w:sz w:val="20"/>
                <w:szCs w:val="20"/>
              </w:rPr>
            </w:pPr>
            <w:r w:rsidRPr="00BE2E28">
              <w:rPr>
                <w:rFonts w:ascii="Arial" w:hAnsi="Arial" w:cs="Arial"/>
                <w:sz w:val="20"/>
                <w:szCs w:val="20"/>
              </w:rPr>
              <w:t xml:space="preserve">Mediante </w:t>
            </w:r>
            <w:proofErr w:type="spellStart"/>
            <w:r w:rsidRPr="00BE2E28">
              <w:rPr>
                <w:rFonts w:ascii="Arial" w:hAnsi="Arial" w:cs="Arial"/>
                <w:sz w:val="20"/>
                <w:szCs w:val="20"/>
              </w:rPr>
              <w:t>IdGarantía</w:t>
            </w:r>
            <w:proofErr w:type="spellEnd"/>
            <w:r w:rsidRPr="00BE2E28">
              <w:rPr>
                <w:rFonts w:ascii="Arial" w:hAnsi="Arial" w:cs="Arial"/>
                <w:sz w:val="20"/>
                <w:szCs w:val="20"/>
              </w:rPr>
              <w:t xml:space="preserve"> de la cuadrícula de garantías relacionadas del mantenimiento “Garantías Operaciones”, buscar el registro correspondiente en “Inscripción Garantía Real” y verificar que el campo “Fecha Anotación Registro Garantía” contenga un valor igual a vació y que el campo “Fecha Inscripción Registro Garantía” contenga un valor diferente a vacío.</w:t>
            </w:r>
          </w:p>
          <w:p w14:paraId="789CDDE9" w14:textId="77777777" w:rsidR="00E531D7" w:rsidRPr="00BE2E28" w:rsidRDefault="00E531D7" w:rsidP="00192A4B">
            <w:pPr>
              <w:pStyle w:val="Prrafodelista"/>
              <w:numPr>
                <w:ilvl w:val="0"/>
                <w:numId w:val="38"/>
              </w:numPr>
              <w:spacing w:before="60" w:after="60"/>
              <w:contextualSpacing/>
              <w:jc w:val="both"/>
              <w:rPr>
                <w:rFonts w:ascii="Arial" w:hAnsi="Arial" w:cs="Arial"/>
                <w:sz w:val="20"/>
                <w:szCs w:val="20"/>
              </w:rPr>
            </w:pPr>
            <w:r w:rsidRPr="00BE2E28">
              <w:rPr>
                <w:rFonts w:ascii="Arial" w:hAnsi="Arial" w:cs="Arial"/>
                <w:sz w:val="20"/>
                <w:szCs w:val="20"/>
              </w:rPr>
              <w:t xml:space="preserve">Mediante </w:t>
            </w:r>
            <w:proofErr w:type="spellStart"/>
            <w:r w:rsidRPr="00BE2E28">
              <w:rPr>
                <w:rFonts w:ascii="Arial" w:hAnsi="Arial" w:cs="Arial"/>
                <w:sz w:val="20"/>
                <w:szCs w:val="20"/>
              </w:rPr>
              <w:t>IdGarantía</w:t>
            </w:r>
            <w:proofErr w:type="spellEnd"/>
            <w:r w:rsidRPr="00BE2E28">
              <w:rPr>
                <w:rFonts w:ascii="Arial" w:hAnsi="Arial" w:cs="Arial"/>
                <w:sz w:val="20"/>
                <w:szCs w:val="20"/>
              </w:rPr>
              <w:t xml:space="preserve"> de la cuadrícula de garantías relacionadas del mantenimiento “Garantías Operaciones”, buscar el registro correspondiente en “Inscripción Garantía Real” y verificar que el campo “Fecha Anotación Registro Garantía” sea diferente de vacío, que el campo “Fecha Inscripción Registro Garantía” contenga un valor igual a vacío y que “Fecha Constitución Garantía” del mantenimiento “Garantías Operaciones”, ventana “Relación Garantía Real” más 60 días sea mayor a la fecha actual, siempre y cuando el campo “Fecha Inscripción Registro Garantía” no contenga dato.</w:t>
            </w:r>
          </w:p>
          <w:p w14:paraId="34FA34BF" w14:textId="77777777" w:rsidR="00E531D7" w:rsidRPr="00BE2E28" w:rsidRDefault="00E531D7" w:rsidP="00192A4B">
            <w:pPr>
              <w:pStyle w:val="Prrafodelista"/>
              <w:numPr>
                <w:ilvl w:val="0"/>
                <w:numId w:val="38"/>
              </w:numPr>
              <w:spacing w:before="60" w:after="60"/>
              <w:contextualSpacing/>
              <w:jc w:val="both"/>
              <w:rPr>
                <w:rFonts w:ascii="Arial" w:hAnsi="Arial" w:cs="Arial"/>
                <w:sz w:val="20"/>
                <w:szCs w:val="20"/>
              </w:rPr>
            </w:pPr>
            <w:r w:rsidRPr="00BE2E28">
              <w:rPr>
                <w:rFonts w:ascii="Arial" w:hAnsi="Arial" w:cs="Arial"/>
                <w:sz w:val="20"/>
                <w:szCs w:val="20"/>
              </w:rPr>
              <w:t xml:space="preserve">Mediante </w:t>
            </w:r>
            <w:proofErr w:type="spellStart"/>
            <w:r w:rsidRPr="00BE2E28">
              <w:rPr>
                <w:rFonts w:ascii="Arial" w:hAnsi="Arial" w:cs="Arial"/>
                <w:sz w:val="20"/>
                <w:szCs w:val="20"/>
              </w:rPr>
              <w:t>IdGarantía</w:t>
            </w:r>
            <w:proofErr w:type="spellEnd"/>
            <w:r w:rsidRPr="00BE2E28">
              <w:rPr>
                <w:rFonts w:ascii="Arial" w:hAnsi="Arial" w:cs="Arial"/>
                <w:sz w:val="20"/>
                <w:szCs w:val="20"/>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w:t>
            </w:r>
            <w:r w:rsidRPr="00BE2E28">
              <w:rPr>
                <w:rFonts w:ascii="Arial" w:hAnsi="Arial" w:cs="Arial"/>
                <w:sz w:val="20"/>
                <w:szCs w:val="20"/>
              </w:rPr>
              <w:lastRenderedPageBreak/>
              <w:t>“Parámetros”, sea mayor a la fecha de ejecución del cálculo.</w:t>
            </w:r>
          </w:p>
          <w:p w14:paraId="7DC65C06" w14:textId="77777777" w:rsidR="00E531D7" w:rsidRPr="00BE2E28" w:rsidRDefault="00E531D7" w:rsidP="00192A4B">
            <w:pPr>
              <w:pStyle w:val="Prrafodelista"/>
              <w:numPr>
                <w:ilvl w:val="0"/>
                <w:numId w:val="38"/>
              </w:numPr>
              <w:spacing w:before="60" w:after="60"/>
              <w:contextualSpacing/>
              <w:jc w:val="both"/>
              <w:rPr>
                <w:rFonts w:ascii="Arial" w:hAnsi="Arial" w:cs="Arial"/>
                <w:sz w:val="20"/>
                <w:szCs w:val="20"/>
              </w:rPr>
            </w:pPr>
            <w:r w:rsidRPr="00BE2E28">
              <w:rPr>
                <w:rFonts w:ascii="Arial" w:hAnsi="Arial" w:cs="Arial"/>
                <w:sz w:val="20"/>
                <w:szCs w:val="20"/>
              </w:rPr>
              <w:t xml:space="preserve">Mediante </w:t>
            </w:r>
            <w:proofErr w:type="spellStart"/>
            <w:r w:rsidRPr="00BE2E28">
              <w:rPr>
                <w:rFonts w:ascii="Arial" w:hAnsi="Arial" w:cs="Arial"/>
                <w:sz w:val="20"/>
                <w:szCs w:val="20"/>
              </w:rPr>
              <w:t>IdGarantía</w:t>
            </w:r>
            <w:proofErr w:type="spellEnd"/>
            <w:r w:rsidRPr="00BE2E28">
              <w:rPr>
                <w:rFonts w:ascii="Arial" w:hAnsi="Arial" w:cs="Arial"/>
                <w:sz w:val="20"/>
                <w:szCs w:val="20"/>
              </w:rPr>
              <w:t xml:space="preserve"> de la cuadrícula de garantías relacionadas del mantenimiento “Garantías Operaciones”, buscar el registro correspondiente en “Garantías Reales</w:t>
            </w:r>
            <w:r w:rsidRPr="00BE2E28">
              <w:rPr>
                <w:sz w:val="20"/>
                <w:szCs w:val="20"/>
              </w:rPr>
              <w:t xml:space="preserve"> </w:t>
            </w:r>
            <w:r w:rsidRPr="00BE2E28">
              <w:rPr>
                <w:rFonts w:ascii="Arial" w:hAnsi="Arial" w:cs="Arial"/>
                <w:sz w:val="20"/>
                <w:szCs w:val="20"/>
              </w:rPr>
              <w:t>y verificar que “Fecha Último Seguimiento Garantía” más la cantidad de meses indicada en el campo “Meses Seguimiento Edificaciones</w:t>
            </w:r>
            <w:proofErr w:type="gramStart"/>
            <w:r w:rsidRPr="00BE2E28">
              <w:rPr>
                <w:rFonts w:ascii="Arial" w:hAnsi="Arial" w:cs="Arial"/>
                <w:sz w:val="20"/>
                <w:szCs w:val="20"/>
              </w:rPr>
              <w:t>“ del</w:t>
            </w:r>
            <w:proofErr w:type="gramEnd"/>
            <w:r w:rsidRPr="00BE2E28">
              <w:rPr>
                <w:rFonts w:ascii="Arial" w:hAnsi="Arial" w:cs="Arial"/>
                <w:sz w:val="20"/>
                <w:szCs w:val="20"/>
              </w:rPr>
              <w:t xml:space="preserve"> mantenimiento “Parámetros”, sea mayor a la fecha de ejecución del cálculo.</w:t>
            </w:r>
          </w:p>
          <w:p w14:paraId="3DC54DD0" w14:textId="77777777" w:rsidR="001F0F74" w:rsidRPr="00BE2E28" w:rsidRDefault="001F0F74" w:rsidP="00E531D7">
            <w:pPr>
              <w:spacing w:before="60" w:after="60"/>
              <w:jc w:val="both"/>
              <w:rPr>
                <w:rFonts w:ascii="Arial" w:hAnsi="Arial" w:cs="Arial"/>
                <w:sz w:val="20"/>
                <w:szCs w:val="20"/>
              </w:rPr>
            </w:pPr>
          </w:p>
          <w:p w14:paraId="5546F350" w14:textId="77777777" w:rsidR="00E531D7" w:rsidRPr="00BE2E28" w:rsidRDefault="00E531D7" w:rsidP="00E531D7">
            <w:pPr>
              <w:spacing w:before="60" w:after="60"/>
              <w:jc w:val="both"/>
              <w:rPr>
                <w:rFonts w:ascii="Arial" w:hAnsi="Arial" w:cs="Arial"/>
                <w:sz w:val="20"/>
                <w:szCs w:val="20"/>
              </w:rPr>
            </w:pPr>
            <w:r w:rsidRPr="00BE2E28">
              <w:rPr>
                <w:rFonts w:ascii="Arial" w:hAnsi="Arial" w:cs="Arial"/>
                <w:sz w:val="20"/>
                <w:szCs w:val="20"/>
              </w:rPr>
              <w:t>Una vez aplicadas las validaciones para los registros con tipo bien igual a 2, se debe guardar el porcentaje que corresponde en el campo “Porcentaje Aceptación No Terreno SUGEF” de acuerdo a:</w:t>
            </w:r>
          </w:p>
          <w:p w14:paraId="1DF11A3C" w14:textId="77777777" w:rsidR="00E531D7" w:rsidRPr="00BE2E28" w:rsidRDefault="00E531D7" w:rsidP="00192A4B">
            <w:pPr>
              <w:pStyle w:val="Prrafodelista"/>
              <w:numPr>
                <w:ilvl w:val="0"/>
                <w:numId w:val="39"/>
              </w:numPr>
              <w:spacing w:before="60" w:after="60"/>
              <w:contextualSpacing/>
              <w:jc w:val="both"/>
              <w:rPr>
                <w:rFonts w:ascii="Arial" w:hAnsi="Arial" w:cs="Arial"/>
                <w:sz w:val="20"/>
                <w:szCs w:val="20"/>
              </w:rPr>
            </w:pPr>
            <w:r w:rsidRPr="00BE2E28">
              <w:rPr>
                <w:rFonts w:ascii="Arial" w:hAnsi="Arial" w:cs="Arial"/>
                <w:sz w:val="20"/>
                <w:szCs w:val="20"/>
              </w:rPr>
              <w:t>Si alguna de las validaciones 1, 2, 3 o 4 y todas de la 5 a la 10 se cumplen, obtener de “Garantías Operaciones”, ventana “Relación a Garantía Real” el valor del campo “Tipo Mitigador” y extraer del catálogo “Tipo Mitigador” mediante el código obtenido, el valor de “Porcentaje Aceptación”. El valor a almacenar es el obtenido en el filtro anterior.</w:t>
            </w:r>
          </w:p>
          <w:p w14:paraId="45881EED" w14:textId="77777777" w:rsidR="00E531D7" w:rsidRPr="00BE2E28" w:rsidRDefault="00E531D7" w:rsidP="00192A4B">
            <w:pPr>
              <w:pStyle w:val="Prrafodelista"/>
              <w:numPr>
                <w:ilvl w:val="0"/>
                <w:numId w:val="39"/>
              </w:numPr>
              <w:spacing w:before="60" w:after="60"/>
              <w:contextualSpacing/>
              <w:jc w:val="both"/>
              <w:rPr>
                <w:rFonts w:ascii="Arial" w:hAnsi="Arial" w:cs="Arial"/>
                <w:sz w:val="20"/>
                <w:szCs w:val="20"/>
              </w:rPr>
            </w:pPr>
            <w:r w:rsidRPr="00BE2E28">
              <w:rPr>
                <w:rFonts w:ascii="Arial" w:hAnsi="Arial" w:cs="Arial"/>
                <w:sz w:val="20"/>
                <w:szCs w:val="20"/>
              </w:rPr>
              <w:t>Si ninguna de las validaciones 1, 2, 3 o 4 no se cumple, asignar 0.</w:t>
            </w:r>
          </w:p>
          <w:p w14:paraId="12174D9B" w14:textId="77777777" w:rsidR="00E531D7" w:rsidRPr="00BE2E28" w:rsidRDefault="00E531D7" w:rsidP="00192A4B">
            <w:pPr>
              <w:pStyle w:val="Prrafodelista"/>
              <w:numPr>
                <w:ilvl w:val="0"/>
                <w:numId w:val="39"/>
              </w:numPr>
              <w:spacing w:before="60" w:after="60"/>
              <w:contextualSpacing/>
              <w:jc w:val="both"/>
              <w:rPr>
                <w:rFonts w:ascii="Arial" w:hAnsi="Arial" w:cs="Arial"/>
                <w:sz w:val="20"/>
                <w:szCs w:val="20"/>
              </w:rPr>
            </w:pPr>
            <w:r w:rsidRPr="00BE2E28">
              <w:rPr>
                <w:rFonts w:ascii="Arial" w:hAnsi="Arial" w:cs="Arial"/>
                <w:sz w:val="20"/>
                <w:szCs w:val="20"/>
              </w:rPr>
              <w:t>Si la validación 5 no se cumple, obtener de “Garantías Operaciones”, ventana “Relación a Garantía Real” el valor del campo “Tipo Mitigador” y extraer del catálogo “Tipo Mitigador” mediante el código obtenido, el valor de “Porcentaje Aceptación”. El valor a almacenar es el obtenido en el filtro anterior dividido entre 2.</w:t>
            </w:r>
          </w:p>
          <w:p w14:paraId="2308EF2E" w14:textId="77777777" w:rsidR="00E531D7" w:rsidRPr="00BE2E28" w:rsidRDefault="00E531D7" w:rsidP="00192A4B">
            <w:pPr>
              <w:pStyle w:val="Prrafodelista"/>
              <w:numPr>
                <w:ilvl w:val="0"/>
                <w:numId w:val="39"/>
              </w:numPr>
              <w:spacing w:before="60" w:after="60"/>
              <w:contextualSpacing/>
              <w:jc w:val="both"/>
              <w:rPr>
                <w:rFonts w:ascii="Arial" w:hAnsi="Arial" w:cs="Arial"/>
                <w:sz w:val="20"/>
                <w:szCs w:val="20"/>
              </w:rPr>
            </w:pPr>
            <w:r w:rsidRPr="00BE2E28">
              <w:rPr>
                <w:rFonts w:ascii="Arial" w:hAnsi="Arial" w:cs="Arial"/>
                <w:sz w:val="20"/>
                <w:szCs w:val="20"/>
              </w:rPr>
              <w:t>Si la validación 6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“Porcentaje Aceptación No Terreno SUGEF” es el obtenido en el filtro anterior dividido entre 2.</w:t>
            </w:r>
          </w:p>
          <w:p w14:paraId="28CC7035" w14:textId="77777777" w:rsidR="00E531D7" w:rsidRPr="00BE2E28" w:rsidRDefault="00E531D7" w:rsidP="00192A4B">
            <w:pPr>
              <w:pStyle w:val="Prrafodelista"/>
              <w:numPr>
                <w:ilvl w:val="0"/>
                <w:numId w:val="39"/>
              </w:numPr>
              <w:spacing w:before="60" w:after="60"/>
              <w:contextualSpacing/>
              <w:jc w:val="both"/>
              <w:rPr>
                <w:rFonts w:ascii="Arial" w:hAnsi="Arial" w:cs="Arial"/>
                <w:sz w:val="20"/>
                <w:szCs w:val="20"/>
              </w:rPr>
            </w:pPr>
            <w:r w:rsidRPr="00BE2E28">
              <w:rPr>
                <w:rFonts w:ascii="Arial" w:hAnsi="Arial" w:cs="Arial"/>
                <w:sz w:val="20"/>
                <w:szCs w:val="20"/>
              </w:rPr>
              <w:t>Si la validación 6 no se cumple, obtener de “Garantías Operaciones”, ventana “Relación a Garantía Real” el valor del campo “Deudor Habita” en la sección “Datos Adicionales” y verificar si éste es igual a “Sí” además de “Categoría Riesgo Deudor” igual a “A1”, “A2, “B1”, “B2” o “C1”. De ser así, mediante el valor del campo “Tipo Mitigador”, extraer del catálogo “Tipo Mitigador” el valor de “Porcentaje Aceptación”. El valor a almacenar como “Porcentaje Aceptación No Terreno SUGEF” es el obtenido en el filtro anterior.</w:t>
            </w:r>
          </w:p>
          <w:p w14:paraId="45F97972" w14:textId="77777777" w:rsidR="00E531D7" w:rsidRPr="00BE2E28" w:rsidRDefault="00E531D7" w:rsidP="00192A4B">
            <w:pPr>
              <w:pStyle w:val="Prrafodelista"/>
              <w:numPr>
                <w:ilvl w:val="0"/>
                <w:numId w:val="39"/>
              </w:numPr>
              <w:spacing w:before="60" w:after="60"/>
              <w:contextualSpacing/>
              <w:jc w:val="both"/>
              <w:rPr>
                <w:rFonts w:ascii="Arial" w:hAnsi="Arial" w:cs="Arial"/>
                <w:sz w:val="20"/>
                <w:szCs w:val="20"/>
              </w:rPr>
            </w:pPr>
            <w:r w:rsidRPr="00BE2E28">
              <w:rPr>
                <w:rFonts w:ascii="Arial" w:hAnsi="Arial" w:cs="Arial"/>
                <w:sz w:val="20"/>
                <w:szCs w:val="20"/>
              </w:rPr>
              <w:t>Si la validación 6 no se cumple, obtener de “Garantías Operaciones”, ventana “Relación a Garantía Real” el valor del campo “Deudor Habita” en la sección “Datos Adicionales” y verificar si éste es igual a “Sí” además de “Categoría Riesgo Deudor” igual a “C2”, “D” o “E”. De ser así, mediante el valor del campo “Tipo Mitigador”, extraer del catálogo “Tipo Mitigador” el valor de “Porcentaje Aceptación”. El valor a almacenar como “Porcentaje Aceptación No Terreno SUGEF” es el obtenido en el filtro anterior dividido entre 2.</w:t>
            </w:r>
          </w:p>
          <w:p w14:paraId="0EB4DC3D" w14:textId="77777777" w:rsidR="00451146" w:rsidRPr="00BE2E28" w:rsidRDefault="00451146" w:rsidP="00E531D7">
            <w:pPr>
              <w:spacing w:before="60" w:after="60"/>
              <w:jc w:val="both"/>
              <w:rPr>
                <w:rFonts w:ascii="Arial" w:hAnsi="Arial" w:cs="Arial"/>
                <w:sz w:val="20"/>
                <w:szCs w:val="20"/>
              </w:rPr>
            </w:pPr>
          </w:p>
          <w:p w14:paraId="4B71D11F" w14:textId="77777777" w:rsidR="00E531D7" w:rsidRPr="00BE2E28" w:rsidRDefault="00E531D7" w:rsidP="00E531D7">
            <w:pPr>
              <w:spacing w:before="60" w:after="60"/>
              <w:jc w:val="both"/>
              <w:rPr>
                <w:rFonts w:ascii="Arial" w:hAnsi="Arial" w:cs="Arial"/>
                <w:sz w:val="20"/>
                <w:szCs w:val="20"/>
              </w:rPr>
            </w:pPr>
            <w:r w:rsidRPr="00BE2E28">
              <w:rPr>
                <w:rFonts w:ascii="Arial" w:hAnsi="Arial" w:cs="Arial"/>
                <w:sz w:val="20"/>
                <w:szCs w:val="20"/>
              </w:rPr>
              <w:t>Clase es igual a “Cédula Hipotecaria”, validar:</w:t>
            </w:r>
          </w:p>
          <w:p w14:paraId="68707E9B" w14:textId="77777777" w:rsidR="00E531D7" w:rsidRPr="00BE2E28" w:rsidRDefault="00E531D7" w:rsidP="00192A4B">
            <w:pPr>
              <w:pStyle w:val="Prrafodelista"/>
              <w:numPr>
                <w:ilvl w:val="0"/>
                <w:numId w:val="40"/>
              </w:numPr>
              <w:spacing w:before="60" w:after="60"/>
              <w:contextualSpacing/>
              <w:jc w:val="both"/>
              <w:rPr>
                <w:rFonts w:ascii="Arial" w:hAnsi="Arial" w:cs="Arial"/>
                <w:sz w:val="20"/>
                <w:szCs w:val="20"/>
              </w:rPr>
            </w:pPr>
            <w:r w:rsidRPr="00BE2E28">
              <w:rPr>
                <w:rFonts w:ascii="Arial" w:hAnsi="Arial" w:cs="Arial"/>
                <w:sz w:val="20"/>
                <w:szCs w:val="20"/>
              </w:rPr>
              <w:t xml:space="preserve">Mediante </w:t>
            </w:r>
            <w:proofErr w:type="spellStart"/>
            <w:r w:rsidRPr="00BE2E28">
              <w:rPr>
                <w:rFonts w:ascii="Arial" w:hAnsi="Arial" w:cs="Arial"/>
                <w:sz w:val="20"/>
                <w:szCs w:val="20"/>
              </w:rPr>
              <w:t>IdGarantía</w:t>
            </w:r>
            <w:proofErr w:type="spellEnd"/>
            <w:r w:rsidRPr="00BE2E28">
              <w:rPr>
                <w:rFonts w:ascii="Arial" w:hAnsi="Arial" w:cs="Arial"/>
                <w:sz w:val="20"/>
                <w:szCs w:val="20"/>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14:paraId="3EB5F32D" w14:textId="77777777" w:rsidR="00E531D7" w:rsidRPr="00BE2E28" w:rsidRDefault="00E531D7" w:rsidP="00192A4B">
            <w:pPr>
              <w:pStyle w:val="Prrafodelista"/>
              <w:numPr>
                <w:ilvl w:val="0"/>
                <w:numId w:val="40"/>
              </w:numPr>
              <w:spacing w:before="60" w:after="60"/>
              <w:contextualSpacing/>
              <w:jc w:val="both"/>
              <w:rPr>
                <w:rFonts w:ascii="Arial" w:hAnsi="Arial" w:cs="Arial"/>
                <w:sz w:val="20"/>
                <w:szCs w:val="20"/>
              </w:rPr>
            </w:pPr>
            <w:r w:rsidRPr="00BE2E28">
              <w:rPr>
                <w:rFonts w:ascii="Arial" w:hAnsi="Arial" w:cs="Arial"/>
                <w:sz w:val="20"/>
                <w:szCs w:val="20"/>
              </w:rPr>
              <w:t xml:space="preserve">Mediante </w:t>
            </w:r>
            <w:proofErr w:type="spellStart"/>
            <w:r w:rsidRPr="00BE2E28">
              <w:rPr>
                <w:rFonts w:ascii="Arial" w:hAnsi="Arial" w:cs="Arial"/>
                <w:sz w:val="20"/>
                <w:szCs w:val="20"/>
              </w:rPr>
              <w:t>IdGarantía</w:t>
            </w:r>
            <w:proofErr w:type="spellEnd"/>
            <w:r w:rsidRPr="00BE2E28">
              <w:rPr>
                <w:rFonts w:ascii="Arial" w:hAnsi="Arial" w:cs="Arial"/>
                <w:sz w:val="20"/>
                <w:szCs w:val="20"/>
              </w:rPr>
              <w:t xml:space="preserve"> de la cuadrícula de garantías relacionadas del mantenimiento “Garantías Operaciones”, buscar el registro correspondiente en “Garantías Reales</w:t>
            </w:r>
            <w:r w:rsidRPr="00BE2E28">
              <w:rPr>
                <w:sz w:val="20"/>
                <w:szCs w:val="20"/>
              </w:rPr>
              <w:t xml:space="preserve"> </w:t>
            </w:r>
            <w:r w:rsidRPr="00BE2E28">
              <w:rPr>
                <w:rFonts w:ascii="Arial" w:hAnsi="Arial" w:cs="Arial"/>
                <w:sz w:val="20"/>
                <w:szCs w:val="20"/>
              </w:rPr>
              <w:t>y verificar que “Fecha Último Seguimiento Garantía” más la cantidad de meses indicada en el campo “Meses Seguimiento Edificaciones</w:t>
            </w:r>
            <w:proofErr w:type="gramStart"/>
            <w:r w:rsidRPr="00BE2E28">
              <w:rPr>
                <w:rFonts w:ascii="Arial" w:hAnsi="Arial" w:cs="Arial"/>
                <w:sz w:val="20"/>
                <w:szCs w:val="20"/>
              </w:rPr>
              <w:t>“ del</w:t>
            </w:r>
            <w:proofErr w:type="gramEnd"/>
            <w:r w:rsidRPr="00BE2E28">
              <w:rPr>
                <w:rFonts w:ascii="Arial" w:hAnsi="Arial" w:cs="Arial"/>
                <w:sz w:val="20"/>
                <w:szCs w:val="20"/>
              </w:rPr>
              <w:t xml:space="preserve"> mantenimiento “Parámetros”, sea mayor a la fecha de ejecución del cálculo.</w:t>
            </w:r>
          </w:p>
          <w:p w14:paraId="653ECA48" w14:textId="77777777" w:rsidR="00451146" w:rsidRPr="00BE2E28" w:rsidRDefault="00451146" w:rsidP="00E531D7">
            <w:pPr>
              <w:spacing w:before="60" w:after="60"/>
              <w:jc w:val="both"/>
              <w:rPr>
                <w:rFonts w:ascii="Arial" w:hAnsi="Arial" w:cs="Arial"/>
                <w:sz w:val="20"/>
                <w:szCs w:val="20"/>
              </w:rPr>
            </w:pPr>
          </w:p>
          <w:p w14:paraId="34E30A31" w14:textId="77777777" w:rsidR="00E531D7" w:rsidRPr="00BE2E28" w:rsidRDefault="00E531D7" w:rsidP="00E531D7">
            <w:pPr>
              <w:spacing w:before="60" w:after="60"/>
              <w:jc w:val="both"/>
              <w:rPr>
                <w:rFonts w:ascii="Arial" w:hAnsi="Arial" w:cs="Arial"/>
                <w:sz w:val="20"/>
                <w:szCs w:val="20"/>
              </w:rPr>
            </w:pPr>
            <w:r w:rsidRPr="00BE2E28">
              <w:rPr>
                <w:rFonts w:ascii="Arial" w:hAnsi="Arial" w:cs="Arial"/>
                <w:sz w:val="20"/>
                <w:szCs w:val="20"/>
              </w:rPr>
              <w:t>Una vez aplicadas las validaciones para los registros con tipo bien igual a 2, se debe guardar el porcentaje que corresponde en el campo “Porcentaje Aceptación No Terreno SUGEF” de acuerdo a:</w:t>
            </w:r>
          </w:p>
          <w:p w14:paraId="050AD212" w14:textId="77777777" w:rsidR="00E531D7" w:rsidRPr="00BE2E28" w:rsidRDefault="00E531D7" w:rsidP="00B61B62">
            <w:pPr>
              <w:pStyle w:val="Prrafodelista"/>
              <w:numPr>
                <w:ilvl w:val="0"/>
                <w:numId w:val="41"/>
              </w:numPr>
              <w:spacing w:before="60" w:after="60"/>
              <w:contextualSpacing/>
              <w:jc w:val="both"/>
              <w:rPr>
                <w:rFonts w:ascii="Arial" w:hAnsi="Arial" w:cs="Arial"/>
                <w:sz w:val="20"/>
                <w:szCs w:val="20"/>
              </w:rPr>
            </w:pPr>
            <w:r w:rsidRPr="00BE2E28">
              <w:rPr>
                <w:rFonts w:ascii="Arial" w:hAnsi="Arial" w:cs="Arial"/>
                <w:sz w:val="20"/>
                <w:szCs w:val="20"/>
              </w:rPr>
              <w:lastRenderedPageBreak/>
              <w:t>Si la validación 1 no se cumple, obtener de “Garantías Operaciones”, ventana “Relación a Garantía Real” el valor del campo “Tipo Mitigador” y extraer del catálogo “Tipo Mitigador” mediante el código obtenido, el valor de “Porcentaje Aceptación”. El valor a almacenar es el obtenido en el filtro anterior dividido entre 2.</w:t>
            </w:r>
          </w:p>
          <w:p w14:paraId="0B29AEF8" w14:textId="77777777" w:rsidR="00E531D7" w:rsidRPr="00BE2E28" w:rsidRDefault="00E531D7" w:rsidP="00B61B62">
            <w:pPr>
              <w:pStyle w:val="Prrafodelista"/>
              <w:numPr>
                <w:ilvl w:val="0"/>
                <w:numId w:val="41"/>
              </w:numPr>
              <w:spacing w:before="60" w:after="60"/>
              <w:contextualSpacing/>
              <w:jc w:val="both"/>
              <w:rPr>
                <w:rFonts w:ascii="Arial" w:hAnsi="Arial" w:cs="Arial"/>
                <w:sz w:val="20"/>
                <w:szCs w:val="20"/>
              </w:rPr>
            </w:pPr>
            <w:r w:rsidRPr="00BE2E28">
              <w:rPr>
                <w:rFonts w:ascii="Arial" w:hAnsi="Arial" w:cs="Arial"/>
                <w:sz w:val="20"/>
                <w:szCs w:val="20"/>
              </w:rPr>
              <w:t>Si la validación 2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“Porcentaje Aceptación No Terreno SUGEF” es el obtenido en el filtro anterior dividido entre 2.</w:t>
            </w:r>
          </w:p>
          <w:p w14:paraId="592A1CEF" w14:textId="77777777" w:rsidR="00E531D7" w:rsidRPr="00BE2E28" w:rsidRDefault="00E531D7" w:rsidP="00B61B62">
            <w:pPr>
              <w:pStyle w:val="Prrafodelista"/>
              <w:numPr>
                <w:ilvl w:val="0"/>
                <w:numId w:val="41"/>
              </w:numPr>
              <w:spacing w:before="60" w:after="60"/>
              <w:contextualSpacing/>
              <w:jc w:val="both"/>
              <w:rPr>
                <w:rFonts w:ascii="Arial" w:hAnsi="Arial" w:cs="Arial"/>
                <w:sz w:val="20"/>
                <w:szCs w:val="20"/>
              </w:rPr>
            </w:pPr>
            <w:r w:rsidRPr="00BE2E28">
              <w:rPr>
                <w:rFonts w:ascii="Arial" w:hAnsi="Arial" w:cs="Arial"/>
                <w:sz w:val="20"/>
                <w:szCs w:val="20"/>
              </w:rPr>
              <w:t>Si la validación 2 no se cumple, obtener de “Garantías Operaciones”, ventana “Relación a Garantía Real” el valor del campo “Deudor Habita” en la sección “Datos Adicionales” y verificar si éste es igual a “Sí” además de “Categoría Riesgo Deudor” igual a “A1”, “A2, “B1”, “B2” o “C1”. De ser así, mediante el valor del campo “Tipo Mitigador”, extraer del catálogo “Tipo Mitigador” el valor de “Porcentaje Aceptación”. El valor a almacenar como “Porcentaje Aceptación No Terreno SUGEF” es el obtenido en el filtro anterior.</w:t>
            </w:r>
          </w:p>
          <w:p w14:paraId="3FA4E98C" w14:textId="77777777" w:rsidR="00E531D7" w:rsidRPr="00BE2E28" w:rsidRDefault="00E531D7" w:rsidP="00B61B62">
            <w:pPr>
              <w:pStyle w:val="Prrafodelista"/>
              <w:numPr>
                <w:ilvl w:val="0"/>
                <w:numId w:val="41"/>
              </w:numPr>
              <w:spacing w:before="60" w:after="60"/>
              <w:contextualSpacing/>
              <w:jc w:val="both"/>
              <w:rPr>
                <w:rFonts w:ascii="Arial" w:hAnsi="Arial" w:cs="Arial"/>
                <w:sz w:val="20"/>
                <w:szCs w:val="20"/>
              </w:rPr>
            </w:pPr>
            <w:r w:rsidRPr="00BE2E28">
              <w:rPr>
                <w:rFonts w:ascii="Arial" w:hAnsi="Arial" w:cs="Arial"/>
                <w:sz w:val="20"/>
                <w:szCs w:val="20"/>
              </w:rPr>
              <w:t>Si la validación 2 no se cumple, obtener de “Garantías Operaciones”, ventana “Relación a Garantía Real” el valor del campo “Deudor Habita” en la sección “Datos Adicionales” y verificar si éste es igual a “Sí” además de “Categoría Riesgo Deudor” igual a “C2”, “D” o “E”. De ser así, mediante el valor del campo “Tipo Mitigador”, extraer del catálogo “Tipo Mitigador” el valor de “Porcentaje Aceptación”. El valor a almacenar como “Porcentaje Aceptación No Terreno SUGEF” es el obtenido en el filtro anterior dividido entre 2.</w:t>
            </w:r>
          </w:p>
          <w:p w14:paraId="34A068D7" w14:textId="77777777" w:rsidR="00E531D7" w:rsidRPr="00BE2E28" w:rsidRDefault="00E531D7" w:rsidP="001C3DFA">
            <w:pPr>
              <w:jc w:val="both"/>
              <w:rPr>
                <w:rFonts w:ascii="Arial" w:hAnsi="Arial" w:cs="Arial"/>
                <w:sz w:val="20"/>
                <w:szCs w:val="20"/>
              </w:rPr>
            </w:pPr>
          </w:p>
          <w:p w14:paraId="08E2D6CD" w14:textId="77777777" w:rsidR="00451146" w:rsidRPr="00BE2E28" w:rsidRDefault="00451146" w:rsidP="001C3DFA">
            <w:pPr>
              <w:jc w:val="both"/>
              <w:rPr>
                <w:rFonts w:ascii="Arial" w:hAnsi="Arial" w:cs="Arial"/>
                <w:sz w:val="20"/>
                <w:szCs w:val="20"/>
              </w:rPr>
            </w:pPr>
          </w:p>
          <w:p w14:paraId="01573006" w14:textId="77777777" w:rsidR="00451146" w:rsidRPr="00BE2E28" w:rsidRDefault="00451146" w:rsidP="001C3DFA">
            <w:pPr>
              <w:jc w:val="both"/>
              <w:rPr>
                <w:rFonts w:ascii="Arial" w:hAnsi="Arial" w:cs="Arial"/>
                <w:sz w:val="20"/>
                <w:szCs w:val="20"/>
              </w:rPr>
            </w:pPr>
          </w:p>
          <w:p w14:paraId="08D9F67A" w14:textId="77777777" w:rsidR="00451146" w:rsidRPr="00BE2E28" w:rsidRDefault="00F212B5" w:rsidP="001C3DFA">
            <w:pPr>
              <w:jc w:val="both"/>
              <w:rPr>
                <w:rFonts w:ascii="Arial" w:hAnsi="Arial" w:cs="Arial"/>
                <w:sz w:val="20"/>
                <w:szCs w:val="20"/>
              </w:rPr>
            </w:pPr>
            <w:commentRangeStart w:id="2"/>
            <w:r w:rsidRPr="00BE2E28">
              <w:rPr>
                <w:rFonts w:ascii="Arial" w:hAnsi="Arial" w:cs="Arial"/>
                <w:sz w:val="20"/>
                <w:szCs w:val="20"/>
              </w:rPr>
              <w:t>En la pantalla del menú “Formalización”, sub menú “Garantías Operaciones, mantenimiento “Garantías Operaciones”, específicamente en las ventanas “Relación a Garantía Real”</w:t>
            </w:r>
            <w:r w:rsidR="00272013">
              <w:rPr>
                <w:rFonts w:ascii="Arial" w:hAnsi="Arial" w:cs="Arial"/>
                <w:sz w:val="20"/>
                <w:szCs w:val="20"/>
              </w:rPr>
              <w:t>,</w:t>
            </w:r>
            <w:r w:rsidRPr="00BE2E28">
              <w:rPr>
                <w:rFonts w:ascii="Arial" w:hAnsi="Arial" w:cs="Arial"/>
                <w:sz w:val="20"/>
                <w:szCs w:val="20"/>
              </w:rPr>
              <w:t xml:space="preserve"> “</w:t>
            </w:r>
            <w:r w:rsidR="00B95BAF" w:rsidRPr="00BE2E28">
              <w:rPr>
                <w:rFonts w:ascii="Arial" w:hAnsi="Arial" w:cs="Arial"/>
                <w:sz w:val="20"/>
                <w:szCs w:val="20"/>
              </w:rPr>
              <w:t>Relación</w:t>
            </w:r>
            <w:r w:rsidRPr="00BE2E28">
              <w:rPr>
                <w:rFonts w:ascii="Arial" w:hAnsi="Arial" w:cs="Arial"/>
                <w:sz w:val="20"/>
                <w:szCs w:val="20"/>
              </w:rPr>
              <w:t xml:space="preserve"> a Garantía Valor”, </w:t>
            </w:r>
            <w:r w:rsidR="00272013" w:rsidRPr="00BE2E28">
              <w:rPr>
                <w:rFonts w:ascii="Arial" w:hAnsi="Arial" w:cs="Arial"/>
                <w:sz w:val="20"/>
                <w:szCs w:val="20"/>
              </w:rPr>
              <w:t xml:space="preserve">“Relación a Garantía </w:t>
            </w:r>
            <w:r w:rsidR="00272013">
              <w:rPr>
                <w:rFonts w:ascii="Arial" w:hAnsi="Arial" w:cs="Arial"/>
                <w:sz w:val="20"/>
                <w:szCs w:val="20"/>
              </w:rPr>
              <w:t>Aval</w:t>
            </w:r>
            <w:r w:rsidR="00272013" w:rsidRPr="00BE2E28">
              <w:rPr>
                <w:rFonts w:ascii="Arial" w:hAnsi="Arial" w:cs="Arial"/>
                <w:sz w:val="20"/>
                <w:szCs w:val="20"/>
              </w:rPr>
              <w:t>”</w:t>
            </w:r>
            <w:r w:rsidR="00272013">
              <w:rPr>
                <w:rFonts w:ascii="Arial" w:hAnsi="Arial" w:cs="Arial"/>
                <w:sz w:val="20"/>
                <w:szCs w:val="20"/>
              </w:rPr>
              <w:t xml:space="preserve"> y </w:t>
            </w:r>
            <w:r w:rsidR="00272013" w:rsidRPr="00BE2E28">
              <w:rPr>
                <w:rFonts w:ascii="Arial" w:hAnsi="Arial" w:cs="Arial"/>
                <w:sz w:val="20"/>
                <w:szCs w:val="20"/>
              </w:rPr>
              <w:t xml:space="preserve">“Relación a </w:t>
            </w:r>
            <w:r w:rsidR="00272013">
              <w:rPr>
                <w:rFonts w:ascii="Arial" w:hAnsi="Arial" w:cs="Arial"/>
                <w:sz w:val="20"/>
                <w:szCs w:val="20"/>
              </w:rPr>
              <w:t>Fideicomiso de Garantía</w:t>
            </w:r>
            <w:r w:rsidR="00272013" w:rsidRPr="00BE2E28">
              <w:rPr>
                <w:rFonts w:ascii="Arial" w:hAnsi="Arial" w:cs="Arial"/>
                <w:sz w:val="20"/>
                <w:szCs w:val="20"/>
              </w:rPr>
              <w:t>l”</w:t>
            </w:r>
            <w:r w:rsidR="00272013">
              <w:rPr>
                <w:rFonts w:ascii="Arial" w:hAnsi="Arial" w:cs="Arial"/>
                <w:sz w:val="20"/>
                <w:szCs w:val="20"/>
              </w:rPr>
              <w:t xml:space="preserve"> </w:t>
            </w:r>
            <w:r w:rsidRPr="00BE2E28">
              <w:rPr>
                <w:rFonts w:ascii="Arial" w:hAnsi="Arial" w:cs="Arial"/>
                <w:sz w:val="20"/>
                <w:szCs w:val="20"/>
              </w:rPr>
              <w:t>sección “Datos Adicionales”, campo “</w:t>
            </w:r>
            <w:r w:rsidR="00BE2E28" w:rsidRPr="00BE2E28">
              <w:rPr>
                <w:rFonts w:ascii="Arial" w:hAnsi="Arial" w:cs="Arial"/>
                <w:sz w:val="20"/>
                <w:szCs w:val="20"/>
              </w:rPr>
              <w:t>Porcentaje Responsabilidad SUGEF</w:t>
            </w:r>
            <w:r w:rsidR="00B95BAF" w:rsidRPr="00BE2E28">
              <w:rPr>
                <w:rFonts w:ascii="Arial" w:hAnsi="Arial" w:cs="Arial"/>
                <w:sz w:val="20"/>
                <w:szCs w:val="20"/>
              </w:rPr>
              <w:t>”, se deber realizar las siguientes modificaciones:</w:t>
            </w:r>
            <w:commentRangeEnd w:id="2"/>
            <w:r w:rsidR="00CC0055">
              <w:rPr>
                <w:rStyle w:val="Refdecomentario"/>
                <w:szCs w:val="20"/>
              </w:rPr>
              <w:commentReference w:id="2"/>
            </w:r>
          </w:p>
          <w:p w14:paraId="2CD164D0" w14:textId="77777777" w:rsidR="001C3DFA" w:rsidRPr="00BE2E28" w:rsidRDefault="001C3DFA" w:rsidP="001C3DFA">
            <w:pPr>
              <w:jc w:val="both"/>
              <w:rPr>
                <w:rFonts w:ascii="Arial" w:hAnsi="Arial" w:cs="Arial"/>
                <w:sz w:val="20"/>
                <w:szCs w:val="20"/>
              </w:rPr>
            </w:pPr>
          </w:p>
          <w:p w14:paraId="78155145" w14:textId="77777777" w:rsidR="00BE2E28" w:rsidRPr="00BE2E28" w:rsidRDefault="00BE2E28" w:rsidP="00BE2E28">
            <w:pPr>
              <w:numPr>
                <w:ilvl w:val="2"/>
                <w:numId w:val="2"/>
              </w:numPr>
              <w:jc w:val="both"/>
              <w:rPr>
                <w:rFonts w:ascii="Arial" w:hAnsi="Arial" w:cs="Arial"/>
                <w:sz w:val="20"/>
                <w:szCs w:val="20"/>
              </w:rPr>
            </w:pPr>
            <w:r w:rsidRPr="00BE2E28">
              <w:rPr>
                <w:rFonts w:ascii="Arial" w:hAnsi="Arial" w:cs="Arial"/>
                <w:sz w:val="20"/>
                <w:szCs w:val="20"/>
              </w:rPr>
              <w:t xml:space="preserve">Escenario 1: La </w:t>
            </w:r>
            <w:r>
              <w:rPr>
                <w:rFonts w:ascii="Arial" w:hAnsi="Arial" w:cs="Arial"/>
                <w:sz w:val="20"/>
                <w:szCs w:val="20"/>
              </w:rPr>
              <w:t xml:space="preserve">garantía posee relación </w:t>
            </w:r>
            <w:r w:rsidR="00060C4F">
              <w:rPr>
                <w:rFonts w:ascii="Arial" w:hAnsi="Arial" w:cs="Arial"/>
                <w:sz w:val="20"/>
                <w:szCs w:val="20"/>
              </w:rPr>
              <w:t>únicamente</w:t>
            </w:r>
            <w:r>
              <w:rPr>
                <w:rFonts w:ascii="Arial" w:hAnsi="Arial" w:cs="Arial"/>
                <w:sz w:val="20"/>
                <w:szCs w:val="20"/>
              </w:rPr>
              <w:t xml:space="preserve"> </w:t>
            </w:r>
            <w:r w:rsidR="00060C4F">
              <w:rPr>
                <w:rFonts w:ascii="Arial" w:hAnsi="Arial" w:cs="Arial"/>
                <w:sz w:val="20"/>
                <w:szCs w:val="20"/>
              </w:rPr>
              <w:t xml:space="preserve">con </w:t>
            </w:r>
            <w:r>
              <w:rPr>
                <w:rFonts w:ascii="Arial" w:hAnsi="Arial" w:cs="Arial"/>
                <w:sz w:val="20"/>
                <w:szCs w:val="20"/>
              </w:rPr>
              <w:t xml:space="preserve">una </w:t>
            </w:r>
            <w:r w:rsidRPr="00BE2E28">
              <w:rPr>
                <w:rFonts w:ascii="Arial" w:hAnsi="Arial" w:cs="Arial"/>
                <w:sz w:val="20"/>
                <w:szCs w:val="20"/>
              </w:rPr>
              <w:t xml:space="preserve">operación o contrato </w:t>
            </w:r>
            <w:r>
              <w:rPr>
                <w:rFonts w:ascii="Arial" w:hAnsi="Arial" w:cs="Arial"/>
                <w:sz w:val="20"/>
                <w:szCs w:val="20"/>
              </w:rPr>
              <w:t xml:space="preserve">de </w:t>
            </w:r>
            <w:r w:rsidR="00060C4F">
              <w:rPr>
                <w:rFonts w:ascii="Arial" w:hAnsi="Arial" w:cs="Arial"/>
                <w:sz w:val="20"/>
                <w:szCs w:val="20"/>
              </w:rPr>
              <w:t>crédito</w:t>
            </w:r>
            <w:r w:rsidRPr="00BE2E28">
              <w:rPr>
                <w:rFonts w:ascii="Arial" w:hAnsi="Arial" w:cs="Arial"/>
                <w:sz w:val="20"/>
                <w:szCs w:val="20"/>
              </w:rPr>
              <w:t>: el sistema deberá indicar un 100%.</w:t>
            </w:r>
          </w:p>
          <w:p w14:paraId="64DBB41F" w14:textId="77777777" w:rsidR="00BE2E28" w:rsidRPr="00BE2E28" w:rsidRDefault="00BE2E28" w:rsidP="00BE2E28">
            <w:pPr>
              <w:ind w:left="1452"/>
              <w:jc w:val="both"/>
              <w:rPr>
                <w:rFonts w:ascii="Arial" w:hAnsi="Arial" w:cs="Arial"/>
                <w:sz w:val="20"/>
                <w:szCs w:val="20"/>
              </w:rPr>
            </w:pPr>
          </w:p>
          <w:tbl>
            <w:tblPr>
              <w:tblW w:w="3760" w:type="dxa"/>
              <w:tblInd w:w="3075" w:type="dxa"/>
              <w:tblLayout w:type="fixed"/>
              <w:tblCellMar>
                <w:left w:w="70" w:type="dxa"/>
                <w:right w:w="70" w:type="dxa"/>
              </w:tblCellMar>
              <w:tblLook w:val="04A0" w:firstRow="1" w:lastRow="0" w:firstColumn="1" w:lastColumn="0" w:noHBand="0" w:noVBand="1"/>
            </w:tblPr>
            <w:tblGrid>
              <w:gridCol w:w="1618"/>
              <w:gridCol w:w="1392"/>
              <w:gridCol w:w="750"/>
            </w:tblGrid>
            <w:tr w:rsidR="00BE2E28" w:rsidRPr="00BE2E28" w14:paraId="3A7EE48C" w14:textId="77777777" w:rsidTr="00BC1C7D">
              <w:trPr>
                <w:trHeight w:val="300"/>
              </w:trPr>
              <w:tc>
                <w:tcPr>
                  <w:tcW w:w="3760" w:type="dxa"/>
                  <w:gridSpan w:val="3"/>
                  <w:tcBorders>
                    <w:top w:val="single" w:sz="8" w:space="0" w:color="auto"/>
                    <w:left w:val="single" w:sz="8" w:space="0" w:color="auto"/>
                    <w:bottom w:val="single" w:sz="4" w:space="0" w:color="auto"/>
                    <w:right w:val="single" w:sz="8" w:space="0" w:color="000000"/>
                  </w:tcBorders>
                  <w:shd w:val="clear" w:color="000000" w:fill="963634"/>
                  <w:noWrap/>
                  <w:vAlign w:val="center"/>
                  <w:hideMark/>
                </w:tcPr>
                <w:p w14:paraId="5B99E8A5" w14:textId="77777777" w:rsidR="00BE2E28" w:rsidRPr="00BE2E28" w:rsidRDefault="00BE2E28" w:rsidP="00BC1C7D">
                  <w:pPr>
                    <w:jc w:val="center"/>
                    <w:rPr>
                      <w:rFonts w:ascii="Calibri" w:hAnsi="Calibri" w:cs="Times New Roman"/>
                      <w:b/>
                      <w:bCs/>
                      <w:color w:val="F2F2F2"/>
                      <w:sz w:val="20"/>
                      <w:szCs w:val="20"/>
                      <w:lang w:val="es-CR" w:eastAsia="es-CR"/>
                    </w:rPr>
                  </w:pPr>
                  <w:r w:rsidRPr="00BE2E28">
                    <w:rPr>
                      <w:rFonts w:ascii="Calibri" w:hAnsi="Calibri" w:cs="Times New Roman"/>
                      <w:b/>
                      <w:bCs/>
                      <w:color w:val="F2F2F2"/>
                      <w:sz w:val="20"/>
                      <w:szCs w:val="20"/>
                      <w:lang w:val="es-CR" w:eastAsia="es-CR"/>
                    </w:rPr>
                    <w:t>Escenario 1</w:t>
                  </w:r>
                </w:p>
              </w:tc>
            </w:tr>
            <w:tr w:rsidR="00BE2E28" w:rsidRPr="00BE2E28" w14:paraId="10D5A328" w14:textId="77777777" w:rsidTr="00BC1C7D">
              <w:trPr>
                <w:trHeight w:val="315"/>
              </w:trPr>
              <w:tc>
                <w:tcPr>
                  <w:tcW w:w="1618" w:type="dxa"/>
                  <w:tcBorders>
                    <w:top w:val="nil"/>
                    <w:left w:val="single" w:sz="8" w:space="0" w:color="auto"/>
                    <w:bottom w:val="single" w:sz="8" w:space="0" w:color="auto"/>
                    <w:right w:val="single" w:sz="4" w:space="0" w:color="auto"/>
                  </w:tcBorders>
                  <w:shd w:val="clear" w:color="auto" w:fill="auto"/>
                  <w:noWrap/>
                  <w:vAlign w:val="center"/>
                  <w:hideMark/>
                </w:tcPr>
                <w:p w14:paraId="3112AA33" w14:textId="77777777" w:rsidR="00BE2E28" w:rsidRPr="00BE2E28" w:rsidRDefault="00BE2E28" w:rsidP="00BC1C7D">
                  <w:pPr>
                    <w:jc w:val="center"/>
                    <w:rPr>
                      <w:rFonts w:ascii="Calibri" w:hAnsi="Calibri" w:cs="Times New Roman"/>
                      <w:color w:val="000000"/>
                      <w:sz w:val="20"/>
                      <w:szCs w:val="20"/>
                      <w:lang w:val="es-CR" w:eastAsia="es-CR"/>
                    </w:rPr>
                  </w:pPr>
                  <w:r>
                    <w:rPr>
                      <w:rFonts w:ascii="Calibri" w:hAnsi="Calibri" w:cs="Times New Roman"/>
                      <w:color w:val="000000"/>
                      <w:sz w:val="20"/>
                      <w:szCs w:val="20"/>
                      <w:lang w:val="es-CR" w:eastAsia="es-CR"/>
                    </w:rPr>
                    <w:t>Garantía</w:t>
                  </w:r>
                </w:p>
              </w:tc>
              <w:tc>
                <w:tcPr>
                  <w:tcW w:w="1392" w:type="dxa"/>
                  <w:tcBorders>
                    <w:top w:val="nil"/>
                    <w:left w:val="nil"/>
                    <w:bottom w:val="single" w:sz="8" w:space="0" w:color="auto"/>
                    <w:right w:val="single" w:sz="4" w:space="0" w:color="auto"/>
                  </w:tcBorders>
                  <w:shd w:val="clear" w:color="auto" w:fill="auto"/>
                  <w:noWrap/>
                  <w:vAlign w:val="center"/>
                  <w:hideMark/>
                </w:tcPr>
                <w:p w14:paraId="34182A1D"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1 Operación</w:t>
                  </w:r>
                </w:p>
              </w:tc>
              <w:tc>
                <w:tcPr>
                  <w:tcW w:w="750" w:type="dxa"/>
                  <w:tcBorders>
                    <w:top w:val="nil"/>
                    <w:left w:val="nil"/>
                    <w:bottom w:val="single" w:sz="8" w:space="0" w:color="auto"/>
                    <w:right w:val="single" w:sz="8" w:space="0" w:color="auto"/>
                  </w:tcBorders>
                  <w:shd w:val="clear" w:color="auto" w:fill="auto"/>
                  <w:noWrap/>
                  <w:vAlign w:val="center"/>
                  <w:hideMark/>
                </w:tcPr>
                <w:p w14:paraId="1E146E3C" w14:textId="77777777" w:rsidR="00BE2E28" w:rsidRPr="00BE2E28" w:rsidRDefault="00BE2E28" w:rsidP="00BC1C7D">
                  <w:pPr>
                    <w:jc w:val="center"/>
                    <w:rPr>
                      <w:rFonts w:ascii="Calibri" w:hAnsi="Calibri" w:cs="Times New Roman"/>
                      <w:color w:val="000000"/>
                      <w:sz w:val="20"/>
                      <w:szCs w:val="20"/>
                      <w:lang w:val="es-CR" w:eastAsia="es-CR"/>
                    </w:rPr>
                  </w:pPr>
                  <w:r>
                    <w:rPr>
                      <w:rFonts w:ascii="Calibri" w:hAnsi="Calibri" w:cs="Times New Roman"/>
                      <w:color w:val="000000"/>
                      <w:sz w:val="20"/>
                      <w:szCs w:val="20"/>
                      <w:lang w:val="es-CR" w:eastAsia="es-CR"/>
                    </w:rPr>
                    <w:t>100%</w:t>
                  </w:r>
                </w:p>
              </w:tc>
            </w:tr>
          </w:tbl>
          <w:p w14:paraId="6EE0E136" w14:textId="77777777" w:rsidR="00BE2E28" w:rsidRPr="00BE2E28" w:rsidRDefault="00BE2E28" w:rsidP="00BE2E28">
            <w:pPr>
              <w:ind w:left="1452"/>
              <w:jc w:val="both"/>
              <w:rPr>
                <w:rFonts w:ascii="Arial" w:hAnsi="Arial" w:cs="Arial"/>
                <w:sz w:val="20"/>
                <w:szCs w:val="20"/>
              </w:rPr>
            </w:pPr>
          </w:p>
          <w:tbl>
            <w:tblPr>
              <w:tblW w:w="6154" w:type="dxa"/>
              <w:tblInd w:w="1812" w:type="dxa"/>
              <w:tblLayout w:type="fixed"/>
              <w:tblCellMar>
                <w:left w:w="70" w:type="dxa"/>
                <w:right w:w="70" w:type="dxa"/>
              </w:tblCellMar>
              <w:tblLook w:val="04A0" w:firstRow="1" w:lastRow="0" w:firstColumn="1" w:lastColumn="0" w:noHBand="0" w:noVBand="1"/>
            </w:tblPr>
            <w:tblGrid>
              <w:gridCol w:w="1200"/>
              <w:gridCol w:w="1747"/>
              <w:gridCol w:w="3207"/>
            </w:tblGrid>
            <w:tr w:rsidR="00BE2E28" w:rsidRPr="00BE2E28" w14:paraId="2027ACBD" w14:textId="77777777" w:rsidTr="00060C4F">
              <w:trPr>
                <w:trHeight w:val="300"/>
              </w:trPr>
              <w:tc>
                <w:tcPr>
                  <w:tcW w:w="1200" w:type="dxa"/>
                  <w:tcBorders>
                    <w:top w:val="single" w:sz="8" w:space="0" w:color="auto"/>
                    <w:left w:val="single" w:sz="8" w:space="0" w:color="auto"/>
                    <w:bottom w:val="single" w:sz="4" w:space="0" w:color="auto"/>
                    <w:right w:val="single" w:sz="4" w:space="0" w:color="auto"/>
                  </w:tcBorders>
                  <w:shd w:val="clear" w:color="000000" w:fill="A6A6A6"/>
                  <w:noWrap/>
                  <w:vAlign w:val="center"/>
                  <w:hideMark/>
                </w:tcPr>
                <w:p w14:paraId="442CD0D9" w14:textId="77777777" w:rsidR="00BE2E28" w:rsidRPr="00BE2E28" w:rsidRDefault="00060C4F" w:rsidP="00BC1C7D">
                  <w:pPr>
                    <w:jc w:val="center"/>
                    <w:rPr>
                      <w:rFonts w:ascii="Calibri" w:hAnsi="Calibri" w:cs="Times New Roman"/>
                      <w:color w:val="000000"/>
                      <w:sz w:val="20"/>
                      <w:szCs w:val="20"/>
                      <w:lang w:val="es-CR" w:eastAsia="es-CR"/>
                    </w:rPr>
                  </w:pPr>
                  <w:r>
                    <w:rPr>
                      <w:rFonts w:ascii="Calibri" w:hAnsi="Calibri" w:cs="Times New Roman"/>
                      <w:color w:val="000000"/>
                      <w:sz w:val="20"/>
                      <w:szCs w:val="20"/>
                      <w:lang w:val="es-CR" w:eastAsia="es-CR"/>
                    </w:rPr>
                    <w:t>Garantía</w:t>
                  </w:r>
                </w:p>
              </w:tc>
              <w:tc>
                <w:tcPr>
                  <w:tcW w:w="1747" w:type="dxa"/>
                  <w:tcBorders>
                    <w:top w:val="single" w:sz="8" w:space="0" w:color="auto"/>
                    <w:left w:val="nil"/>
                    <w:bottom w:val="single" w:sz="4" w:space="0" w:color="auto"/>
                    <w:right w:val="single" w:sz="4" w:space="0" w:color="auto"/>
                  </w:tcBorders>
                  <w:shd w:val="clear" w:color="000000" w:fill="A6A6A6"/>
                  <w:noWrap/>
                  <w:vAlign w:val="center"/>
                  <w:hideMark/>
                </w:tcPr>
                <w:p w14:paraId="0654F4F8"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xml:space="preserve">Saldo </w:t>
                  </w:r>
                </w:p>
              </w:tc>
              <w:tc>
                <w:tcPr>
                  <w:tcW w:w="3207" w:type="dxa"/>
                  <w:tcBorders>
                    <w:top w:val="single" w:sz="8" w:space="0" w:color="auto"/>
                    <w:left w:val="nil"/>
                    <w:bottom w:val="single" w:sz="4" w:space="0" w:color="auto"/>
                    <w:right w:val="single" w:sz="8" w:space="0" w:color="auto"/>
                  </w:tcBorders>
                  <w:shd w:val="clear" w:color="000000" w:fill="A6A6A6"/>
                  <w:noWrap/>
                  <w:vAlign w:val="center"/>
                  <w:hideMark/>
                </w:tcPr>
                <w:p w14:paraId="0446834C"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Responsabilidad de la Garantía en la Operación o Contrato</w:t>
                  </w:r>
                </w:p>
              </w:tc>
            </w:tr>
            <w:tr w:rsidR="00BE2E28" w:rsidRPr="00BE2E28" w14:paraId="3E35242B" w14:textId="77777777" w:rsidTr="00060C4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2D1A95FE"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1</w:t>
                  </w:r>
                </w:p>
              </w:tc>
              <w:tc>
                <w:tcPr>
                  <w:tcW w:w="1747" w:type="dxa"/>
                  <w:tcBorders>
                    <w:top w:val="nil"/>
                    <w:left w:val="nil"/>
                    <w:bottom w:val="single" w:sz="4" w:space="0" w:color="auto"/>
                    <w:right w:val="single" w:sz="4" w:space="0" w:color="auto"/>
                  </w:tcBorders>
                  <w:shd w:val="clear" w:color="auto" w:fill="auto"/>
                  <w:vAlign w:val="center"/>
                  <w:hideMark/>
                </w:tcPr>
                <w:p w14:paraId="6FF9081D" w14:textId="77777777" w:rsidR="00BE2E28" w:rsidRPr="00BE2E28" w:rsidRDefault="00BE2E28" w:rsidP="00BC1C7D">
                  <w:pPr>
                    <w:jc w:val="center"/>
                    <w:rPr>
                      <w:rFonts w:cs="Times New Roman"/>
                      <w:color w:val="000000"/>
                      <w:sz w:val="20"/>
                      <w:szCs w:val="20"/>
                      <w:lang w:val="es-CR" w:eastAsia="es-CR"/>
                    </w:rPr>
                  </w:pPr>
                  <w:r w:rsidRPr="00BE2E28">
                    <w:rPr>
                      <w:rFonts w:cs="Times New Roman"/>
                      <w:color w:val="000000"/>
                      <w:sz w:val="20"/>
                      <w:szCs w:val="20"/>
                      <w:lang w:val="es-CR" w:eastAsia="es-CR"/>
                    </w:rPr>
                    <w:t xml:space="preserve"> 7.500.000,00 </w:t>
                  </w:r>
                </w:p>
              </w:tc>
              <w:tc>
                <w:tcPr>
                  <w:tcW w:w="3207" w:type="dxa"/>
                  <w:tcBorders>
                    <w:top w:val="nil"/>
                    <w:left w:val="nil"/>
                    <w:bottom w:val="single" w:sz="4" w:space="0" w:color="auto"/>
                    <w:right w:val="single" w:sz="8" w:space="0" w:color="auto"/>
                  </w:tcBorders>
                  <w:shd w:val="clear" w:color="auto" w:fill="auto"/>
                  <w:vAlign w:val="center"/>
                  <w:hideMark/>
                </w:tcPr>
                <w:p w14:paraId="3FB92E61" w14:textId="77777777" w:rsidR="00BE2E28" w:rsidRPr="00BE2E28" w:rsidRDefault="00BE2E28" w:rsidP="00BC1C7D">
                  <w:pPr>
                    <w:jc w:val="center"/>
                    <w:rPr>
                      <w:rFonts w:cs="Times New Roman"/>
                      <w:color w:val="FF0000"/>
                      <w:sz w:val="20"/>
                      <w:szCs w:val="20"/>
                      <w:lang w:val="es-CR" w:eastAsia="es-CR"/>
                    </w:rPr>
                  </w:pPr>
                  <w:r w:rsidRPr="00BE2E28">
                    <w:rPr>
                      <w:rFonts w:cs="Times New Roman"/>
                      <w:color w:val="FF0000"/>
                      <w:sz w:val="20"/>
                      <w:szCs w:val="20"/>
                      <w:lang w:val="es-CR" w:eastAsia="es-CR"/>
                    </w:rPr>
                    <w:t>100,00%</w:t>
                  </w:r>
                </w:p>
              </w:tc>
            </w:tr>
            <w:tr w:rsidR="00BE2E28" w:rsidRPr="00BE2E28" w14:paraId="284156A4" w14:textId="77777777" w:rsidTr="00060C4F">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7B952CD"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w:t>
                  </w:r>
                </w:p>
              </w:tc>
              <w:tc>
                <w:tcPr>
                  <w:tcW w:w="1747" w:type="dxa"/>
                  <w:tcBorders>
                    <w:top w:val="nil"/>
                    <w:left w:val="nil"/>
                    <w:bottom w:val="single" w:sz="4" w:space="0" w:color="auto"/>
                    <w:right w:val="single" w:sz="4" w:space="0" w:color="auto"/>
                  </w:tcBorders>
                  <w:shd w:val="clear" w:color="auto" w:fill="auto"/>
                  <w:vAlign w:val="center"/>
                  <w:hideMark/>
                </w:tcPr>
                <w:p w14:paraId="3BAA3965" w14:textId="77777777" w:rsidR="00BE2E28" w:rsidRPr="00BE2E28" w:rsidRDefault="00BE2E28" w:rsidP="00BC1C7D">
                  <w:pPr>
                    <w:jc w:val="center"/>
                    <w:rPr>
                      <w:rFonts w:cs="Times New Roman"/>
                      <w:color w:val="000000"/>
                      <w:sz w:val="20"/>
                      <w:szCs w:val="20"/>
                      <w:lang w:val="es-CR" w:eastAsia="es-CR"/>
                    </w:rPr>
                  </w:pPr>
                  <w:r w:rsidRPr="00BE2E28">
                    <w:rPr>
                      <w:rFonts w:cs="Times New Roman"/>
                      <w:color w:val="000000"/>
                      <w:sz w:val="20"/>
                      <w:szCs w:val="20"/>
                      <w:lang w:val="es-CR" w:eastAsia="es-CR"/>
                    </w:rPr>
                    <w:t xml:space="preserve">                 -   </w:t>
                  </w:r>
                </w:p>
              </w:tc>
              <w:tc>
                <w:tcPr>
                  <w:tcW w:w="3207" w:type="dxa"/>
                  <w:tcBorders>
                    <w:top w:val="nil"/>
                    <w:left w:val="nil"/>
                    <w:bottom w:val="single" w:sz="4" w:space="0" w:color="auto"/>
                    <w:right w:val="single" w:sz="8" w:space="0" w:color="auto"/>
                  </w:tcBorders>
                  <w:shd w:val="clear" w:color="auto" w:fill="auto"/>
                  <w:vAlign w:val="center"/>
                  <w:hideMark/>
                </w:tcPr>
                <w:p w14:paraId="0C68B701" w14:textId="77777777" w:rsidR="00BE2E28" w:rsidRPr="00BE2E28" w:rsidRDefault="00BE2E28" w:rsidP="00BC1C7D">
                  <w:pPr>
                    <w:jc w:val="center"/>
                    <w:rPr>
                      <w:rFonts w:cs="Times New Roman"/>
                      <w:color w:val="FF0000"/>
                      <w:sz w:val="20"/>
                      <w:szCs w:val="20"/>
                      <w:lang w:val="es-CR" w:eastAsia="es-CR"/>
                    </w:rPr>
                  </w:pPr>
                  <w:r w:rsidRPr="00BE2E28">
                    <w:rPr>
                      <w:rFonts w:cs="Times New Roman"/>
                      <w:color w:val="FF0000"/>
                      <w:sz w:val="20"/>
                      <w:szCs w:val="20"/>
                      <w:lang w:val="es-CR" w:eastAsia="es-CR"/>
                    </w:rPr>
                    <w:t>0,00%</w:t>
                  </w:r>
                </w:p>
              </w:tc>
            </w:tr>
            <w:tr w:rsidR="00BE2E28" w:rsidRPr="00BE2E28" w14:paraId="144423F5" w14:textId="77777777" w:rsidTr="00060C4F">
              <w:trPr>
                <w:trHeight w:val="315"/>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6DA58AAC"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w:t>
                  </w:r>
                </w:p>
              </w:tc>
              <w:tc>
                <w:tcPr>
                  <w:tcW w:w="1747" w:type="dxa"/>
                  <w:tcBorders>
                    <w:top w:val="nil"/>
                    <w:left w:val="nil"/>
                    <w:bottom w:val="double" w:sz="6" w:space="0" w:color="auto"/>
                    <w:right w:val="single" w:sz="4" w:space="0" w:color="auto"/>
                  </w:tcBorders>
                  <w:shd w:val="clear" w:color="auto" w:fill="auto"/>
                  <w:vAlign w:val="center"/>
                  <w:hideMark/>
                </w:tcPr>
                <w:p w14:paraId="02C5D210" w14:textId="77777777" w:rsidR="00BE2E28" w:rsidRPr="00BE2E28" w:rsidRDefault="00BE2E28" w:rsidP="00BC1C7D">
                  <w:pPr>
                    <w:jc w:val="center"/>
                    <w:rPr>
                      <w:rFonts w:cs="Times New Roman"/>
                      <w:color w:val="000000"/>
                      <w:sz w:val="20"/>
                      <w:szCs w:val="20"/>
                      <w:lang w:val="es-CR" w:eastAsia="es-CR"/>
                    </w:rPr>
                  </w:pPr>
                  <w:r w:rsidRPr="00BE2E28">
                    <w:rPr>
                      <w:rFonts w:cs="Times New Roman"/>
                      <w:color w:val="000000"/>
                      <w:sz w:val="20"/>
                      <w:szCs w:val="20"/>
                      <w:lang w:val="es-CR" w:eastAsia="es-CR"/>
                    </w:rPr>
                    <w:t xml:space="preserve">                 -   </w:t>
                  </w:r>
                </w:p>
              </w:tc>
              <w:tc>
                <w:tcPr>
                  <w:tcW w:w="3207" w:type="dxa"/>
                  <w:tcBorders>
                    <w:top w:val="nil"/>
                    <w:left w:val="nil"/>
                    <w:bottom w:val="double" w:sz="6" w:space="0" w:color="auto"/>
                    <w:right w:val="single" w:sz="8" w:space="0" w:color="auto"/>
                  </w:tcBorders>
                  <w:shd w:val="clear" w:color="auto" w:fill="auto"/>
                  <w:vAlign w:val="center"/>
                  <w:hideMark/>
                </w:tcPr>
                <w:p w14:paraId="7A1860BD" w14:textId="77777777" w:rsidR="00BE2E28" w:rsidRPr="00BE2E28" w:rsidRDefault="00BE2E28" w:rsidP="00BC1C7D">
                  <w:pPr>
                    <w:jc w:val="center"/>
                    <w:rPr>
                      <w:rFonts w:cs="Times New Roman"/>
                      <w:color w:val="FF0000"/>
                      <w:sz w:val="20"/>
                      <w:szCs w:val="20"/>
                      <w:lang w:val="es-CR" w:eastAsia="es-CR"/>
                    </w:rPr>
                  </w:pPr>
                  <w:r w:rsidRPr="00BE2E28">
                    <w:rPr>
                      <w:rFonts w:cs="Times New Roman"/>
                      <w:color w:val="FF0000"/>
                      <w:sz w:val="20"/>
                      <w:szCs w:val="20"/>
                      <w:lang w:val="es-CR" w:eastAsia="es-CR"/>
                    </w:rPr>
                    <w:t>0,00%</w:t>
                  </w:r>
                </w:p>
              </w:tc>
            </w:tr>
            <w:tr w:rsidR="00BE2E28" w:rsidRPr="00BE2E28" w14:paraId="6F61D425" w14:textId="77777777" w:rsidTr="00060C4F">
              <w:trPr>
                <w:trHeight w:val="315"/>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5242AC6"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w:t>
                  </w:r>
                </w:p>
              </w:tc>
              <w:tc>
                <w:tcPr>
                  <w:tcW w:w="1747" w:type="dxa"/>
                  <w:tcBorders>
                    <w:top w:val="nil"/>
                    <w:left w:val="nil"/>
                    <w:bottom w:val="single" w:sz="4" w:space="0" w:color="auto"/>
                    <w:right w:val="single" w:sz="4" w:space="0" w:color="auto"/>
                  </w:tcBorders>
                  <w:shd w:val="clear" w:color="auto" w:fill="auto"/>
                  <w:vAlign w:val="center"/>
                  <w:hideMark/>
                </w:tcPr>
                <w:p w14:paraId="2789AD52" w14:textId="77777777" w:rsidR="00BE2E28" w:rsidRPr="00BE2E28" w:rsidRDefault="00BE2E28" w:rsidP="00BC1C7D">
                  <w:pPr>
                    <w:jc w:val="center"/>
                    <w:rPr>
                      <w:rFonts w:cs="Times New Roman"/>
                      <w:color w:val="000000"/>
                      <w:sz w:val="20"/>
                      <w:szCs w:val="20"/>
                      <w:lang w:val="es-CR" w:eastAsia="es-CR"/>
                    </w:rPr>
                  </w:pPr>
                  <w:r w:rsidRPr="00BE2E28">
                    <w:rPr>
                      <w:rFonts w:cs="Times New Roman"/>
                      <w:color w:val="000000"/>
                      <w:sz w:val="20"/>
                      <w:szCs w:val="20"/>
                      <w:lang w:val="es-CR" w:eastAsia="es-CR"/>
                    </w:rPr>
                    <w:t xml:space="preserve"> 7.500.000,00 </w:t>
                  </w:r>
                </w:p>
              </w:tc>
              <w:tc>
                <w:tcPr>
                  <w:tcW w:w="3207" w:type="dxa"/>
                  <w:tcBorders>
                    <w:top w:val="nil"/>
                    <w:left w:val="nil"/>
                    <w:bottom w:val="single" w:sz="4" w:space="0" w:color="auto"/>
                    <w:right w:val="single" w:sz="8" w:space="0" w:color="auto"/>
                  </w:tcBorders>
                  <w:shd w:val="clear" w:color="auto" w:fill="auto"/>
                  <w:vAlign w:val="center"/>
                  <w:hideMark/>
                </w:tcPr>
                <w:p w14:paraId="67CAEFE3" w14:textId="77777777" w:rsidR="00BE2E28" w:rsidRPr="00BE2E28" w:rsidRDefault="00BE2E28" w:rsidP="00BC1C7D">
                  <w:pPr>
                    <w:jc w:val="center"/>
                    <w:rPr>
                      <w:rFonts w:cs="Times New Roman"/>
                      <w:color w:val="FF0000"/>
                      <w:sz w:val="20"/>
                      <w:szCs w:val="20"/>
                      <w:lang w:val="es-CR" w:eastAsia="es-CR"/>
                    </w:rPr>
                  </w:pPr>
                  <w:r w:rsidRPr="00BE2E28">
                    <w:rPr>
                      <w:rFonts w:cs="Times New Roman"/>
                      <w:color w:val="FF0000"/>
                      <w:sz w:val="20"/>
                      <w:szCs w:val="20"/>
                      <w:lang w:val="es-CR" w:eastAsia="es-CR"/>
                    </w:rPr>
                    <w:t>100,00%</w:t>
                  </w:r>
                </w:p>
              </w:tc>
            </w:tr>
            <w:tr w:rsidR="00BE2E28" w:rsidRPr="00BE2E28" w14:paraId="769A0DD9" w14:textId="77777777" w:rsidTr="00060C4F">
              <w:trPr>
                <w:trHeight w:val="315"/>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171472E0"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w:t>
                  </w:r>
                </w:p>
              </w:tc>
              <w:tc>
                <w:tcPr>
                  <w:tcW w:w="1747" w:type="dxa"/>
                  <w:tcBorders>
                    <w:top w:val="nil"/>
                    <w:left w:val="nil"/>
                    <w:bottom w:val="single" w:sz="8" w:space="0" w:color="auto"/>
                    <w:right w:val="single" w:sz="4" w:space="0" w:color="auto"/>
                  </w:tcBorders>
                  <w:shd w:val="clear" w:color="auto" w:fill="auto"/>
                  <w:noWrap/>
                  <w:vAlign w:val="bottom"/>
                  <w:hideMark/>
                </w:tcPr>
                <w:p w14:paraId="0687B05A"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w:t>
                  </w:r>
                </w:p>
              </w:tc>
              <w:tc>
                <w:tcPr>
                  <w:tcW w:w="3207" w:type="dxa"/>
                  <w:tcBorders>
                    <w:top w:val="nil"/>
                    <w:left w:val="nil"/>
                    <w:bottom w:val="single" w:sz="8" w:space="0" w:color="auto"/>
                    <w:right w:val="single" w:sz="8" w:space="0" w:color="auto"/>
                  </w:tcBorders>
                  <w:shd w:val="clear" w:color="auto" w:fill="auto"/>
                  <w:noWrap/>
                  <w:vAlign w:val="bottom"/>
                  <w:hideMark/>
                </w:tcPr>
                <w:p w14:paraId="1E853048"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w:t>
                  </w:r>
                </w:p>
              </w:tc>
            </w:tr>
          </w:tbl>
          <w:p w14:paraId="0F1239EB" w14:textId="77777777" w:rsidR="00BE2E28" w:rsidRDefault="00BE2E28" w:rsidP="00BE2E28">
            <w:pPr>
              <w:ind w:left="732"/>
              <w:jc w:val="both"/>
              <w:rPr>
                <w:rFonts w:ascii="Arial" w:hAnsi="Arial" w:cs="Arial"/>
                <w:sz w:val="20"/>
                <w:szCs w:val="20"/>
              </w:rPr>
            </w:pPr>
          </w:p>
          <w:tbl>
            <w:tblPr>
              <w:tblW w:w="8560" w:type="dxa"/>
              <w:jc w:val="center"/>
              <w:tblLayout w:type="fixed"/>
              <w:tblCellMar>
                <w:left w:w="70" w:type="dxa"/>
                <w:right w:w="70" w:type="dxa"/>
              </w:tblCellMar>
              <w:tblLook w:val="04A0" w:firstRow="1" w:lastRow="0" w:firstColumn="1" w:lastColumn="0" w:noHBand="0" w:noVBand="1"/>
            </w:tblPr>
            <w:tblGrid>
              <w:gridCol w:w="1940"/>
              <w:gridCol w:w="1560"/>
              <w:gridCol w:w="1560"/>
              <w:gridCol w:w="3500"/>
            </w:tblGrid>
            <w:tr w:rsidR="00060C4F" w:rsidRPr="00060C4F" w14:paraId="1BF39F7C" w14:textId="77777777" w:rsidTr="00C016B0">
              <w:trPr>
                <w:trHeight w:val="600"/>
                <w:jc w:val="center"/>
              </w:trPr>
              <w:tc>
                <w:tcPr>
                  <w:tcW w:w="1940" w:type="dxa"/>
                  <w:tcBorders>
                    <w:top w:val="single" w:sz="8" w:space="0" w:color="auto"/>
                    <w:left w:val="single" w:sz="8" w:space="0" w:color="auto"/>
                    <w:bottom w:val="single" w:sz="4" w:space="0" w:color="auto"/>
                    <w:right w:val="single" w:sz="4" w:space="0" w:color="auto"/>
                  </w:tcBorders>
                  <w:shd w:val="clear" w:color="000000" w:fill="A6A6A6"/>
                  <w:noWrap/>
                  <w:vAlign w:val="center"/>
                  <w:hideMark/>
                </w:tcPr>
                <w:p w14:paraId="4944980E" w14:textId="77777777" w:rsidR="00060C4F" w:rsidRPr="00060C4F" w:rsidRDefault="00060C4F" w:rsidP="00060C4F">
                  <w:pPr>
                    <w:jc w:val="center"/>
                    <w:rPr>
                      <w:rFonts w:ascii="Calibri" w:hAnsi="Calibri" w:cs="Times New Roman"/>
                      <w:color w:val="000000"/>
                      <w:sz w:val="22"/>
                      <w:szCs w:val="22"/>
                      <w:lang w:val="es-CR" w:eastAsia="es-CR"/>
                    </w:rPr>
                  </w:pPr>
                  <w:r w:rsidRPr="00060C4F">
                    <w:rPr>
                      <w:rFonts w:ascii="Calibri" w:hAnsi="Calibri" w:cs="Times New Roman"/>
                      <w:color w:val="000000"/>
                      <w:sz w:val="22"/>
                      <w:szCs w:val="22"/>
                      <w:lang w:val="es-CR" w:eastAsia="es-CR"/>
                    </w:rPr>
                    <w:t>Garantía</w:t>
                  </w:r>
                </w:p>
              </w:tc>
              <w:tc>
                <w:tcPr>
                  <w:tcW w:w="1560" w:type="dxa"/>
                  <w:tcBorders>
                    <w:top w:val="single" w:sz="8" w:space="0" w:color="auto"/>
                    <w:left w:val="nil"/>
                    <w:bottom w:val="single" w:sz="4" w:space="0" w:color="auto"/>
                    <w:right w:val="single" w:sz="4" w:space="0" w:color="auto"/>
                  </w:tcBorders>
                  <w:shd w:val="clear" w:color="000000" w:fill="A6A6A6"/>
                  <w:noWrap/>
                  <w:vAlign w:val="center"/>
                  <w:hideMark/>
                </w:tcPr>
                <w:p w14:paraId="678A26F4" w14:textId="77777777" w:rsidR="00060C4F" w:rsidRPr="00060C4F" w:rsidRDefault="00060C4F" w:rsidP="00060C4F">
                  <w:pPr>
                    <w:jc w:val="center"/>
                    <w:rPr>
                      <w:rFonts w:ascii="Calibri" w:hAnsi="Calibri" w:cs="Times New Roman"/>
                      <w:color w:val="000000"/>
                      <w:sz w:val="22"/>
                      <w:szCs w:val="22"/>
                      <w:lang w:val="es-CR" w:eastAsia="es-CR"/>
                    </w:rPr>
                  </w:pPr>
                  <w:r w:rsidRPr="00060C4F">
                    <w:rPr>
                      <w:rFonts w:ascii="Calibri" w:hAnsi="Calibri" w:cs="Times New Roman"/>
                      <w:color w:val="000000"/>
                      <w:sz w:val="22"/>
                      <w:szCs w:val="22"/>
                      <w:lang w:val="es-CR" w:eastAsia="es-CR"/>
                    </w:rPr>
                    <w:t>Valor del Bien</w:t>
                  </w:r>
                </w:p>
              </w:tc>
              <w:tc>
                <w:tcPr>
                  <w:tcW w:w="1560" w:type="dxa"/>
                  <w:tcBorders>
                    <w:top w:val="single" w:sz="8" w:space="0" w:color="auto"/>
                    <w:left w:val="nil"/>
                    <w:bottom w:val="single" w:sz="4" w:space="0" w:color="auto"/>
                    <w:right w:val="single" w:sz="4" w:space="0" w:color="auto"/>
                  </w:tcBorders>
                  <w:shd w:val="clear" w:color="000000" w:fill="A6A6A6"/>
                  <w:noWrap/>
                  <w:vAlign w:val="center"/>
                  <w:hideMark/>
                </w:tcPr>
                <w:p w14:paraId="3A053EA0" w14:textId="77777777" w:rsidR="00060C4F" w:rsidRPr="00060C4F" w:rsidRDefault="00060C4F" w:rsidP="00060C4F">
                  <w:pPr>
                    <w:jc w:val="center"/>
                    <w:rPr>
                      <w:rFonts w:ascii="Calibri" w:hAnsi="Calibri" w:cs="Times New Roman"/>
                      <w:color w:val="000000"/>
                      <w:sz w:val="22"/>
                      <w:szCs w:val="22"/>
                      <w:lang w:val="es-CR" w:eastAsia="es-CR"/>
                    </w:rPr>
                  </w:pPr>
                  <w:r w:rsidRPr="00060C4F">
                    <w:rPr>
                      <w:rFonts w:ascii="Calibri" w:hAnsi="Calibri" w:cs="Times New Roman"/>
                      <w:color w:val="000000"/>
                      <w:sz w:val="22"/>
                      <w:szCs w:val="22"/>
                      <w:lang w:val="es-CR" w:eastAsia="es-CR"/>
                    </w:rPr>
                    <w:t>Saldo</w:t>
                  </w:r>
                </w:p>
              </w:tc>
              <w:tc>
                <w:tcPr>
                  <w:tcW w:w="3500" w:type="dxa"/>
                  <w:tcBorders>
                    <w:top w:val="single" w:sz="8" w:space="0" w:color="auto"/>
                    <w:left w:val="nil"/>
                    <w:bottom w:val="single" w:sz="4" w:space="0" w:color="auto"/>
                    <w:right w:val="single" w:sz="8" w:space="0" w:color="auto"/>
                  </w:tcBorders>
                  <w:shd w:val="clear" w:color="000000" w:fill="A6A6A6"/>
                  <w:vAlign w:val="center"/>
                  <w:hideMark/>
                </w:tcPr>
                <w:p w14:paraId="76404DBF" w14:textId="77777777" w:rsidR="00060C4F" w:rsidRPr="00060C4F" w:rsidRDefault="00060C4F" w:rsidP="00060C4F">
                  <w:pPr>
                    <w:jc w:val="center"/>
                    <w:rPr>
                      <w:rFonts w:ascii="Calibri" w:hAnsi="Calibri" w:cs="Times New Roman"/>
                      <w:color w:val="000000"/>
                      <w:sz w:val="22"/>
                      <w:szCs w:val="22"/>
                      <w:lang w:val="es-CR" w:eastAsia="es-CR"/>
                    </w:rPr>
                  </w:pPr>
                  <w:r w:rsidRPr="00060C4F">
                    <w:rPr>
                      <w:rFonts w:ascii="Calibri" w:hAnsi="Calibri" w:cs="Times New Roman"/>
                      <w:color w:val="000000"/>
                      <w:sz w:val="22"/>
                      <w:szCs w:val="22"/>
                      <w:lang w:val="es-CR" w:eastAsia="es-CR"/>
                    </w:rPr>
                    <w:t>% Responsabilidad de la Garantía en la Operación o Contrato</w:t>
                  </w:r>
                </w:p>
              </w:tc>
            </w:tr>
            <w:tr w:rsidR="00060C4F" w:rsidRPr="00060C4F" w14:paraId="177ED358" w14:textId="77777777" w:rsidTr="00C016B0">
              <w:trPr>
                <w:trHeight w:val="300"/>
                <w:jc w:val="center"/>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6C3A1EB4" w14:textId="77777777" w:rsidR="00060C4F" w:rsidRPr="00060C4F" w:rsidRDefault="00060C4F" w:rsidP="00060C4F">
                  <w:pPr>
                    <w:jc w:val="center"/>
                    <w:rPr>
                      <w:rFonts w:ascii="Calibri" w:hAnsi="Calibri" w:cs="Times New Roman"/>
                      <w:color w:val="000000"/>
                      <w:sz w:val="22"/>
                      <w:szCs w:val="22"/>
                      <w:lang w:val="es-CR" w:eastAsia="es-CR"/>
                    </w:rPr>
                  </w:pPr>
                  <w:r w:rsidRPr="00060C4F">
                    <w:rPr>
                      <w:rFonts w:ascii="Calibri" w:hAnsi="Calibri" w:cs="Times New Roman"/>
                      <w:color w:val="000000"/>
                      <w:sz w:val="22"/>
                      <w:szCs w:val="22"/>
                      <w:lang w:val="es-CR" w:eastAsia="es-CR"/>
                    </w:rPr>
                    <w:t>573737</w:t>
                  </w:r>
                </w:p>
              </w:tc>
              <w:tc>
                <w:tcPr>
                  <w:tcW w:w="1560" w:type="dxa"/>
                  <w:tcBorders>
                    <w:top w:val="nil"/>
                    <w:left w:val="nil"/>
                    <w:bottom w:val="single" w:sz="4" w:space="0" w:color="auto"/>
                    <w:right w:val="single" w:sz="4" w:space="0" w:color="auto"/>
                  </w:tcBorders>
                  <w:shd w:val="clear" w:color="auto" w:fill="auto"/>
                  <w:vAlign w:val="center"/>
                  <w:hideMark/>
                </w:tcPr>
                <w:p w14:paraId="0CB8C43F" w14:textId="77777777" w:rsidR="00060C4F" w:rsidRPr="00060C4F" w:rsidRDefault="00060C4F" w:rsidP="00060C4F">
                  <w:pPr>
                    <w:jc w:val="center"/>
                    <w:rPr>
                      <w:rFonts w:cs="Times New Roman"/>
                      <w:color w:val="000000"/>
                      <w:sz w:val="16"/>
                      <w:szCs w:val="16"/>
                      <w:lang w:val="es-CR" w:eastAsia="es-CR"/>
                    </w:rPr>
                  </w:pPr>
                  <w:r w:rsidRPr="00060C4F">
                    <w:rPr>
                      <w:rFonts w:cs="Times New Roman"/>
                      <w:color w:val="000000"/>
                      <w:sz w:val="16"/>
                      <w:szCs w:val="16"/>
                      <w:lang w:val="es-CR" w:eastAsia="es-CR"/>
                    </w:rPr>
                    <w:t xml:space="preserve">   39.756.060,00 </w:t>
                  </w:r>
                </w:p>
              </w:tc>
              <w:tc>
                <w:tcPr>
                  <w:tcW w:w="1560" w:type="dxa"/>
                  <w:tcBorders>
                    <w:top w:val="nil"/>
                    <w:left w:val="nil"/>
                    <w:bottom w:val="single" w:sz="4" w:space="0" w:color="auto"/>
                    <w:right w:val="single" w:sz="4" w:space="0" w:color="auto"/>
                  </w:tcBorders>
                  <w:shd w:val="clear" w:color="auto" w:fill="auto"/>
                  <w:vAlign w:val="center"/>
                  <w:hideMark/>
                </w:tcPr>
                <w:p w14:paraId="274D6B3F" w14:textId="77777777" w:rsidR="00060C4F" w:rsidRPr="00060C4F" w:rsidRDefault="00060C4F" w:rsidP="00060C4F">
                  <w:pPr>
                    <w:jc w:val="center"/>
                    <w:rPr>
                      <w:rFonts w:cs="Times New Roman"/>
                      <w:color w:val="000000"/>
                      <w:sz w:val="16"/>
                      <w:szCs w:val="16"/>
                      <w:lang w:val="es-CR" w:eastAsia="es-CR"/>
                    </w:rPr>
                  </w:pPr>
                  <w:r w:rsidRPr="00060C4F">
                    <w:rPr>
                      <w:rFonts w:cs="Times New Roman"/>
                      <w:color w:val="000000"/>
                      <w:sz w:val="16"/>
                      <w:szCs w:val="16"/>
                      <w:lang w:val="es-CR" w:eastAsia="es-CR"/>
                    </w:rPr>
                    <w:t xml:space="preserve"> 186.312.562,59 </w:t>
                  </w:r>
                </w:p>
              </w:tc>
              <w:tc>
                <w:tcPr>
                  <w:tcW w:w="3500" w:type="dxa"/>
                  <w:tcBorders>
                    <w:top w:val="nil"/>
                    <w:left w:val="nil"/>
                    <w:bottom w:val="single" w:sz="4" w:space="0" w:color="auto"/>
                    <w:right w:val="single" w:sz="8" w:space="0" w:color="auto"/>
                  </w:tcBorders>
                  <w:shd w:val="clear" w:color="auto" w:fill="auto"/>
                  <w:vAlign w:val="center"/>
                  <w:hideMark/>
                </w:tcPr>
                <w:p w14:paraId="601818DE" w14:textId="77777777" w:rsidR="00060C4F" w:rsidRPr="00060C4F" w:rsidRDefault="00060C4F" w:rsidP="00060C4F">
                  <w:pPr>
                    <w:jc w:val="center"/>
                    <w:rPr>
                      <w:rFonts w:cs="Times New Roman"/>
                      <w:color w:val="FF0000"/>
                      <w:sz w:val="16"/>
                      <w:szCs w:val="16"/>
                      <w:lang w:val="es-CR" w:eastAsia="es-CR"/>
                    </w:rPr>
                  </w:pPr>
                  <w:r w:rsidRPr="00060C4F">
                    <w:rPr>
                      <w:rFonts w:cs="Times New Roman"/>
                      <w:color w:val="FF0000"/>
                      <w:sz w:val="16"/>
                      <w:szCs w:val="16"/>
                      <w:lang w:val="es-CR" w:eastAsia="es-CR"/>
                    </w:rPr>
                    <w:t>100,00%</w:t>
                  </w:r>
                </w:p>
              </w:tc>
            </w:tr>
            <w:tr w:rsidR="00060C4F" w:rsidRPr="00060C4F" w14:paraId="56C1C2B2" w14:textId="77777777" w:rsidTr="00C016B0">
              <w:trPr>
                <w:trHeight w:val="300"/>
                <w:jc w:val="center"/>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777E9083" w14:textId="77777777" w:rsidR="00060C4F" w:rsidRPr="00060C4F" w:rsidRDefault="00060C4F" w:rsidP="00060C4F">
                  <w:pPr>
                    <w:jc w:val="center"/>
                    <w:rPr>
                      <w:rFonts w:ascii="Calibri" w:hAnsi="Calibri" w:cs="Times New Roman"/>
                      <w:color w:val="000000"/>
                      <w:sz w:val="22"/>
                      <w:szCs w:val="22"/>
                      <w:lang w:val="es-CR" w:eastAsia="es-CR"/>
                    </w:rPr>
                  </w:pPr>
                  <w:r w:rsidRPr="00060C4F">
                    <w:rPr>
                      <w:rFonts w:ascii="Calibri" w:hAnsi="Calibri" w:cs="Times New Roman"/>
                      <w:color w:val="000000"/>
                      <w:sz w:val="22"/>
                      <w:szCs w:val="22"/>
                      <w:lang w:val="es-CR" w:eastAsia="es-CR"/>
                    </w:rPr>
                    <w:t>573751</w:t>
                  </w:r>
                </w:p>
              </w:tc>
              <w:tc>
                <w:tcPr>
                  <w:tcW w:w="1560" w:type="dxa"/>
                  <w:tcBorders>
                    <w:top w:val="nil"/>
                    <w:left w:val="nil"/>
                    <w:bottom w:val="single" w:sz="4" w:space="0" w:color="auto"/>
                    <w:right w:val="single" w:sz="4" w:space="0" w:color="auto"/>
                  </w:tcBorders>
                  <w:shd w:val="clear" w:color="auto" w:fill="auto"/>
                  <w:vAlign w:val="center"/>
                  <w:hideMark/>
                </w:tcPr>
                <w:p w14:paraId="4D7ADE9C" w14:textId="77777777" w:rsidR="00060C4F" w:rsidRPr="00060C4F" w:rsidRDefault="00060C4F" w:rsidP="00060C4F">
                  <w:pPr>
                    <w:jc w:val="center"/>
                    <w:rPr>
                      <w:rFonts w:cs="Times New Roman"/>
                      <w:color w:val="000000"/>
                      <w:sz w:val="16"/>
                      <w:szCs w:val="16"/>
                      <w:lang w:val="es-CR" w:eastAsia="es-CR"/>
                    </w:rPr>
                  </w:pPr>
                  <w:r w:rsidRPr="00060C4F">
                    <w:rPr>
                      <w:rFonts w:cs="Times New Roman"/>
                      <w:color w:val="000000"/>
                      <w:sz w:val="16"/>
                      <w:szCs w:val="16"/>
                      <w:lang w:val="es-CR" w:eastAsia="es-CR"/>
                    </w:rPr>
                    <w:t xml:space="preserve">   40.951.620,00 </w:t>
                  </w:r>
                </w:p>
              </w:tc>
              <w:tc>
                <w:tcPr>
                  <w:tcW w:w="1560" w:type="dxa"/>
                  <w:tcBorders>
                    <w:top w:val="nil"/>
                    <w:left w:val="nil"/>
                    <w:bottom w:val="single" w:sz="4" w:space="0" w:color="auto"/>
                    <w:right w:val="single" w:sz="4" w:space="0" w:color="auto"/>
                  </w:tcBorders>
                  <w:shd w:val="clear" w:color="auto" w:fill="auto"/>
                  <w:vAlign w:val="center"/>
                  <w:hideMark/>
                </w:tcPr>
                <w:p w14:paraId="7DBAEB99" w14:textId="77777777" w:rsidR="00060C4F" w:rsidRPr="00060C4F" w:rsidRDefault="00060C4F" w:rsidP="00060C4F">
                  <w:pPr>
                    <w:jc w:val="center"/>
                    <w:rPr>
                      <w:rFonts w:cs="Times New Roman"/>
                      <w:color w:val="000000"/>
                      <w:sz w:val="16"/>
                      <w:szCs w:val="16"/>
                      <w:lang w:val="es-CR" w:eastAsia="es-CR"/>
                    </w:rPr>
                  </w:pPr>
                  <w:r w:rsidRPr="00060C4F">
                    <w:rPr>
                      <w:rFonts w:cs="Times New Roman"/>
                      <w:color w:val="000000"/>
                      <w:sz w:val="16"/>
                      <w:szCs w:val="16"/>
                      <w:lang w:val="es-CR" w:eastAsia="es-CR"/>
                    </w:rPr>
                    <w:t> </w:t>
                  </w:r>
                </w:p>
              </w:tc>
              <w:tc>
                <w:tcPr>
                  <w:tcW w:w="3500" w:type="dxa"/>
                  <w:tcBorders>
                    <w:top w:val="nil"/>
                    <w:left w:val="nil"/>
                    <w:bottom w:val="single" w:sz="4" w:space="0" w:color="auto"/>
                    <w:right w:val="single" w:sz="8" w:space="0" w:color="auto"/>
                  </w:tcBorders>
                  <w:shd w:val="clear" w:color="auto" w:fill="auto"/>
                  <w:vAlign w:val="center"/>
                  <w:hideMark/>
                </w:tcPr>
                <w:p w14:paraId="06ED4020" w14:textId="77777777" w:rsidR="00060C4F" w:rsidRPr="00060C4F" w:rsidRDefault="00060C4F" w:rsidP="00060C4F">
                  <w:pPr>
                    <w:jc w:val="center"/>
                    <w:rPr>
                      <w:rFonts w:cs="Times New Roman"/>
                      <w:color w:val="FF0000"/>
                      <w:sz w:val="16"/>
                      <w:szCs w:val="16"/>
                      <w:lang w:val="es-CR" w:eastAsia="es-CR"/>
                    </w:rPr>
                  </w:pPr>
                  <w:r w:rsidRPr="00060C4F">
                    <w:rPr>
                      <w:rFonts w:cs="Times New Roman"/>
                      <w:color w:val="FF0000"/>
                      <w:sz w:val="16"/>
                      <w:szCs w:val="16"/>
                      <w:lang w:val="es-CR" w:eastAsia="es-CR"/>
                    </w:rPr>
                    <w:t>100,00%</w:t>
                  </w:r>
                </w:p>
              </w:tc>
            </w:tr>
            <w:tr w:rsidR="00060C4F" w:rsidRPr="00060C4F" w14:paraId="07E98396" w14:textId="77777777" w:rsidTr="00C016B0">
              <w:trPr>
                <w:trHeight w:val="300"/>
                <w:jc w:val="center"/>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625713E8" w14:textId="77777777" w:rsidR="00060C4F" w:rsidRPr="00060C4F" w:rsidRDefault="00060C4F" w:rsidP="00060C4F">
                  <w:pPr>
                    <w:jc w:val="center"/>
                    <w:rPr>
                      <w:rFonts w:ascii="Calibri" w:hAnsi="Calibri" w:cs="Times New Roman"/>
                      <w:color w:val="000000"/>
                      <w:sz w:val="22"/>
                      <w:szCs w:val="22"/>
                      <w:lang w:val="es-CR" w:eastAsia="es-CR"/>
                    </w:rPr>
                  </w:pPr>
                  <w:r w:rsidRPr="00060C4F">
                    <w:rPr>
                      <w:rFonts w:ascii="Calibri" w:hAnsi="Calibri" w:cs="Times New Roman"/>
                      <w:color w:val="000000"/>
                      <w:sz w:val="22"/>
                      <w:szCs w:val="22"/>
                      <w:lang w:val="es-CR" w:eastAsia="es-CR"/>
                    </w:rPr>
                    <w:t>573752</w:t>
                  </w:r>
                </w:p>
              </w:tc>
              <w:tc>
                <w:tcPr>
                  <w:tcW w:w="1560" w:type="dxa"/>
                  <w:tcBorders>
                    <w:top w:val="nil"/>
                    <w:left w:val="nil"/>
                    <w:bottom w:val="single" w:sz="4" w:space="0" w:color="auto"/>
                    <w:right w:val="single" w:sz="4" w:space="0" w:color="auto"/>
                  </w:tcBorders>
                  <w:shd w:val="clear" w:color="auto" w:fill="auto"/>
                  <w:vAlign w:val="center"/>
                  <w:hideMark/>
                </w:tcPr>
                <w:p w14:paraId="41A3A50A" w14:textId="77777777" w:rsidR="00060C4F" w:rsidRPr="00060C4F" w:rsidRDefault="00060C4F" w:rsidP="00060C4F">
                  <w:pPr>
                    <w:jc w:val="center"/>
                    <w:rPr>
                      <w:rFonts w:cs="Times New Roman"/>
                      <w:color w:val="000000"/>
                      <w:sz w:val="16"/>
                      <w:szCs w:val="16"/>
                      <w:lang w:val="es-CR" w:eastAsia="es-CR"/>
                    </w:rPr>
                  </w:pPr>
                  <w:r w:rsidRPr="00060C4F">
                    <w:rPr>
                      <w:rFonts w:cs="Times New Roman"/>
                      <w:color w:val="000000"/>
                      <w:sz w:val="16"/>
                      <w:szCs w:val="16"/>
                      <w:lang w:val="es-CR" w:eastAsia="es-CR"/>
                    </w:rPr>
                    <w:t xml:space="preserve">   43.989.720,00 </w:t>
                  </w:r>
                </w:p>
              </w:tc>
              <w:tc>
                <w:tcPr>
                  <w:tcW w:w="1560" w:type="dxa"/>
                  <w:tcBorders>
                    <w:top w:val="nil"/>
                    <w:left w:val="nil"/>
                    <w:bottom w:val="single" w:sz="4" w:space="0" w:color="auto"/>
                    <w:right w:val="single" w:sz="4" w:space="0" w:color="auto"/>
                  </w:tcBorders>
                  <w:shd w:val="clear" w:color="auto" w:fill="auto"/>
                  <w:vAlign w:val="center"/>
                  <w:hideMark/>
                </w:tcPr>
                <w:p w14:paraId="3DFF50D7" w14:textId="77777777" w:rsidR="00060C4F" w:rsidRPr="00060C4F" w:rsidRDefault="00060C4F" w:rsidP="00060C4F">
                  <w:pPr>
                    <w:jc w:val="center"/>
                    <w:rPr>
                      <w:rFonts w:cs="Times New Roman"/>
                      <w:color w:val="000000"/>
                      <w:sz w:val="16"/>
                      <w:szCs w:val="16"/>
                      <w:lang w:val="es-CR" w:eastAsia="es-CR"/>
                    </w:rPr>
                  </w:pPr>
                  <w:r w:rsidRPr="00060C4F">
                    <w:rPr>
                      <w:rFonts w:cs="Times New Roman"/>
                      <w:color w:val="000000"/>
                      <w:sz w:val="16"/>
                      <w:szCs w:val="16"/>
                      <w:lang w:val="es-CR" w:eastAsia="es-CR"/>
                    </w:rPr>
                    <w:t> </w:t>
                  </w:r>
                </w:p>
              </w:tc>
              <w:tc>
                <w:tcPr>
                  <w:tcW w:w="3500" w:type="dxa"/>
                  <w:tcBorders>
                    <w:top w:val="nil"/>
                    <w:left w:val="nil"/>
                    <w:bottom w:val="single" w:sz="4" w:space="0" w:color="auto"/>
                    <w:right w:val="single" w:sz="8" w:space="0" w:color="auto"/>
                  </w:tcBorders>
                  <w:shd w:val="clear" w:color="auto" w:fill="auto"/>
                  <w:vAlign w:val="center"/>
                  <w:hideMark/>
                </w:tcPr>
                <w:p w14:paraId="06CD2AA4" w14:textId="77777777" w:rsidR="00060C4F" w:rsidRPr="00060C4F" w:rsidRDefault="00060C4F" w:rsidP="00060C4F">
                  <w:pPr>
                    <w:jc w:val="center"/>
                    <w:rPr>
                      <w:rFonts w:cs="Times New Roman"/>
                      <w:color w:val="FF0000"/>
                      <w:sz w:val="16"/>
                      <w:szCs w:val="16"/>
                      <w:lang w:val="es-CR" w:eastAsia="es-CR"/>
                    </w:rPr>
                  </w:pPr>
                  <w:r w:rsidRPr="00060C4F">
                    <w:rPr>
                      <w:rFonts w:cs="Times New Roman"/>
                      <w:color w:val="FF0000"/>
                      <w:sz w:val="16"/>
                      <w:szCs w:val="16"/>
                      <w:lang w:val="es-CR" w:eastAsia="es-CR"/>
                    </w:rPr>
                    <w:t>100,00%</w:t>
                  </w:r>
                </w:p>
              </w:tc>
            </w:tr>
            <w:tr w:rsidR="00060C4F" w:rsidRPr="00060C4F" w14:paraId="41910ACC" w14:textId="77777777" w:rsidTr="00C016B0">
              <w:trPr>
                <w:trHeight w:val="300"/>
                <w:jc w:val="center"/>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2469D933" w14:textId="77777777" w:rsidR="00060C4F" w:rsidRPr="00060C4F" w:rsidRDefault="00060C4F" w:rsidP="00060C4F">
                  <w:pPr>
                    <w:jc w:val="center"/>
                    <w:rPr>
                      <w:rFonts w:ascii="Calibri" w:hAnsi="Calibri" w:cs="Times New Roman"/>
                      <w:color w:val="000000"/>
                      <w:sz w:val="22"/>
                      <w:szCs w:val="22"/>
                      <w:lang w:val="es-CR" w:eastAsia="es-CR"/>
                    </w:rPr>
                  </w:pPr>
                  <w:r w:rsidRPr="00060C4F">
                    <w:rPr>
                      <w:rFonts w:ascii="Calibri" w:hAnsi="Calibri" w:cs="Times New Roman"/>
                      <w:color w:val="000000"/>
                      <w:sz w:val="22"/>
                      <w:szCs w:val="22"/>
                      <w:lang w:val="es-CR" w:eastAsia="es-CR"/>
                    </w:rPr>
                    <w:lastRenderedPageBreak/>
                    <w:t>573753</w:t>
                  </w:r>
                </w:p>
              </w:tc>
              <w:tc>
                <w:tcPr>
                  <w:tcW w:w="1560" w:type="dxa"/>
                  <w:tcBorders>
                    <w:top w:val="nil"/>
                    <w:left w:val="nil"/>
                    <w:bottom w:val="single" w:sz="4" w:space="0" w:color="auto"/>
                    <w:right w:val="single" w:sz="4" w:space="0" w:color="auto"/>
                  </w:tcBorders>
                  <w:shd w:val="clear" w:color="auto" w:fill="auto"/>
                  <w:vAlign w:val="center"/>
                  <w:hideMark/>
                </w:tcPr>
                <w:p w14:paraId="0BBE4CDA" w14:textId="77777777" w:rsidR="00060C4F" w:rsidRPr="00060C4F" w:rsidRDefault="00060C4F" w:rsidP="00060C4F">
                  <w:pPr>
                    <w:jc w:val="center"/>
                    <w:rPr>
                      <w:rFonts w:cs="Times New Roman"/>
                      <w:color w:val="000000"/>
                      <w:sz w:val="16"/>
                      <w:szCs w:val="16"/>
                      <w:lang w:val="es-CR" w:eastAsia="es-CR"/>
                    </w:rPr>
                  </w:pPr>
                  <w:r w:rsidRPr="00060C4F">
                    <w:rPr>
                      <w:rFonts w:cs="Times New Roman"/>
                      <w:color w:val="000000"/>
                      <w:sz w:val="16"/>
                      <w:szCs w:val="16"/>
                      <w:lang w:val="es-CR" w:eastAsia="es-CR"/>
                    </w:rPr>
                    <w:t xml:space="preserve">   49.989.660,00 </w:t>
                  </w:r>
                </w:p>
              </w:tc>
              <w:tc>
                <w:tcPr>
                  <w:tcW w:w="1560" w:type="dxa"/>
                  <w:tcBorders>
                    <w:top w:val="nil"/>
                    <w:left w:val="nil"/>
                    <w:bottom w:val="single" w:sz="4" w:space="0" w:color="auto"/>
                    <w:right w:val="single" w:sz="4" w:space="0" w:color="auto"/>
                  </w:tcBorders>
                  <w:shd w:val="clear" w:color="auto" w:fill="auto"/>
                  <w:vAlign w:val="center"/>
                  <w:hideMark/>
                </w:tcPr>
                <w:p w14:paraId="1E96FA13" w14:textId="77777777" w:rsidR="00060C4F" w:rsidRPr="00060C4F" w:rsidRDefault="00060C4F" w:rsidP="00060C4F">
                  <w:pPr>
                    <w:jc w:val="center"/>
                    <w:rPr>
                      <w:rFonts w:cs="Times New Roman"/>
                      <w:color w:val="000000"/>
                      <w:sz w:val="16"/>
                      <w:szCs w:val="16"/>
                      <w:lang w:val="es-CR" w:eastAsia="es-CR"/>
                    </w:rPr>
                  </w:pPr>
                  <w:r w:rsidRPr="00060C4F">
                    <w:rPr>
                      <w:rFonts w:cs="Times New Roman"/>
                      <w:color w:val="000000"/>
                      <w:sz w:val="16"/>
                      <w:szCs w:val="16"/>
                      <w:lang w:val="es-CR" w:eastAsia="es-CR"/>
                    </w:rPr>
                    <w:t> </w:t>
                  </w:r>
                </w:p>
              </w:tc>
              <w:tc>
                <w:tcPr>
                  <w:tcW w:w="3500" w:type="dxa"/>
                  <w:tcBorders>
                    <w:top w:val="nil"/>
                    <w:left w:val="nil"/>
                    <w:bottom w:val="single" w:sz="4" w:space="0" w:color="auto"/>
                    <w:right w:val="single" w:sz="8" w:space="0" w:color="auto"/>
                  </w:tcBorders>
                  <w:shd w:val="clear" w:color="auto" w:fill="auto"/>
                  <w:vAlign w:val="center"/>
                  <w:hideMark/>
                </w:tcPr>
                <w:p w14:paraId="21046B31" w14:textId="77777777" w:rsidR="00060C4F" w:rsidRPr="00060C4F" w:rsidRDefault="00060C4F" w:rsidP="00060C4F">
                  <w:pPr>
                    <w:jc w:val="center"/>
                    <w:rPr>
                      <w:rFonts w:cs="Times New Roman"/>
                      <w:color w:val="FF0000"/>
                      <w:sz w:val="16"/>
                      <w:szCs w:val="16"/>
                      <w:lang w:val="es-CR" w:eastAsia="es-CR"/>
                    </w:rPr>
                  </w:pPr>
                  <w:r w:rsidRPr="00060C4F">
                    <w:rPr>
                      <w:rFonts w:cs="Times New Roman"/>
                      <w:color w:val="FF0000"/>
                      <w:sz w:val="16"/>
                      <w:szCs w:val="16"/>
                      <w:lang w:val="es-CR" w:eastAsia="es-CR"/>
                    </w:rPr>
                    <w:t>100,00%</w:t>
                  </w:r>
                </w:p>
              </w:tc>
            </w:tr>
            <w:tr w:rsidR="00060C4F" w:rsidRPr="00060C4F" w14:paraId="6B79B3E4" w14:textId="77777777" w:rsidTr="00C016B0">
              <w:trPr>
                <w:trHeight w:val="300"/>
                <w:jc w:val="center"/>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7457FF56" w14:textId="77777777" w:rsidR="00060C4F" w:rsidRPr="00060C4F" w:rsidRDefault="00060C4F" w:rsidP="00060C4F">
                  <w:pPr>
                    <w:jc w:val="center"/>
                    <w:rPr>
                      <w:rFonts w:ascii="Calibri" w:hAnsi="Calibri" w:cs="Times New Roman"/>
                      <w:color w:val="000000"/>
                      <w:sz w:val="22"/>
                      <w:szCs w:val="22"/>
                      <w:lang w:val="es-CR" w:eastAsia="es-CR"/>
                    </w:rPr>
                  </w:pPr>
                  <w:r w:rsidRPr="00060C4F">
                    <w:rPr>
                      <w:rFonts w:ascii="Calibri" w:hAnsi="Calibri" w:cs="Times New Roman"/>
                      <w:color w:val="000000"/>
                      <w:sz w:val="22"/>
                      <w:szCs w:val="22"/>
                      <w:lang w:val="es-CR" w:eastAsia="es-CR"/>
                    </w:rPr>
                    <w:t>573754</w:t>
                  </w:r>
                </w:p>
              </w:tc>
              <w:tc>
                <w:tcPr>
                  <w:tcW w:w="1560" w:type="dxa"/>
                  <w:tcBorders>
                    <w:top w:val="nil"/>
                    <w:left w:val="nil"/>
                    <w:bottom w:val="single" w:sz="4" w:space="0" w:color="auto"/>
                    <w:right w:val="single" w:sz="4" w:space="0" w:color="auto"/>
                  </w:tcBorders>
                  <w:shd w:val="clear" w:color="auto" w:fill="auto"/>
                  <w:vAlign w:val="center"/>
                  <w:hideMark/>
                </w:tcPr>
                <w:p w14:paraId="6EEB6E2A" w14:textId="77777777" w:rsidR="00060C4F" w:rsidRPr="00060C4F" w:rsidRDefault="00060C4F" w:rsidP="00060C4F">
                  <w:pPr>
                    <w:jc w:val="center"/>
                    <w:rPr>
                      <w:rFonts w:cs="Times New Roman"/>
                      <w:color w:val="000000"/>
                      <w:sz w:val="16"/>
                      <w:szCs w:val="16"/>
                      <w:lang w:val="es-CR" w:eastAsia="es-CR"/>
                    </w:rPr>
                  </w:pPr>
                  <w:r w:rsidRPr="00060C4F">
                    <w:rPr>
                      <w:rFonts w:cs="Times New Roman"/>
                      <w:color w:val="000000"/>
                      <w:sz w:val="16"/>
                      <w:szCs w:val="16"/>
                      <w:lang w:val="es-CR" w:eastAsia="es-CR"/>
                    </w:rPr>
                    <w:t xml:space="preserve">   66.028.860,00 </w:t>
                  </w:r>
                </w:p>
              </w:tc>
              <w:tc>
                <w:tcPr>
                  <w:tcW w:w="1560" w:type="dxa"/>
                  <w:tcBorders>
                    <w:top w:val="nil"/>
                    <w:left w:val="nil"/>
                    <w:bottom w:val="single" w:sz="4" w:space="0" w:color="auto"/>
                    <w:right w:val="single" w:sz="4" w:space="0" w:color="auto"/>
                  </w:tcBorders>
                  <w:shd w:val="clear" w:color="auto" w:fill="auto"/>
                  <w:vAlign w:val="center"/>
                  <w:hideMark/>
                </w:tcPr>
                <w:p w14:paraId="58EE3F10" w14:textId="77777777" w:rsidR="00060C4F" w:rsidRPr="00060C4F" w:rsidRDefault="00060C4F" w:rsidP="00060C4F">
                  <w:pPr>
                    <w:jc w:val="center"/>
                    <w:rPr>
                      <w:rFonts w:cs="Times New Roman"/>
                      <w:color w:val="000000"/>
                      <w:sz w:val="16"/>
                      <w:szCs w:val="16"/>
                      <w:lang w:val="es-CR" w:eastAsia="es-CR"/>
                    </w:rPr>
                  </w:pPr>
                  <w:r w:rsidRPr="00060C4F">
                    <w:rPr>
                      <w:rFonts w:cs="Times New Roman"/>
                      <w:color w:val="000000"/>
                      <w:sz w:val="16"/>
                      <w:szCs w:val="16"/>
                      <w:lang w:val="es-CR" w:eastAsia="es-CR"/>
                    </w:rPr>
                    <w:t> </w:t>
                  </w:r>
                </w:p>
              </w:tc>
              <w:tc>
                <w:tcPr>
                  <w:tcW w:w="3500" w:type="dxa"/>
                  <w:tcBorders>
                    <w:top w:val="nil"/>
                    <w:left w:val="nil"/>
                    <w:bottom w:val="single" w:sz="4" w:space="0" w:color="auto"/>
                    <w:right w:val="single" w:sz="8" w:space="0" w:color="auto"/>
                  </w:tcBorders>
                  <w:shd w:val="clear" w:color="auto" w:fill="auto"/>
                  <w:vAlign w:val="center"/>
                  <w:hideMark/>
                </w:tcPr>
                <w:p w14:paraId="46F621C1" w14:textId="77777777" w:rsidR="00060C4F" w:rsidRPr="00060C4F" w:rsidRDefault="00060C4F" w:rsidP="00060C4F">
                  <w:pPr>
                    <w:jc w:val="center"/>
                    <w:rPr>
                      <w:rFonts w:cs="Times New Roman"/>
                      <w:color w:val="FF0000"/>
                      <w:sz w:val="16"/>
                      <w:szCs w:val="16"/>
                      <w:lang w:val="es-CR" w:eastAsia="es-CR"/>
                    </w:rPr>
                  </w:pPr>
                  <w:r w:rsidRPr="00060C4F">
                    <w:rPr>
                      <w:rFonts w:cs="Times New Roman"/>
                      <w:color w:val="FF0000"/>
                      <w:sz w:val="16"/>
                      <w:szCs w:val="16"/>
                      <w:lang w:val="es-CR" w:eastAsia="es-CR"/>
                    </w:rPr>
                    <w:t>100,00%</w:t>
                  </w:r>
                </w:p>
              </w:tc>
            </w:tr>
            <w:tr w:rsidR="00060C4F" w:rsidRPr="00060C4F" w14:paraId="691A68E7" w14:textId="77777777" w:rsidTr="00C016B0">
              <w:trPr>
                <w:trHeight w:val="315"/>
                <w:jc w:val="center"/>
              </w:trPr>
              <w:tc>
                <w:tcPr>
                  <w:tcW w:w="1940" w:type="dxa"/>
                  <w:tcBorders>
                    <w:top w:val="nil"/>
                    <w:left w:val="single" w:sz="8" w:space="0" w:color="auto"/>
                    <w:bottom w:val="single" w:sz="8" w:space="0" w:color="auto"/>
                    <w:right w:val="single" w:sz="4" w:space="0" w:color="auto"/>
                  </w:tcBorders>
                  <w:shd w:val="clear" w:color="auto" w:fill="auto"/>
                  <w:noWrap/>
                  <w:vAlign w:val="bottom"/>
                  <w:hideMark/>
                </w:tcPr>
                <w:p w14:paraId="36F7164F" w14:textId="77777777" w:rsidR="00060C4F" w:rsidRPr="00060C4F" w:rsidRDefault="00060C4F" w:rsidP="00060C4F">
                  <w:pPr>
                    <w:jc w:val="center"/>
                    <w:rPr>
                      <w:rFonts w:ascii="Calibri" w:hAnsi="Calibri" w:cs="Times New Roman"/>
                      <w:color w:val="000000"/>
                      <w:sz w:val="22"/>
                      <w:szCs w:val="22"/>
                      <w:lang w:val="es-CR" w:eastAsia="es-CR"/>
                    </w:rPr>
                  </w:pPr>
                  <w:r w:rsidRPr="00060C4F">
                    <w:rPr>
                      <w:rFonts w:ascii="Calibri" w:hAnsi="Calibri" w:cs="Times New Roman"/>
                      <w:color w:val="000000"/>
                      <w:sz w:val="22"/>
                      <w:szCs w:val="22"/>
                      <w:lang w:val="es-CR" w:eastAsia="es-CR"/>
                    </w:rPr>
                    <w:t> </w:t>
                  </w:r>
                </w:p>
              </w:tc>
              <w:tc>
                <w:tcPr>
                  <w:tcW w:w="1560" w:type="dxa"/>
                  <w:tcBorders>
                    <w:top w:val="nil"/>
                    <w:left w:val="nil"/>
                    <w:bottom w:val="single" w:sz="8" w:space="0" w:color="auto"/>
                    <w:right w:val="single" w:sz="4" w:space="0" w:color="auto"/>
                  </w:tcBorders>
                  <w:shd w:val="clear" w:color="auto" w:fill="auto"/>
                  <w:noWrap/>
                  <w:vAlign w:val="bottom"/>
                  <w:hideMark/>
                </w:tcPr>
                <w:p w14:paraId="401F9E81" w14:textId="77777777" w:rsidR="00060C4F" w:rsidRPr="00060C4F" w:rsidRDefault="00060C4F" w:rsidP="00060C4F">
                  <w:pPr>
                    <w:jc w:val="center"/>
                    <w:rPr>
                      <w:rFonts w:ascii="Calibri" w:hAnsi="Calibri" w:cs="Times New Roman"/>
                      <w:color w:val="000000"/>
                      <w:sz w:val="22"/>
                      <w:szCs w:val="22"/>
                      <w:lang w:val="es-CR" w:eastAsia="es-CR"/>
                    </w:rPr>
                  </w:pPr>
                  <w:r w:rsidRPr="00060C4F">
                    <w:rPr>
                      <w:rFonts w:ascii="Calibri" w:hAnsi="Calibri" w:cs="Times New Roman"/>
                      <w:color w:val="000000"/>
                      <w:sz w:val="22"/>
                      <w:szCs w:val="22"/>
                      <w:lang w:val="es-CR" w:eastAsia="es-CR"/>
                    </w:rPr>
                    <w:t> </w:t>
                  </w:r>
                </w:p>
              </w:tc>
              <w:tc>
                <w:tcPr>
                  <w:tcW w:w="1560" w:type="dxa"/>
                  <w:tcBorders>
                    <w:top w:val="nil"/>
                    <w:left w:val="nil"/>
                    <w:bottom w:val="single" w:sz="8" w:space="0" w:color="auto"/>
                    <w:right w:val="single" w:sz="4" w:space="0" w:color="auto"/>
                  </w:tcBorders>
                  <w:shd w:val="clear" w:color="auto" w:fill="auto"/>
                  <w:noWrap/>
                  <w:vAlign w:val="bottom"/>
                  <w:hideMark/>
                </w:tcPr>
                <w:p w14:paraId="1810917C" w14:textId="77777777" w:rsidR="00060C4F" w:rsidRPr="00060C4F" w:rsidRDefault="00060C4F" w:rsidP="00060C4F">
                  <w:pPr>
                    <w:jc w:val="center"/>
                    <w:rPr>
                      <w:rFonts w:ascii="Calibri" w:hAnsi="Calibri" w:cs="Times New Roman"/>
                      <w:color w:val="000000"/>
                      <w:sz w:val="22"/>
                      <w:szCs w:val="22"/>
                      <w:lang w:val="es-CR" w:eastAsia="es-CR"/>
                    </w:rPr>
                  </w:pPr>
                  <w:r w:rsidRPr="00060C4F">
                    <w:rPr>
                      <w:rFonts w:ascii="Calibri" w:hAnsi="Calibri" w:cs="Times New Roman"/>
                      <w:color w:val="000000"/>
                      <w:sz w:val="22"/>
                      <w:szCs w:val="22"/>
                      <w:lang w:val="es-CR" w:eastAsia="es-CR"/>
                    </w:rPr>
                    <w:t> </w:t>
                  </w:r>
                </w:p>
              </w:tc>
              <w:tc>
                <w:tcPr>
                  <w:tcW w:w="3500" w:type="dxa"/>
                  <w:tcBorders>
                    <w:top w:val="nil"/>
                    <w:left w:val="nil"/>
                    <w:bottom w:val="single" w:sz="8" w:space="0" w:color="auto"/>
                    <w:right w:val="single" w:sz="8" w:space="0" w:color="auto"/>
                  </w:tcBorders>
                  <w:shd w:val="clear" w:color="auto" w:fill="auto"/>
                  <w:noWrap/>
                  <w:vAlign w:val="bottom"/>
                  <w:hideMark/>
                </w:tcPr>
                <w:p w14:paraId="4EA9F49F" w14:textId="77777777" w:rsidR="00060C4F" w:rsidRPr="00060C4F" w:rsidRDefault="00060C4F" w:rsidP="00060C4F">
                  <w:pPr>
                    <w:jc w:val="center"/>
                    <w:rPr>
                      <w:rFonts w:ascii="Calibri" w:hAnsi="Calibri" w:cs="Times New Roman"/>
                      <w:color w:val="000000"/>
                      <w:sz w:val="22"/>
                      <w:szCs w:val="22"/>
                      <w:lang w:val="es-CR" w:eastAsia="es-CR"/>
                    </w:rPr>
                  </w:pPr>
                  <w:r w:rsidRPr="00060C4F">
                    <w:rPr>
                      <w:rFonts w:ascii="Calibri" w:hAnsi="Calibri" w:cs="Times New Roman"/>
                      <w:color w:val="000000"/>
                      <w:sz w:val="22"/>
                      <w:szCs w:val="22"/>
                      <w:lang w:val="es-CR" w:eastAsia="es-CR"/>
                    </w:rPr>
                    <w:t> </w:t>
                  </w:r>
                </w:p>
              </w:tc>
            </w:tr>
          </w:tbl>
          <w:p w14:paraId="35374A66" w14:textId="77777777" w:rsidR="00060C4F" w:rsidRPr="00BE2E28" w:rsidRDefault="00060C4F" w:rsidP="00BE2E28">
            <w:pPr>
              <w:ind w:left="732"/>
              <w:jc w:val="both"/>
              <w:rPr>
                <w:rFonts w:ascii="Arial" w:hAnsi="Arial" w:cs="Arial"/>
                <w:sz w:val="20"/>
                <w:szCs w:val="20"/>
              </w:rPr>
            </w:pPr>
          </w:p>
          <w:p w14:paraId="252DF4C9" w14:textId="77777777" w:rsidR="00BE2E28" w:rsidRPr="00BE2E28" w:rsidRDefault="00BE2E28" w:rsidP="00BE2E28">
            <w:pPr>
              <w:ind w:left="2999"/>
              <w:jc w:val="both"/>
              <w:rPr>
                <w:rFonts w:ascii="Arial" w:hAnsi="Arial" w:cs="Arial"/>
                <w:sz w:val="20"/>
                <w:szCs w:val="20"/>
              </w:rPr>
            </w:pPr>
          </w:p>
          <w:p w14:paraId="6F1492AA" w14:textId="77777777" w:rsidR="00BE2E28" w:rsidRPr="00BE2E28" w:rsidRDefault="00BE2E28" w:rsidP="00BE2E28">
            <w:pPr>
              <w:numPr>
                <w:ilvl w:val="3"/>
                <w:numId w:val="2"/>
              </w:numPr>
              <w:jc w:val="both"/>
              <w:rPr>
                <w:rFonts w:ascii="Arial" w:hAnsi="Arial" w:cs="Arial"/>
                <w:sz w:val="20"/>
                <w:szCs w:val="20"/>
              </w:rPr>
            </w:pPr>
            <w:r w:rsidRPr="00BE2E28">
              <w:rPr>
                <w:rFonts w:ascii="Arial" w:hAnsi="Arial" w:cs="Arial"/>
                <w:sz w:val="20"/>
                <w:szCs w:val="20"/>
              </w:rPr>
              <w:t xml:space="preserve">Escenario 2: La </w:t>
            </w:r>
            <w:r w:rsidR="00861F71">
              <w:rPr>
                <w:rFonts w:ascii="Arial" w:hAnsi="Arial" w:cs="Arial"/>
                <w:sz w:val="20"/>
                <w:szCs w:val="20"/>
              </w:rPr>
              <w:t xml:space="preserve">garantía que posee </w:t>
            </w:r>
            <w:r w:rsidR="00A13E03">
              <w:rPr>
                <w:rFonts w:ascii="Arial" w:hAnsi="Arial" w:cs="Arial"/>
                <w:sz w:val="20"/>
                <w:szCs w:val="20"/>
              </w:rPr>
              <w:t>relación</w:t>
            </w:r>
            <w:r w:rsidR="00861F71">
              <w:rPr>
                <w:rFonts w:ascii="Arial" w:hAnsi="Arial" w:cs="Arial"/>
                <w:sz w:val="20"/>
                <w:szCs w:val="20"/>
              </w:rPr>
              <w:t xml:space="preserve"> con </w:t>
            </w:r>
            <w:r w:rsidR="00A13E03">
              <w:rPr>
                <w:rFonts w:ascii="Arial" w:hAnsi="Arial" w:cs="Arial"/>
                <w:sz w:val="20"/>
                <w:szCs w:val="20"/>
              </w:rPr>
              <w:t>más</w:t>
            </w:r>
            <w:r w:rsidR="00861F71">
              <w:rPr>
                <w:rFonts w:ascii="Arial" w:hAnsi="Arial" w:cs="Arial"/>
                <w:sz w:val="20"/>
                <w:szCs w:val="20"/>
              </w:rPr>
              <w:t xml:space="preserve"> de una </w:t>
            </w:r>
            <w:r w:rsidRPr="00BE2E28">
              <w:rPr>
                <w:rFonts w:ascii="Arial" w:hAnsi="Arial" w:cs="Arial"/>
                <w:sz w:val="20"/>
                <w:szCs w:val="20"/>
              </w:rPr>
              <w:t xml:space="preserve">operación o contrato </w:t>
            </w:r>
            <w:r w:rsidR="00861F71">
              <w:rPr>
                <w:rFonts w:ascii="Arial" w:hAnsi="Arial" w:cs="Arial"/>
                <w:sz w:val="20"/>
                <w:szCs w:val="20"/>
              </w:rPr>
              <w:t>de crédito</w:t>
            </w:r>
            <w:r w:rsidRPr="00BE2E28">
              <w:rPr>
                <w:rFonts w:ascii="Arial" w:hAnsi="Arial" w:cs="Arial"/>
                <w:sz w:val="20"/>
                <w:szCs w:val="20"/>
              </w:rPr>
              <w:t>:</w:t>
            </w:r>
          </w:p>
          <w:p w14:paraId="034B8730" w14:textId="77777777" w:rsidR="00BE2E28" w:rsidRPr="00BE2E28" w:rsidRDefault="00BE2E28" w:rsidP="00BE2E28">
            <w:pPr>
              <w:ind w:left="1452"/>
              <w:jc w:val="both"/>
              <w:rPr>
                <w:rFonts w:ascii="Arial" w:hAnsi="Arial" w:cs="Arial"/>
                <w:sz w:val="20"/>
                <w:szCs w:val="20"/>
              </w:rPr>
            </w:pPr>
          </w:p>
          <w:p w14:paraId="038DE0A2" w14:textId="77777777" w:rsidR="00BE2E28" w:rsidRPr="00BE2E28" w:rsidRDefault="00BE2E28" w:rsidP="00BE2E28">
            <w:pPr>
              <w:ind w:left="1452"/>
              <w:jc w:val="both"/>
              <w:rPr>
                <w:rFonts w:ascii="Arial" w:hAnsi="Arial" w:cs="Arial"/>
                <w:sz w:val="20"/>
                <w:szCs w:val="20"/>
              </w:rPr>
            </w:pPr>
          </w:p>
          <w:tbl>
            <w:tblPr>
              <w:tblpPr w:leftFromText="141" w:rightFromText="141" w:vertAnchor="text" w:horzAnchor="page" w:tblpX="2935" w:tblpY="-275"/>
              <w:tblOverlap w:val="never"/>
              <w:tblW w:w="4810" w:type="dxa"/>
              <w:tblLayout w:type="fixed"/>
              <w:tblCellMar>
                <w:left w:w="70" w:type="dxa"/>
                <w:right w:w="70" w:type="dxa"/>
              </w:tblCellMar>
              <w:tblLook w:val="04A0" w:firstRow="1" w:lastRow="0" w:firstColumn="1" w:lastColumn="0" w:noHBand="0" w:noVBand="1"/>
            </w:tblPr>
            <w:tblGrid>
              <w:gridCol w:w="1833"/>
              <w:gridCol w:w="2045"/>
              <w:gridCol w:w="932"/>
            </w:tblGrid>
            <w:tr w:rsidR="00BE2E28" w:rsidRPr="00BE2E28" w14:paraId="1BDF62E7" w14:textId="77777777" w:rsidTr="003106E5">
              <w:trPr>
                <w:trHeight w:val="300"/>
              </w:trPr>
              <w:tc>
                <w:tcPr>
                  <w:tcW w:w="4810" w:type="dxa"/>
                  <w:gridSpan w:val="3"/>
                  <w:tcBorders>
                    <w:top w:val="single" w:sz="8" w:space="0" w:color="auto"/>
                    <w:left w:val="single" w:sz="8" w:space="0" w:color="auto"/>
                    <w:bottom w:val="single" w:sz="4" w:space="0" w:color="auto"/>
                    <w:right w:val="single" w:sz="8" w:space="0" w:color="000000"/>
                  </w:tcBorders>
                  <w:shd w:val="clear" w:color="000000" w:fill="963634"/>
                  <w:noWrap/>
                  <w:vAlign w:val="center"/>
                  <w:hideMark/>
                </w:tcPr>
                <w:p w14:paraId="74EF5010" w14:textId="77777777" w:rsidR="00BE2E28" w:rsidRPr="00BE2E28" w:rsidRDefault="00BE2E28" w:rsidP="00BC1C7D">
                  <w:pPr>
                    <w:jc w:val="center"/>
                    <w:rPr>
                      <w:rFonts w:ascii="Calibri" w:hAnsi="Calibri" w:cs="Times New Roman"/>
                      <w:b/>
                      <w:bCs/>
                      <w:color w:val="F2F2F2"/>
                      <w:sz w:val="20"/>
                      <w:szCs w:val="20"/>
                      <w:lang w:val="es-CR" w:eastAsia="es-CR"/>
                    </w:rPr>
                  </w:pPr>
                  <w:r w:rsidRPr="00BE2E28">
                    <w:rPr>
                      <w:rFonts w:ascii="Calibri" w:hAnsi="Calibri" w:cs="Times New Roman"/>
                      <w:b/>
                      <w:bCs/>
                      <w:color w:val="F2F2F2"/>
                      <w:sz w:val="20"/>
                      <w:szCs w:val="20"/>
                      <w:lang w:val="es-CR" w:eastAsia="es-CR"/>
                    </w:rPr>
                    <w:t>Escenario 2</w:t>
                  </w:r>
                </w:p>
              </w:tc>
            </w:tr>
            <w:tr w:rsidR="00BE2E28" w:rsidRPr="00BE2E28" w14:paraId="0710A45B" w14:textId="77777777" w:rsidTr="003106E5">
              <w:trPr>
                <w:trHeight w:val="315"/>
              </w:trPr>
              <w:tc>
                <w:tcPr>
                  <w:tcW w:w="1833" w:type="dxa"/>
                  <w:tcBorders>
                    <w:top w:val="nil"/>
                    <w:left w:val="single" w:sz="8" w:space="0" w:color="auto"/>
                    <w:bottom w:val="single" w:sz="8" w:space="0" w:color="auto"/>
                    <w:right w:val="single" w:sz="4" w:space="0" w:color="auto"/>
                  </w:tcBorders>
                  <w:shd w:val="clear" w:color="auto" w:fill="auto"/>
                  <w:noWrap/>
                  <w:vAlign w:val="center"/>
                  <w:hideMark/>
                </w:tcPr>
                <w:p w14:paraId="63E1EE3D" w14:textId="77777777" w:rsidR="00BE2E28" w:rsidRPr="00BE2E28" w:rsidRDefault="003106E5" w:rsidP="00BC1C7D">
                  <w:pPr>
                    <w:jc w:val="center"/>
                    <w:rPr>
                      <w:rFonts w:ascii="Calibri" w:hAnsi="Calibri" w:cs="Times New Roman"/>
                      <w:color w:val="000000"/>
                      <w:sz w:val="20"/>
                      <w:szCs w:val="20"/>
                      <w:lang w:val="es-CR" w:eastAsia="es-CR"/>
                    </w:rPr>
                  </w:pPr>
                  <w:r>
                    <w:rPr>
                      <w:rFonts w:ascii="Calibri" w:hAnsi="Calibri" w:cs="Times New Roman"/>
                      <w:color w:val="000000"/>
                      <w:sz w:val="20"/>
                      <w:szCs w:val="20"/>
                      <w:lang w:val="es-CR" w:eastAsia="es-CR"/>
                    </w:rPr>
                    <w:t>Garantía</w:t>
                  </w:r>
                </w:p>
              </w:tc>
              <w:tc>
                <w:tcPr>
                  <w:tcW w:w="2045" w:type="dxa"/>
                  <w:tcBorders>
                    <w:top w:val="nil"/>
                    <w:left w:val="nil"/>
                    <w:bottom w:val="single" w:sz="8" w:space="0" w:color="auto"/>
                    <w:right w:val="single" w:sz="4" w:space="0" w:color="auto"/>
                  </w:tcBorders>
                  <w:shd w:val="clear" w:color="auto" w:fill="auto"/>
                  <w:noWrap/>
                  <w:vAlign w:val="center"/>
                  <w:hideMark/>
                </w:tcPr>
                <w:p w14:paraId="6D7D8E72" w14:textId="77777777" w:rsidR="00BE2E28" w:rsidRPr="00BE2E28" w:rsidRDefault="003106E5"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Más de 1 Operación</w:t>
                  </w:r>
                </w:p>
              </w:tc>
              <w:tc>
                <w:tcPr>
                  <w:tcW w:w="932" w:type="dxa"/>
                  <w:tcBorders>
                    <w:top w:val="nil"/>
                    <w:left w:val="nil"/>
                    <w:bottom w:val="single" w:sz="8" w:space="0" w:color="auto"/>
                    <w:right w:val="single" w:sz="8" w:space="0" w:color="auto"/>
                  </w:tcBorders>
                  <w:shd w:val="clear" w:color="auto" w:fill="auto"/>
                  <w:noWrap/>
                  <w:vAlign w:val="center"/>
                  <w:hideMark/>
                </w:tcPr>
                <w:p w14:paraId="04CEA806" w14:textId="77777777" w:rsidR="00BE2E28" w:rsidRPr="00BE2E28" w:rsidRDefault="003106E5" w:rsidP="00BC1C7D">
                  <w:pPr>
                    <w:jc w:val="center"/>
                    <w:rPr>
                      <w:rFonts w:ascii="Calibri" w:hAnsi="Calibri" w:cs="Times New Roman"/>
                      <w:color w:val="000000"/>
                      <w:sz w:val="20"/>
                      <w:szCs w:val="20"/>
                      <w:lang w:val="es-CR" w:eastAsia="es-CR"/>
                    </w:rPr>
                  </w:pPr>
                  <w:r>
                    <w:rPr>
                      <w:rFonts w:ascii="Calibri" w:hAnsi="Calibri" w:cs="Times New Roman"/>
                      <w:color w:val="000000"/>
                      <w:sz w:val="20"/>
                      <w:szCs w:val="20"/>
                      <w:lang w:val="es-CR" w:eastAsia="es-CR"/>
                    </w:rPr>
                    <w:t>Distribuir</w:t>
                  </w:r>
                </w:p>
              </w:tc>
            </w:tr>
          </w:tbl>
          <w:p w14:paraId="247DF70D" w14:textId="77777777" w:rsidR="00BE2E28" w:rsidRPr="00BE2E28" w:rsidRDefault="00BE2E28" w:rsidP="00BE2E28">
            <w:pPr>
              <w:pStyle w:val="Prrafodelista"/>
              <w:rPr>
                <w:rFonts w:ascii="Arial" w:hAnsi="Arial" w:cs="Arial"/>
                <w:sz w:val="20"/>
                <w:szCs w:val="20"/>
              </w:rPr>
            </w:pPr>
          </w:p>
          <w:p w14:paraId="0F7B65D9" w14:textId="77777777" w:rsidR="00BE2E28" w:rsidRPr="00BE2E28" w:rsidRDefault="00BE2E28" w:rsidP="00BE2E28">
            <w:pPr>
              <w:pStyle w:val="Prrafodelista"/>
              <w:rPr>
                <w:rFonts w:ascii="Arial" w:hAnsi="Arial" w:cs="Arial"/>
                <w:sz w:val="20"/>
                <w:szCs w:val="20"/>
              </w:rPr>
            </w:pPr>
          </w:p>
          <w:p w14:paraId="0BFEEB2F" w14:textId="77777777" w:rsidR="00BE2E28" w:rsidRPr="00BE2E28" w:rsidRDefault="00BE2E28" w:rsidP="00BE2E28">
            <w:pPr>
              <w:pStyle w:val="Prrafodelista"/>
              <w:rPr>
                <w:rFonts w:ascii="Arial" w:hAnsi="Arial" w:cs="Arial"/>
                <w:sz w:val="20"/>
                <w:szCs w:val="20"/>
              </w:rPr>
            </w:pPr>
          </w:p>
          <w:p w14:paraId="4D912A23" w14:textId="77777777" w:rsidR="00BE2E28" w:rsidRPr="00BE2E28" w:rsidRDefault="00BE2E28" w:rsidP="00BE2E28">
            <w:pPr>
              <w:numPr>
                <w:ilvl w:val="4"/>
                <w:numId w:val="2"/>
              </w:numPr>
              <w:jc w:val="both"/>
              <w:rPr>
                <w:rFonts w:ascii="Arial" w:hAnsi="Arial" w:cs="Arial"/>
                <w:sz w:val="20"/>
                <w:szCs w:val="20"/>
              </w:rPr>
            </w:pPr>
            <w:r w:rsidRPr="00BE2E28">
              <w:rPr>
                <w:rFonts w:ascii="Arial" w:hAnsi="Arial" w:cs="Arial"/>
                <w:sz w:val="20"/>
                <w:szCs w:val="20"/>
              </w:rPr>
              <w:t xml:space="preserve">El sistema deberá tomar el saldo de cada operación o contrato </w:t>
            </w:r>
            <w:r w:rsidR="00004BFC">
              <w:rPr>
                <w:rFonts w:ascii="Arial" w:hAnsi="Arial" w:cs="Arial"/>
                <w:sz w:val="20"/>
                <w:szCs w:val="20"/>
              </w:rPr>
              <w:t xml:space="preserve">con que cuente relación la garantía, esto </w:t>
            </w:r>
            <w:r w:rsidR="00916947">
              <w:rPr>
                <w:rFonts w:ascii="Arial" w:hAnsi="Arial" w:cs="Arial"/>
                <w:sz w:val="20"/>
                <w:szCs w:val="20"/>
              </w:rPr>
              <w:t>del</w:t>
            </w:r>
            <w:r w:rsidR="00916947" w:rsidRPr="00D154B4">
              <w:rPr>
                <w:rFonts w:ascii="Arial" w:hAnsi="Arial" w:cs="Arial"/>
                <w:color w:val="212121"/>
                <w:sz w:val="20"/>
                <w:szCs w:val="20"/>
              </w:rPr>
              <w:t xml:space="preserve"> campo “Saldo Colonizado”</w:t>
            </w:r>
            <w:r w:rsidR="00916947">
              <w:rPr>
                <w:rFonts w:ascii="Arial" w:hAnsi="Arial" w:cs="Arial"/>
                <w:color w:val="212121"/>
                <w:sz w:val="20"/>
                <w:szCs w:val="20"/>
              </w:rPr>
              <w:t xml:space="preserve"> cuando </w:t>
            </w:r>
            <w:r w:rsidR="00916947" w:rsidRPr="00D154B4">
              <w:rPr>
                <w:rFonts w:ascii="Arial" w:hAnsi="Arial" w:cs="Arial"/>
                <w:color w:val="212121"/>
                <w:sz w:val="20"/>
                <w:szCs w:val="20"/>
              </w:rPr>
              <w:t>sea de tipo operación</w:t>
            </w:r>
            <w:r w:rsidR="00916947">
              <w:rPr>
                <w:rFonts w:ascii="Arial" w:hAnsi="Arial" w:cs="Arial"/>
                <w:color w:val="212121"/>
                <w:sz w:val="20"/>
                <w:szCs w:val="20"/>
              </w:rPr>
              <w:t xml:space="preserve"> y d</w:t>
            </w:r>
            <w:r w:rsidR="00916947" w:rsidRPr="00D154B4">
              <w:rPr>
                <w:rFonts w:ascii="Arial" w:hAnsi="Arial" w:cs="Arial"/>
                <w:color w:val="212121"/>
                <w:sz w:val="20"/>
                <w:szCs w:val="20"/>
              </w:rPr>
              <w:t>el campo “Saldo Original Colonizado”</w:t>
            </w:r>
            <w:r w:rsidR="00916947">
              <w:rPr>
                <w:rFonts w:ascii="Arial" w:hAnsi="Arial" w:cs="Arial"/>
                <w:color w:val="212121"/>
                <w:sz w:val="20"/>
                <w:szCs w:val="20"/>
              </w:rPr>
              <w:t xml:space="preserve"> </w:t>
            </w:r>
            <w:r w:rsidR="00916947" w:rsidRPr="00D154B4">
              <w:rPr>
                <w:rFonts w:ascii="Arial" w:hAnsi="Arial" w:cs="Arial"/>
                <w:color w:val="212121"/>
                <w:sz w:val="20"/>
                <w:szCs w:val="20"/>
              </w:rPr>
              <w:t>en caso que el registro sea de tipo contrato, ambos en el Mantenimiento Garantías Operaciones, sección Detalle SICC</w:t>
            </w:r>
            <w:r w:rsidR="00916947">
              <w:rPr>
                <w:rFonts w:ascii="Arial" w:hAnsi="Arial" w:cs="Arial"/>
                <w:sz w:val="20"/>
                <w:szCs w:val="20"/>
              </w:rPr>
              <w:t xml:space="preserve"> </w:t>
            </w:r>
            <w:r w:rsidRPr="00BE2E28">
              <w:rPr>
                <w:rFonts w:ascii="Arial" w:hAnsi="Arial" w:cs="Arial"/>
                <w:sz w:val="20"/>
                <w:szCs w:val="20"/>
              </w:rPr>
              <w:t>y dividirlo entre la sumatoria de los saldos de las operaciones o contratos relacionados.</w:t>
            </w:r>
          </w:p>
          <w:p w14:paraId="550A662B" w14:textId="77777777" w:rsidR="00BE2E28" w:rsidRPr="00BE2E28" w:rsidRDefault="00BE2E28" w:rsidP="00BE2E28">
            <w:pPr>
              <w:ind w:left="1776"/>
              <w:jc w:val="both"/>
              <w:rPr>
                <w:rFonts w:ascii="Arial" w:hAnsi="Arial" w:cs="Arial"/>
                <w:sz w:val="20"/>
                <w:szCs w:val="20"/>
              </w:rPr>
            </w:pPr>
          </w:p>
          <w:p w14:paraId="0AFE5737" w14:textId="77777777" w:rsidR="00BE2E28" w:rsidRPr="00BE2E28" w:rsidRDefault="00BE2E28" w:rsidP="00BE2E28">
            <w:pPr>
              <w:numPr>
                <w:ilvl w:val="4"/>
                <w:numId w:val="2"/>
              </w:numPr>
              <w:jc w:val="both"/>
              <w:rPr>
                <w:rFonts w:ascii="Arial" w:hAnsi="Arial" w:cs="Arial"/>
                <w:sz w:val="20"/>
                <w:szCs w:val="20"/>
              </w:rPr>
            </w:pPr>
            <w:r w:rsidRPr="00BE2E28">
              <w:rPr>
                <w:rFonts w:ascii="Arial" w:hAnsi="Arial" w:cs="Arial"/>
                <w:sz w:val="20"/>
                <w:szCs w:val="20"/>
              </w:rPr>
              <w:t xml:space="preserve">Posteriormente el resultado anterior deberá ser multiplicado por 100.  </w:t>
            </w:r>
          </w:p>
          <w:p w14:paraId="5A64996B" w14:textId="77777777" w:rsidR="00BE2E28" w:rsidRPr="00BE2E28" w:rsidRDefault="00BE2E28" w:rsidP="00BE2E28">
            <w:pPr>
              <w:pStyle w:val="Prrafodelista"/>
              <w:rPr>
                <w:rFonts w:ascii="Arial" w:hAnsi="Arial" w:cs="Arial"/>
                <w:sz w:val="20"/>
                <w:szCs w:val="20"/>
              </w:rPr>
            </w:pPr>
          </w:p>
          <w:p w14:paraId="605E7FCD" w14:textId="77777777" w:rsidR="00BE2E28" w:rsidRPr="00BE2E28" w:rsidRDefault="00BE2E28" w:rsidP="00BE2E28">
            <w:pPr>
              <w:ind w:left="1452"/>
              <w:jc w:val="both"/>
              <w:rPr>
                <w:rFonts w:ascii="Arial" w:hAnsi="Arial" w:cs="Arial"/>
                <w:sz w:val="20"/>
                <w:szCs w:val="20"/>
              </w:rPr>
            </w:pPr>
            <w:r w:rsidRPr="00BE2E28">
              <w:rPr>
                <w:rFonts w:ascii="Arial" w:hAnsi="Arial" w:cs="Arial"/>
                <w:sz w:val="20"/>
                <w:szCs w:val="20"/>
              </w:rPr>
              <w:t xml:space="preserve">Dicho cálculo deberá mostrarse en el campo Porcentaje de Responsabilidad de cada relación de la garantía con cada operación o contrato y </w:t>
            </w:r>
            <w:r>
              <w:rPr>
                <w:rFonts w:ascii="Arial" w:hAnsi="Arial" w:cs="Arial"/>
                <w:sz w:val="20"/>
                <w:szCs w:val="20"/>
              </w:rPr>
              <w:t>estos</w:t>
            </w:r>
            <w:r w:rsidRPr="00BE2E28">
              <w:rPr>
                <w:rFonts w:ascii="Arial" w:hAnsi="Arial" w:cs="Arial"/>
                <w:sz w:val="20"/>
                <w:szCs w:val="20"/>
              </w:rPr>
              <w:t xml:space="preserve"> porcentajes </w:t>
            </w:r>
            <w:r>
              <w:rPr>
                <w:rFonts w:ascii="Arial" w:hAnsi="Arial" w:cs="Arial"/>
                <w:sz w:val="20"/>
                <w:szCs w:val="20"/>
              </w:rPr>
              <w:t xml:space="preserve">por garantía </w:t>
            </w:r>
            <w:r w:rsidRPr="00BE2E28">
              <w:rPr>
                <w:rFonts w:ascii="Arial" w:hAnsi="Arial" w:cs="Arial"/>
                <w:sz w:val="20"/>
                <w:szCs w:val="20"/>
              </w:rPr>
              <w:t>no deberán sumar más de 100%.</w:t>
            </w:r>
          </w:p>
          <w:p w14:paraId="2459C4D3" w14:textId="77777777" w:rsidR="00BE2E28" w:rsidRPr="00BE2E28" w:rsidRDefault="00BE2E28" w:rsidP="00BE2E28">
            <w:pPr>
              <w:ind w:left="1452"/>
              <w:jc w:val="both"/>
              <w:rPr>
                <w:rFonts w:ascii="Arial" w:hAnsi="Arial" w:cs="Arial"/>
                <w:sz w:val="20"/>
                <w:szCs w:val="20"/>
              </w:rPr>
            </w:pPr>
          </w:p>
          <w:tbl>
            <w:tblPr>
              <w:tblpPr w:leftFromText="141" w:rightFromText="141" w:vertAnchor="text" w:horzAnchor="page" w:tblpX="2352" w:tblpY="237"/>
              <w:tblOverlap w:val="never"/>
              <w:tblW w:w="5698" w:type="dxa"/>
              <w:tblLayout w:type="fixed"/>
              <w:tblCellMar>
                <w:left w:w="70" w:type="dxa"/>
                <w:right w:w="70" w:type="dxa"/>
              </w:tblCellMar>
              <w:tblLook w:val="04A0" w:firstRow="1" w:lastRow="0" w:firstColumn="1" w:lastColumn="0" w:noHBand="0" w:noVBand="1"/>
            </w:tblPr>
            <w:tblGrid>
              <w:gridCol w:w="1550"/>
              <w:gridCol w:w="1850"/>
              <w:gridCol w:w="2298"/>
            </w:tblGrid>
            <w:tr w:rsidR="00BE2E28" w:rsidRPr="00BE2E28" w14:paraId="1392AA65" w14:textId="77777777" w:rsidTr="00C016B0">
              <w:trPr>
                <w:trHeight w:val="300"/>
              </w:trPr>
              <w:tc>
                <w:tcPr>
                  <w:tcW w:w="1550" w:type="dxa"/>
                  <w:tcBorders>
                    <w:top w:val="single" w:sz="8" w:space="0" w:color="auto"/>
                    <w:left w:val="single" w:sz="8" w:space="0" w:color="auto"/>
                    <w:bottom w:val="single" w:sz="4" w:space="0" w:color="auto"/>
                    <w:right w:val="single" w:sz="4" w:space="0" w:color="auto"/>
                  </w:tcBorders>
                  <w:shd w:val="clear" w:color="000000" w:fill="A6A6A6"/>
                  <w:noWrap/>
                  <w:vAlign w:val="center"/>
                  <w:hideMark/>
                </w:tcPr>
                <w:p w14:paraId="22E094F7"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Operación</w:t>
                  </w:r>
                </w:p>
              </w:tc>
              <w:tc>
                <w:tcPr>
                  <w:tcW w:w="1850" w:type="dxa"/>
                  <w:tcBorders>
                    <w:top w:val="single" w:sz="8" w:space="0" w:color="auto"/>
                    <w:left w:val="nil"/>
                    <w:bottom w:val="single" w:sz="4" w:space="0" w:color="auto"/>
                    <w:right w:val="single" w:sz="4" w:space="0" w:color="auto"/>
                  </w:tcBorders>
                  <w:shd w:val="clear" w:color="000000" w:fill="A6A6A6"/>
                  <w:noWrap/>
                  <w:vAlign w:val="center"/>
                  <w:hideMark/>
                </w:tcPr>
                <w:p w14:paraId="1CBF980E"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xml:space="preserve">Saldo </w:t>
                  </w:r>
                </w:p>
              </w:tc>
              <w:tc>
                <w:tcPr>
                  <w:tcW w:w="2298" w:type="dxa"/>
                  <w:tcBorders>
                    <w:top w:val="single" w:sz="8" w:space="0" w:color="auto"/>
                    <w:left w:val="nil"/>
                    <w:bottom w:val="single" w:sz="4" w:space="0" w:color="auto"/>
                    <w:right w:val="single" w:sz="8" w:space="0" w:color="auto"/>
                  </w:tcBorders>
                  <w:shd w:val="clear" w:color="000000" w:fill="A6A6A6"/>
                  <w:noWrap/>
                  <w:vAlign w:val="center"/>
                  <w:hideMark/>
                </w:tcPr>
                <w:p w14:paraId="7D392022" w14:textId="77777777" w:rsidR="00BE2E28" w:rsidRPr="00BE2E28" w:rsidRDefault="00BE2E28" w:rsidP="00C016B0">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xml:space="preserve">% Responsabilidad de la Garantía en </w:t>
                  </w:r>
                  <w:r w:rsidR="00C016B0">
                    <w:rPr>
                      <w:rFonts w:ascii="Calibri" w:hAnsi="Calibri" w:cs="Times New Roman"/>
                      <w:color w:val="000000"/>
                      <w:sz w:val="20"/>
                      <w:szCs w:val="20"/>
                      <w:lang w:val="es-CR" w:eastAsia="es-CR"/>
                    </w:rPr>
                    <w:t>cada</w:t>
                  </w:r>
                  <w:r w:rsidRPr="00BE2E28">
                    <w:rPr>
                      <w:rFonts w:ascii="Calibri" w:hAnsi="Calibri" w:cs="Times New Roman"/>
                      <w:color w:val="000000"/>
                      <w:sz w:val="20"/>
                      <w:szCs w:val="20"/>
                      <w:lang w:val="es-CR" w:eastAsia="es-CR"/>
                    </w:rPr>
                    <w:t xml:space="preserve"> Operación o Contrato</w:t>
                  </w:r>
                </w:p>
              </w:tc>
            </w:tr>
            <w:tr w:rsidR="00BE2E28" w:rsidRPr="00BE2E28" w14:paraId="6DFD7C08" w14:textId="77777777" w:rsidTr="00C016B0">
              <w:trPr>
                <w:trHeight w:val="300"/>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7C9FA9D9" w14:textId="77777777" w:rsidR="00BE2E28" w:rsidRPr="00BE2E28" w:rsidRDefault="00BE2E28" w:rsidP="00BC1C7D">
                  <w:pPr>
                    <w:jc w:val="center"/>
                    <w:rPr>
                      <w:rFonts w:ascii="Calibri" w:hAnsi="Calibri" w:cs="Times New Roman"/>
                      <w:b/>
                      <w:bCs/>
                      <w:color w:val="FF0000"/>
                      <w:sz w:val="20"/>
                      <w:szCs w:val="20"/>
                      <w:lang w:val="es-CR" w:eastAsia="es-CR"/>
                    </w:rPr>
                  </w:pPr>
                  <w:r w:rsidRPr="00BE2E28">
                    <w:rPr>
                      <w:rFonts w:ascii="Calibri" w:hAnsi="Calibri" w:cs="Times New Roman"/>
                      <w:b/>
                      <w:bCs/>
                      <w:color w:val="FF0000"/>
                      <w:sz w:val="20"/>
                      <w:szCs w:val="20"/>
                      <w:lang w:val="es-CR" w:eastAsia="es-CR"/>
                    </w:rPr>
                    <w:t>1</w:t>
                  </w:r>
                </w:p>
              </w:tc>
              <w:tc>
                <w:tcPr>
                  <w:tcW w:w="1850" w:type="dxa"/>
                  <w:tcBorders>
                    <w:top w:val="nil"/>
                    <w:left w:val="nil"/>
                    <w:bottom w:val="single" w:sz="4" w:space="0" w:color="auto"/>
                    <w:right w:val="single" w:sz="4" w:space="0" w:color="auto"/>
                  </w:tcBorders>
                  <w:shd w:val="clear" w:color="auto" w:fill="auto"/>
                  <w:vAlign w:val="center"/>
                  <w:hideMark/>
                </w:tcPr>
                <w:p w14:paraId="1443DCC6" w14:textId="77777777" w:rsidR="00BE2E28" w:rsidRPr="00BE2E28" w:rsidRDefault="00BE2E28" w:rsidP="00BC1C7D">
                  <w:pPr>
                    <w:jc w:val="center"/>
                    <w:rPr>
                      <w:rFonts w:cs="Times New Roman"/>
                      <w:color w:val="000000"/>
                      <w:sz w:val="20"/>
                      <w:szCs w:val="20"/>
                      <w:lang w:val="es-CR" w:eastAsia="es-CR"/>
                    </w:rPr>
                  </w:pPr>
                  <w:r w:rsidRPr="00BE2E28">
                    <w:rPr>
                      <w:rFonts w:cs="Times New Roman"/>
                      <w:color w:val="000000"/>
                      <w:sz w:val="20"/>
                      <w:szCs w:val="20"/>
                      <w:lang w:val="es-CR" w:eastAsia="es-CR"/>
                    </w:rPr>
                    <w:t xml:space="preserve">   7.500.000,00 </w:t>
                  </w:r>
                </w:p>
              </w:tc>
              <w:tc>
                <w:tcPr>
                  <w:tcW w:w="2298" w:type="dxa"/>
                  <w:tcBorders>
                    <w:top w:val="nil"/>
                    <w:left w:val="nil"/>
                    <w:bottom w:val="single" w:sz="4" w:space="0" w:color="auto"/>
                    <w:right w:val="single" w:sz="8" w:space="0" w:color="auto"/>
                  </w:tcBorders>
                  <w:shd w:val="clear" w:color="auto" w:fill="auto"/>
                  <w:vAlign w:val="center"/>
                  <w:hideMark/>
                </w:tcPr>
                <w:p w14:paraId="0A7963FC" w14:textId="77777777" w:rsidR="00BE2E28" w:rsidRPr="00BE2E28" w:rsidRDefault="00BE2E28" w:rsidP="00BC1C7D">
                  <w:pPr>
                    <w:jc w:val="center"/>
                    <w:rPr>
                      <w:rFonts w:cs="Times New Roman"/>
                      <w:color w:val="FF0000"/>
                      <w:sz w:val="20"/>
                      <w:szCs w:val="20"/>
                      <w:lang w:val="es-CR" w:eastAsia="es-CR"/>
                    </w:rPr>
                  </w:pPr>
                  <w:r w:rsidRPr="00BE2E28">
                    <w:rPr>
                      <w:rFonts w:cs="Times New Roman"/>
                      <w:color w:val="FF0000"/>
                      <w:sz w:val="20"/>
                      <w:szCs w:val="20"/>
                      <w:lang w:val="es-CR" w:eastAsia="es-CR"/>
                    </w:rPr>
                    <w:t>54,82%</w:t>
                  </w:r>
                </w:p>
              </w:tc>
            </w:tr>
            <w:tr w:rsidR="00BE2E28" w:rsidRPr="00BE2E28" w14:paraId="7D03477C" w14:textId="77777777" w:rsidTr="00C016B0">
              <w:trPr>
                <w:trHeight w:val="300"/>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308C35AB"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2</w:t>
                  </w:r>
                </w:p>
              </w:tc>
              <w:tc>
                <w:tcPr>
                  <w:tcW w:w="1850" w:type="dxa"/>
                  <w:tcBorders>
                    <w:top w:val="nil"/>
                    <w:left w:val="nil"/>
                    <w:bottom w:val="single" w:sz="4" w:space="0" w:color="auto"/>
                    <w:right w:val="single" w:sz="4" w:space="0" w:color="auto"/>
                  </w:tcBorders>
                  <w:shd w:val="clear" w:color="auto" w:fill="auto"/>
                  <w:vAlign w:val="center"/>
                  <w:hideMark/>
                </w:tcPr>
                <w:p w14:paraId="0DF3B738" w14:textId="77777777" w:rsidR="00BE2E28" w:rsidRPr="00BE2E28" w:rsidRDefault="00BE2E28" w:rsidP="00BC1C7D">
                  <w:pPr>
                    <w:jc w:val="center"/>
                    <w:rPr>
                      <w:rFonts w:cs="Times New Roman"/>
                      <w:color w:val="000000"/>
                      <w:sz w:val="20"/>
                      <w:szCs w:val="20"/>
                      <w:lang w:val="es-CR" w:eastAsia="es-CR"/>
                    </w:rPr>
                  </w:pPr>
                  <w:r w:rsidRPr="00BE2E28">
                    <w:rPr>
                      <w:rFonts w:cs="Times New Roman"/>
                      <w:color w:val="000000"/>
                      <w:sz w:val="20"/>
                      <w:szCs w:val="20"/>
                      <w:lang w:val="es-CR" w:eastAsia="es-CR"/>
                    </w:rPr>
                    <w:t xml:space="preserve">   1.500.000,00 </w:t>
                  </w:r>
                </w:p>
              </w:tc>
              <w:tc>
                <w:tcPr>
                  <w:tcW w:w="2298" w:type="dxa"/>
                  <w:tcBorders>
                    <w:top w:val="nil"/>
                    <w:left w:val="nil"/>
                    <w:bottom w:val="single" w:sz="4" w:space="0" w:color="auto"/>
                    <w:right w:val="single" w:sz="8" w:space="0" w:color="auto"/>
                  </w:tcBorders>
                  <w:shd w:val="clear" w:color="auto" w:fill="auto"/>
                  <w:vAlign w:val="center"/>
                  <w:hideMark/>
                </w:tcPr>
                <w:p w14:paraId="59C88781" w14:textId="77777777" w:rsidR="00BE2E28" w:rsidRPr="00BE2E28" w:rsidRDefault="00BE2E28" w:rsidP="00BC1C7D">
                  <w:pPr>
                    <w:jc w:val="center"/>
                    <w:rPr>
                      <w:rFonts w:cs="Times New Roman"/>
                      <w:color w:val="FF0000"/>
                      <w:sz w:val="20"/>
                      <w:szCs w:val="20"/>
                      <w:lang w:val="es-CR" w:eastAsia="es-CR"/>
                    </w:rPr>
                  </w:pPr>
                  <w:r w:rsidRPr="00BE2E28">
                    <w:rPr>
                      <w:rFonts w:cs="Times New Roman"/>
                      <w:color w:val="FF0000"/>
                      <w:sz w:val="20"/>
                      <w:szCs w:val="20"/>
                      <w:lang w:val="es-CR" w:eastAsia="es-CR"/>
                    </w:rPr>
                    <w:t>10,96%</w:t>
                  </w:r>
                </w:p>
              </w:tc>
            </w:tr>
            <w:tr w:rsidR="00BE2E28" w:rsidRPr="00BE2E28" w14:paraId="0CD58D55" w14:textId="77777777" w:rsidTr="00C016B0">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01DA6845"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3</w:t>
                  </w:r>
                </w:p>
              </w:tc>
              <w:tc>
                <w:tcPr>
                  <w:tcW w:w="1850" w:type="dxa"/>
                  <w:tcBorders>
                    <w:top w:val="nil"/>
                    <w:left w:val="nil"/>
                    <w:bottom w:val="double" w:sz="6" w:space="0" w:color="auto"/>
                    <w:right w:val="single" w:sz="4" w:space="0" w:color="auto"/>
                  </w:tcBorders>
                  <w:shd w:val="clear" w:color="auto" w:fill="auto"/>
                  <w:vAlign w:val="center"/>
                  <w:hideMark/>
                </w:tcPr>
                <w:p w14:paraId="32DEDB3C" w14:textId="77777777" w:rsidR="00BE2E28" w:rsidRPr="00BE2E28" w:rsidRDefault="00BE2E28" w:rsidP="00BC1C7D">
                  <w:pPr>
                    <w:jc w:val="center"/>
                    <w:rPr>
                      <w:rFonts w:cs="Times New Roman"/>
                      <w:color w:val="000000"/>
                      <w:sz w:val="20"/>
                      <w:szCs w:val="20"/>
                      <w:lang w:val="es-CR" w:eastAsia="es-CR"/>
                    </w:rPr>
                  </w:pPr>
                  <w:r w:rsidRPr="00BE2E28">
                    <w:rPr>
                      <w:rFonts w:cs="Times New Roman"/>
                      <w:color w:val="000000"/>
                      <w:sz w:val="20"/>
                      <w:szCs w:val="20"/>
                      <w:lang w:val="es-CR" w:eastAsia="es-CR"/>
                    </w:rPr>
                    <w:t xml:space="preserve">   4.680.980,00 </w:t>
                  </w:r>
                </w:p>
              </w:tc>
              <w:tc>
                <w:tcPr>
                  <w:tcW w:w="2298" w:type="dxa"/>
                  <w:tcBorders>
                    <w:top w:val="nil"/>
                    <w:left w:val="nil"/>
                    <w:bottom w:val="double" w:sz="6" w:space="0" w:color="auto"/>
                    <w:right w:val="single" w:sz="8" w:space="0" w:color="auto"/>
                  </w:tcBorders>
                  <w:shd w:val="clear" w:color="auto" w:fill="auto"/>
                  <w:vAlign w:val="center"/>
                  <w:hideMark/>
                </w:tcPr>
                <w:p w14:paraId="2A8D612C" w14:textId="77777777" w:rsidR="00BE2E28" w:rsidRPr="00BE2E28" w:rsidRDefault="00BE2E28" w:rsidP="00BC1C7D">
                  <w:pPr>
                    <w:jc w:val="center"/>
                    <w:rPr>
                      <w:rFonts w:cs="Times New Roman"/>
                      <w:color w:val="FF0000"/>
                      <w:sz w:val="20"/>
                      <w:szCs w:val="20"/>
                      <w:lang w:val="es-CR" w:eastAsia="es-CR"/>
                    </w:rPr>
                  </w:pPr>
                  <w:r w:rsidRPr="00BE2E28">
                    <w:rPr>
                      <w:rFonts w:cs="Times New Roman"/>
                      <w:color w:val="FF0000"/>
                      <w:sz w:val="20"/>
                      <w:szCs w:val="20"/>
                      <w:lang w:val="es-CR" w:eastAsia="es-CR"/>
                    </w:rPr>
                    <w:t>34,22%</w:t>
                  </w:r>
                </w:p>
              </w:tc>
            </w:tr>
            <w:tr w:rsidR="00BE2E28" w:rsidRPr="00BE2E28" w14:paraId="0D2C9FC3" w14:textId="77777777" w:rsidTr="00C016B0">
              <w:trPr>
                <w:trHeight w:val="315"/>
              </w:trPr>
              <w:tc>
                <w:tcPr>
                  <w:tcW w:w="1550" w:type="dxa"/>
                  <w:tcBorders>
                    <w:top w:val="nil"/>
                    <w:left w:val="single" w:sz="8" w:space="0" w:color="auto"/>
                    <w:bottom w:val="single" w:sz="4" w:space="0" w:color="auto"/>
                    <w:right w:val="single" w:sz="4" w:space="0" w:color="auto"/>
                  </w:tcBorders>
                  <w:shd w:val="clear" w:color="auto" w:fill="auto"/>
                  <w:noWrap/>
                  <w:vAlign w:val="bottom"/>
                  <w:hideMark/>
                </w:tcPr>
                <w:p w14:paraId="779BC021"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w:t>
                  </w:r>
                </w:p>
              </w:tc>
              <w:tc>
                <w:tcPr>
                  <w:tcW w:w="1850" w:type="dxa"/>
                  <w:tcBorders>
                    <w:top w:val="nil"/>
                    <w:left w:val="nil"/>
                    <w:bottom w:val="single" w:sz="4" w:space="0" w:color="auto"/>
                    <w:right w:val="single" w:sz="4" w:space="0" w:color="auto"/>
                  </w:tcBorders>
                  <w:shd w:val="clear" w:color="auto" w:fill="auto"/>
                  <w:vAlign w:val="center"/>
                  <w:hideMark/>
                </w:tcPr>
                <w:p w14:paraId="2D26B26B" w14:textId="77777777" w:rsidR="00BE2E28" w:rsidRPr="00BE2E28" w:rsidRDefault="00BE2E28" w:rsidP="00BC1C7D">
                  <w:pPr>
                    <w:jc w:val="center"/>
                    <w:rPr>
                      <w:rFonts w:cs="Times New Roman"/>
                      <w:color w:val="000000"/>
                      <w:sz w:val="20"/>
                      <w:szCs w:val="20"/>
                      <w:lang w:val="es-CR" w:eastAsia="es-CR"/>
                    </w:rPr>
                  </w:pPr>
                  <w:r w:rsidRPr="00BE2E28">
                    <w:rPr>
                      <w:rFonts w:cs="Times New Roman"/>
                      <w:color w:val="000000"/>
                      <w:sz w:val="20"/>
                      <w:szCs w:val="20"/>
                      <w:lang w:val="es-CR" w:eastAsia="es-CR"/>
                    </w:rPr>
                    <w:t xml:space="preserve"> 13.680.980,00 </w:t>
                  </w:r>
                </w:p>
              </w:tc>
              <w:tc>
                <w:tcPr>
                  <w:tcW w:w="2298" w:type="dxa"/>
                  <w:tcBorders>
                    <w:top w:val="nil"/>
                    <w:left w:val="nil"/>
                    <w:bottom w:val="single" w:sz="4" w:space="0" w:color="auto"/>
                    <w:right w:val="single" w:sz="8" w:space="0" w:color="auto"/>
                  </w:tcBorders>
                  <w:shd w:val="clear" w:color="auto" w:fill="auto"/>
                  <w:vAlign w:val="center"/>
                  <w:hideMark/>
                </w:tcPr>
                <w:p w14:paraId="4097733C" w14:textId="77777777" w:rsidR="00BE2E28" w:rsidRPr="00BE2E28" w:rsidRDefault="00BE2E28" w:rsidP="00BC1C7D">
                  <w:pPr>
                    <w:jc w:val="center"/>
                    <w:rPr>
                      <w:rFonts w:cs="Times New Roman"/>
                      <w:color w:val="FF0000"/>
                      <w:sz w:val="20"/>
                      <w:szCs w:val="20"/>
                      <w:lang w:val="es-CR" w:eastAsia="es-CR"/>
                    </w:rPr>
                  </w:pPr>
                  <w:r w:rsidRPr="00BE2E28">
                    <w:rPr>
                      <w:rFonts w:cs="Times New Roman"/>
                      <w:color w:val="FF0000"/>
                      <w:sz w:val="20"/>
                      <w:szCs w:val="20"/>
                      <w:lang w:val="es-CR" w:eastAsia="es-CR"/>
                    </w:rPr>
                    <w:t>100,00%</w:t>
                  </w:r>
                </w:p>
              </w:tc>
            </w:tr>
            <w:tr w:rsidR="00BE2E28" w:rsidRPr="00BE2E28" w14:paraId="26E2054F" w14:textId="77777777" w:rsidTr="00C016B0">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14:paraId="03F9C2F3"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w:t>
                  </w:r>
                </w:p>
              </w:tc>
              <w:tc>
                <w:tcPr>
                  <w:tcW w:w="1850" w:type="dxa"/>
                  <w:tcBorders>
                    <w:top w:val="nil"/>
                    <w:left w:val="nil"/>
                    <w:bottom w:val="single" w:sz="8" w:space="0" w:color="auto"/>
                    <w:right w:val="single" w:sz="4" w:space="0" w:color="auto"/>
                  </w:tcBorders>
                  <w:shd w:val="clear" w:color="auto" w:fill="auto"/>
                  <w:noWrap/>
                  <w:vAlign w:val="bottom"/>
                  <w:hideMark/>
                </w:tcPr>
                <w:p w14:paraId="1FB8A637"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w:t>
                  </w:r>
                </w:p>
              </w:tc>
              <w:tc>
                <w:tcPr>
                  <w:tcW w:w="2298" w:type="dxa"/>
                  <w:tcBorders>
                    <w:top w:val="nil"/>
                    <w:left w:val="nil"/>
                    <w:bottom w:val="single" w:sz="8" w:space="0" w:color="auto"/>
                    <w:right w:val="single" w:sz="8" w:space="0" w:color="auto"/>
                  </w:tcBorders>
                  <w:shd w:val="clear" w:color="auto" w:fill="auto"/>
                  <w:noWrap/>
                  <w:vAlign w:val="bottom"/>
                  <w:hideMark/>
                </w:tcPr>
                <w:p w14:paraId="09CD5FD4" w14:textId="77777777" w:rsidR="00BE2E28" w:rsidRPr="00BE2E28" w:rsidRDefault="00BE2E28" w:rsidP="00BC1C7D">
                  <w:pPr>
                    <w:jc w:val="center"/>
                    <w:rPr>
                      <w:rFonts w:ascii="Calibri" w:hAnsi="Calibri" w:cs="Times New Roman"/>
                      <w:color w:val="000000"/>
                      <w:sz w:val="20"/>
                      <w:szCs w:val="20"/>
                      <w:lang w:val="es-CR" w:eastAsia="es-CR"/>
                    </w:rPr>
                  </w:pPr>
                  <w:r w:rsidRPr="00BE2E28">
                    <w:rPr>
                      <w:rFonts w:ascii="Calibri" w:hAnsi="Calibri" w:cs="Times New Roman"/>
                      <w:color w:val="000000"/>
                      <w:sz w:val="20"/>
                      <w:szCs w:val="20"/>
                      <w:lang w:val="es-CR" w:eastAsia="es-CR"/>
                    </w:rPr>
                    <w:t> </w:t>
                  </w:r>
                </w:p>
              </w:tc>
            </w:tr>
          </w:tbl>
          <w:p w14:paraId="47F27181" w14:textId="77777777" w:rsidR="00BE2E28" w:rsidRPr="00BE2E28" w:rsidRDefault="00BE2E28" w:rsidP="00BE2E28">
            <w:pPr>
              <w:ind w:left="1452"/>
              <w:jc w:val="both"/>
              <w:rPr>
                <w:rFonts w:ascii="Arial" w:hAnsi="Arial" w:cs="Arial"/>
                <w:sz w:val="20"/>
                <w:szCs w:val="20"/>
              </w:rPr>
            </w:pPr>
          </w:p>
          <w:p w14:paraId="3AF9387B" w14:textId="77777777" w:rsidR="00BE2E28" w:rsidRPr="00BE2E28" w:rsidRDefault="00BE2E28" w:rsidP="00BE2E28">
            <w:pPr>
              <w:ind w:left="1452"/>
              <w:jc w:val="both"/>
              <w:rPr>
                <w:rFonts w:ascii="Arial" w:hAnsi="Arial" w:cs="Arial"/>
                <w:sz w:val="20"/>
                <w:szCs w:val="20"/>
              </w:rPr>
            </w:pPr>
          </w:p>
          <w:p w14:paraId="05F89FA1" w14:textId="77777777" w:rsidR="00BE2E28" w:rsidRPr="00BE2E28" w:rsidRDefault="00BE2E28" w:rsidP="00BE2E28">
            <w:pPr>
              <w:pStyle w:val="Prrafodelista"/>
              <w:rPr>
                <w:rFonts w:ascii="Arial" w:hAnsi="Arial" w:cs="Arial"/>
                <w:sz w:val="20"/>
                <w:szCs w:val="20"/>
              </w:rPr>
            </w:pPr>
          </w:p>
          <w:p w14:paraId="2E1087E8" w14:textId="77777777" w:rsidR="00BE2E28" w:rsidRPr="00BE2E28" w:rsidRDefault="00BE2E28" w:rsidP="00BE2E28">
            <w:pPr>
              <w:pStyle w:val="Prrafodelista"/>
              <w:ind w:left="2715"/>
              <w:rPr>
                <w:rFonts w:ascii="Arial" w:hAnsi="Arial" w:cs="Arial"/>
                <w:sz w:val="20"/>
                <w:szCs w:val="20"/>
              </w:rPr>
            </w:pPr>
          </w:p>
          <w:p w14:paraId="4B3A8D65" w14:textId="77777777" w:rsidR="00BE2E28" w:rsidRPr="00BE2E28" w:rsidRDefault="00BE2E28" w:rsidP="00BE2E28">
            <w:pPr>
              <w:pStyle w:val="Prrafodelista"/>
              <w:rPr>
                <w:rFonts w:ascii="Arial" w:hAnsi="Arial" w:cs="Arial"/>
                <w:sz w:val="20"/>
                <w:szCs w:val="20"/>
              </w:rPr>
            </w:pPr>
          </w:p>
          <w:p w14:paraId="204F4BC9" w14:textId="77777777" w:rsidR="00BE2E28" w:rsidRPr="00BE2E28" w:rsidRDefault="00BE2E28" w:rsidP="00BE2E28">
            <w:pPr>
              <w:ind w:left="2715"/>
              <w:rPr>
                <w:rFonts w:ascii="Arial" w:hAnsi="Arial" w:cs="Arial"/>
                <w:sz w:val="20"/>
                <w:szCs w:val="20"/>
              </w:rPr>
            </w:pPr>
          </w:p>
          <w:p w14:paraId="1D1B2DAC" w14:textId="77777777" w:rsidR="00BE2E28" w:rsidRPr="00BE2E28" w:rsidRDefault="00BE2E28" w:rsidP="00BE2E28">
            <w:pPr>
              <w:pStyle w:val="Prrafodelista"/>
              <w:rPr>
                <w:rFonts w:ascii="Arial" w:hAnsi="Arial" w:cs="Arial"/>
                <w:sz w:val="20"/>
                <w:szCs w:val="20"/>
              </w:rPr>
            </w:pPr>
          </w:p>
          <w:p w14:paraId="36B3D62F" w14:textId="77777777" w:rsidR="00BE2E28" w:rsidRPr="00BE2E28" w:rsidRDefault="00BE2E28" w:rsidP="00BE2E28">
            <w:pPr>
              <w:pStyle w:val="Prrafodelista"/>
              <w:rPr>
                <w:rFonts w:ascii="Arial" w:hAnsi="Arial" w:cs="Arial"/>
                <w:sz w:val="20"/>
                <w:szCs w:val="20"/>
              </w:rPr>
            </w:pPr>
          </w:p>
          <w:p w14:paraId="2C2C937B" w14:textId="77777777" w:rsidR="00BE2E28" w:rsidRPr="00BE2E28" w:rsidRDefault="00BE2E28" w:rsidP="00BE2E28">
            <w:pPr>
              <w:pStyle w:val="Prrafodelista"/>
              <w:rPr>
                <w:rFonts w:ascii="Arial" w:hAnsi="Arial" w:cs="Arial"/>
                <w:sz w:val="20"/>
                <w:szCs w:val="20"/>
              </w:rPr>
            </w:pPr>
          </w:p>
          <w:p w14:paraId="45229752" w14:textId="77777777" w:rsidR="00BE2E28" w:rsidRPr="00BE2E28" w:rsidRDefault="00BE2E28" w:rsidP="00BE2E28">
            <w:pPr>
              <w:pStyle w:val="Prrafodelista"/>
              <w:rPr>
                <w:rFonts w:ascii="Arial" w:hAnsi="Arial" w:cs="Arial"/>
                <w:sz w:val="20"/>
                <w:szCs w:val="20"/>
              </w:rPr>
            </w:pPr>
          </w:p>
          <w:p w14:paraId="5B14031F" w14:textId="77777777" w:rsidR="00BE2E28" w:rsidRPr="00BE2E28" w:rsidRDefault="00BE2E28" w:rsidP="00BE2E28">
            <w:pPr>
              <w:pStyle w:val="Prrafodelista"/>
              <w:rPr>
                <w:rFonts w:ascii="Arial" w:hAnsi="Arial" w:cs="Arial"/>
                <w:sz w:val="20"/>
                <w:szCs w:val="20"/>
              </w:rPr>
            </w:pPr>
          </w:p>
          <w:p w14:paraId="29C8B067" w14:textId="77777777" w:rsidR="00BE2E28" w:rsidRPr="00BE2E28" w:rsidRDefault="00BE2E28" w:rsidP="00BE2E28">
            <w:pPr>
              <w:pStyle w:val="Prrafodelista"/>
              <w:ind w:left="2290"/>
              <w:rPr>
                <w:rFonts w:ascii="Arial" w:hAnsi="Arial" w:cs="Arial"/>
                <w:sz w:val="20"/>
                <w:szCs w:val="20"/>
              </w:rPr>
            </w:pPr>
          </w:p>
          <w:p w14:paraId="132427BA" w14:textId="77777777" w:rsidR="00BE2E28" w:rsidRPr="00BE2E28" w:rsidRDefault="00C016B0" w:rsidP="00C016B0">
            <w:pPr>
              <w:pStyle w:val="Prrafodelista"/>
              <w:jc w:val="center"/>
              <w:rPr>
                <w:rFonts w:ascii="Arial" w:hAnsi="Arial" w:cs="Arial"/>
                <w:sz w:val="20"/>
                <w:szCs w:val="20"/>
              </w:rPr>
            </w:pPr>
            <w:r>
              <w:rPr>
                <w:rFonts w:ascii="Arial" w:hAnsi="Arial" w:cs="Arial"/>
                <w:sz w:val="20"/>
                <w:szCs w:val="20"/>
              </w:rPr>
              <w:t xml:space="preserve">                 </w:t>
            </w:r>
            <w:r w:rsidRPr="00BE2E28">
              <w:rPr>
                <w:noProof/>
                <w:sz w:val="20"/>
                <w:szCs w:val="20"/>
                <w:lang w:val="es-CR" w:eastAsia="es-CR"/>
              </w:rPr>
              <w:drawing>
                <wp:inline distT="0" distB="0" distL="0" distR="0" wp14:anchorId="18528083" wp14:editId="3018E028">
                  <wp:extent cx="3676650" cy="1666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76650" cy="1666875"/>
                          </a:xfrm>
                          <a:prstGeom prst="rect">
                            <a:avLst/>
                          </a:prstGeom>
                        </pic:spPr>
                      </pic:pic>
                    </a:graphicData>
                  </a:graphic>
                </wp:inline>
              </w:drawing>
            </w:r>
          </w:p>
          <w:p w14:paraId="6D14C8E9" w14:textId="77777777" w:rsidR="00BE2E28" w:rsidRPr="00BE2E28" w:rsidRDefault="00BE2E28" w:rsidP="00BE2E28">
            <w:pPr>
              <w:jc w:val="both"/>
              <w:rPr>
                <w:rFonts w:ascii="Arial" w:hAnsi="Arial" w:cs="Arial"/>
                <w:sz w:val="20"/>
                <w:szCs w:val="20"/>
              </w:rPr>
            </w:pPr>
          </w:p>
          <w:p w14:paraId="516C7147" w14:textId="77777777" w:rsidR="00E531D7" w:rsidRPr="00BE2E28" w:rsidRDefault="00E531D7" w:rsidP="001C3DFA">
            <w:pPr>
              <w:jc w:val="both"/>
              <w:rPr>
                <w:rFonts w:ascii="Arial" w:hAnsi="Arial" w:cs="Arial"/>
                <w:sz w:val="20"/>
                <w:szCs w:val="20"/>
              </w:rPr>
            </w:pPr>
          </w:p>
          <w:p w14:paraId="48429A84" w14:textId="77777777" w:rsidR="001C3DFA" w:rsidRPr="00BE2E28" w:rsidRDefault="001C3DFA" w:rsidP="00E531D7">
            <w:pPr>
              <w:jc w:val="both"/>
              <w:rPr>
                <w:rFonts w:ascii="Arial" w:hAnsi="Arial" w:cs="Arial"/>
                <w:sz w:val="20"/>
                <w:szCs w:val="20"/>
                <w:u w:val="single"/>
              </w:rPr>
            </w:pPr>
          </w:p>
        </w:tc>
      </w:tr>
      <w:tr w:rsidR="00667976" w:rsidRPr="00BE2E28" w14:paraId="5280EBC0" w14:textId="77777777" w:rsidTr="003203E4">
        <w:trPr>
          <w:jc w:val="center"/>
        </w:trPr>
        <w:tc>
          <w:tcPr>
            <w:tcW w:w="9045" w:type="dxa"/>
            <w:shd w:val="clear" w:color="auto" w:fill="99CCFF"/>
          </w:tcPr>
          <w:p w14:paraId="1D9AB0E4" w14:textId="77777777" w:rsidR="00667976" w:rsidRPr="00BE2E28" w:rsidRDefault="00667976" w:rsidP="003203E4">
            <w:pPr>
              <w:rPr>
                <w:rFonts w:ascii="Arial" w:hAnsi="Arial" w:cs="Arial"/>
                <w:b/>
                <w:bCs/>
                <w:sz w:val="20"/>
                <w:szCs w:val="20"/>
              </w:rPr>
            </w:pPr>
            <w:r w:rsidRPr="00BE2E28">
              <w:rPr>
                <w:rFonts w:ascii="Arial" w:hAnsi="Arial" w:cs="Arial"/>
                <w:b/>
                <w:bCs/>
                <w:sz w:val="20"/>
                <w:szCs w:val="20"/>
              </w:rPr>
              <w:lastRenderedPageBreak/>
              <w:t>Reglas del negocio</w:t>
            </w:r>
          </w:p>
        </w:tc>
      </w:tr>
      <w:tr w:rsidR="00667976" w:rsidRPr="00BE2E28" w14:paraId="7190AD25" w14:textId="77777777" w:rsidTr="003203E4">
        <w:trPr>
          <w:jc w:val="center"/>
        </w:trPr>
        <w:tc>
          <w:tcPr>
            <w:tcW w:w="9045" w:type="dxa"/>
          </w:tcPr>
          <w:p w14:paraId="36E1052F" w14:textId="77777777" w:rsidR="00667976" w:rsidRPr="00BE2E28" w:rsidRDefault="00667976" w:rsidP="003203E4">
            <w:pPr>
              <w:rPr>
                <w:rFonts w:ascii="Arial" w:hAnsi="Arial" w:cs="Arial"/>
                <w:sz w:val="20"/>
                <w:szCs w:val="20"/>
              </w:rPr>
            </w:pPr>
          </w:p>
        </w:tc>
      </w:tr>
      <w:tr w:rsidR="00667976" w:rsidRPr="00BE2E28" w14:paraId="3C28BE78" w14:textId="77777777" w:rsidTr="003203E4">
        <w:trPr>
          <w:jc w:val="center"/>
        </w:trPr>
        <w:tc>
          <w:tcPr>
            <w:tcW w:w="9045" w:type="dxa"/>
            <w:shd w:val="clear" w:color="auto" w:fill="333399"/>
          </w:tcPr>
          <w:p w14:paraId="564F52CF" w14:textId="77777777" w:rsidR="00667976" w:rsidRPr="00BE2E28" w:rsidRDefault="00667976" w:rsidP="003203E4">
            <w:pPr>
              <w:rPr>
                <w:rFonts w:ascii="Arial" w:hAnsi="Arial" w:cs="Arial"/>
                <w:b/>
                <w:bCs/>
                <w:color w:val="FFFFFF"/>
                <w:sz w:val="20"/>
                <w:szCs w:val="20"/>
              </w:rPr>
            </w:pPr>
            <w:r w:rsidRPr="00BE2E28">
              <w:rPr>
                <w:rFonts w:ascii="Arial" w:hAnsi="Arial" w:cs="Arial"/>
                <w:b/>
                <w:bCs/>
                <w:color w:val="FFFFFF"/>
                <w:sz w:val="20"/>
                <w:szCs w:val="20"/>
              </w:rPr>
              <w:t>Impacto o dependencias con otros procesos o sistemas</w:t>
            </w:r>
          </w:p>
        </w:tc>
      </w:tr>
    </w:tbl>
    <w:p w14:paraId="021FD152" w14:textId="77777777" w:rsidR="00BE2A54" w:rsidRPr="00BE2E28" w:rsidRDefault="00BE2A54" w:rsidP="00BE2A54">
      <w:pPr>
        <w:rPr>
          <w:sz w:val="20"/>
          <w:szCs w:val="20"/>
        </w:rPr>
      </w:pPr>
    </w:p>
    <w:p w14:paraId="19ADF475" w14:textId="77777777" w:rsidR="00967E8A" w:rsidRPr="00BE2E28" w:rsidRDefault="00967E8A" w:rsidP="00B71027">
      <w:pPr>
        <w:pStyle w:val="Ttulo1"/>
        <w:rPr>
          <w:rFonts w:ascii="Arial" w:hAnsi="Arial" w:cs="Arial"/>
          <w:sz w:val="20"/>
          <w:szCs w:val="20"/>
        </w:rPr>
      </w:pPr>
      <w:r w:rsidRPr="00BE2E28">
        <w:rPr>
          <w:rFonts w:ascii="Arial" w:hAnsi="Arial" w:cs="Arial"/>
          <w:sz w:val="20"/>
          <w:szCs w:val="20"/>
        </w:rPr>
        <w:lastRenderedPageBreak/>
        <w:t>Anexos</w:t>
      </w:r>
    </w:p>
    <w:p w14:paraId="4187F2CA" w14:textId="77777777" w:rsidR="00B71027" w:rsidRPr="00BE2E28" w:rsidRDefault="00B71027" w:rsidP="00B71027">
      <w:pPr>
        <w:pStyle w:val="Ttulo1"/>
        <w:rPr>
          <w:rFonts w:ascii="Arial" w:hAnsi="Arial" w:cs="Arial"/>
          <w:sz w:val="20"/>
          <w:szCs w:val="20"/>
        </w:rPr>
      </w:pPr>
      <w:r w:rsidRPr="00BE2E28">
        <w:rPr>
          <w:rFonts w:ascii="Arial" w:hAnsi="Arial" w:cs="Arial"/>
          <w:sz w:val="20"/>
          <w:szCs w:val="20"/>
        </w:rPr>
        <w:t>Aprobación</w:t>
      </w:r>
    </w:p>
    <w:p w14:paraId="177A0867" w14:textId="77777777" w:rsidR="00B71027" w:rsidRPr="00BE2E28" w:rsidRDefault="00B71027" w:rsidP="00B71027">
      <w:pPr>
        <w:rPr>
          <w:rFonts w:ascii="Arial" w:hAnsi="Arial" w:cs="Arial"/>
          <w:sz w:val="20"/>
          <w:szCs w:val="20"/>
        </w:rPr>
      </w:pPr>
    </w:p>
    <w:tbl>
      <w:tblPr>
        <w:tblW w:w="0" w:type="auto"/>
        <w:jc w:val="center"/>
        <w:tblBorders>
          <w:bottom w:val="single" w:sz="8" w:space="0" w:color="auto"/>
        </w:tblBorders>
        <w:tblLayout w:type="fixed"/>
        <w:tblLook w:val="01E0" w:firstRow="1" w:lastRow="1" w:firstColumn="1" w:lastColumn="1" w:noHBand="0" w:noVBand="0"/>
      </w:tblPr>
      <w:tblGrid>
        <w:gridCol w:w="4462"/>
        <w:gridCol w:w="4443"/>
      </w:tblGrid>
      <w:tr w:rsidR="00B71027" w:rsidRPr="00BE2E28" w14:paraId="1EF552D5" w14:textId="77777777" w:rsidTr="00310B89">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14:paraId="3FA102CD" w14:textId="77777777" w:rsidR="00B71027" w:rsidRPr="00BE2E28" w:rsidRDefault="00B71027" w:rsidP="00310B89">
            <w:pPr>
              <w:spacing w:before="60" w:after="60"/>
              <w:ind w:left="3238" w:hanging="3238"/>
              <w:jc w:val="center"/>
              <w:rPr>
                <w:rFonts w:ascii="Arial" w:hAnsi="Arial" w:cs="Arial"/>
                <w:b/>
                <w:bCs/>
                <w:color w:val="FFFFFF"/>
                <w:sz w:val="20"/>
                <w:szCs w:val="20"/>
              </w:rPr>
            </w:pPr>
            <w:r w:rsidRPr="00BE2E28">
              <w:rPr>
                <w:rFonts w:ascii="Arial" w:hAnsi="Arial" w:cs="Arial"/>
                <w:b/>
                <w:bCs/>
                <w:color w:val="FFFFFF"/>
                <w:sz w:val="20"/>
                <w:szCs w:val="20"/>
              </w:rPr>
              <w:t>Autorización BCR</w:t>
            </w:r>
          </w:p>
        </w:tc>
      </w:tr>
      <w:tr w:rsidR="00B71027" w:rsidRPr="00BE2E28" w14:paraId="00B2A681" w14:textId="77777777" w:rsidTr="00310B89">
        <w:trPr>
          <w:jc w:val="center"/>
        </w:trPr>
        <w:tc>
          <w:tcPr>
            <w:tcW w:w="4462" w:type="dxa"/>
            <w:tcBorders>
              <w:top w:val="single" w:sz="4" w:space="0" w:color="auto"/>
              <w:left w:val="single" w:sz="4" w:space="0" w:color="auto"/>
              <w:bottom w:val="single" w:sz="8" w:space="0" w:color="auto"/>
              <w:right w:val="single" w:sz="4" w:space="0" w:color="auto"/>
            </w:tcBorders>
          </w:tcPr>
          <w:p w14:paraId="44777F7C" w14:textId="77777777" w:rsidR="00B71027" w:rsidRPr="00BE2E28" w:rsidRDefault="00B71027" w:rsidP="00310B89">
            <w:pPr>
              <w:jc w:val="center"/>
              <w:rPr>
                <w:rFonts w:ascii="Arial" w:hAnsi="Arial" w:cs="Arial"/>
                <w:b/>
                <w:bCs/>
                <w:sz w:val="20"/>
                <w:szCs w:val="20"/>
              </w:rPr>
            </w:pPr>
            <w:r w:rsidRPr="00BE2E28">
              <w:rPr>
                <w:rFonts w:ascii="Arial" w:hAnsi="Arial" w:cs="Arial"/>
                <w:b/>
                <w:bCs/>
                <w:sz w:val="20"/>
                <w:szCs w:val="20"/>
              </w:rPr>
              <w:t>Gerencia usuaria BCR</w:t>
            </w:r>
          </w:p>
          <w:p w14:paraId="3762842D" w14:textId="77777777" w:rsidR="00B71027" w:rsidRPr="00BE2E28" w:rsidRDefault="00B71027" w:rsidP="00310B89">
            <w:pPr>
              <w:jc w:val="center"/>
              <w:rPr>
                <w:rFonts w:ascii="Arial" w:hAnsi="Arial" w:cs="Arial"/>
                <w:b/>
                <w:bCs/>
                <w:sz w:val="20"/>
                <w:szCs w:val="20"/>
              </w:rPr>
            </w:pPr>
          </w:p>
          <w:p w14:paraId="59757ACD" w14:textId="77777777" w:rsidR="00B71027" w:rsidRPr="00BE2E28" w:rsidRDefault="00B71027" w:rsidP="00310B89">
            <w:pPr>
              <w:jc w:val="center"/>
              <w:rPr>
                <w:rFonts w:ascii="Arial" w:hAnsi="Arial" w:cs="Arial"/>
                <w:b/>
                <w:bCs/>
                <w:sz w:val="20"/>
                <w:szCs w:val="20"/>
              </w:rPr>
            </w:pPr>
          </w:p>
          <w:p w14:paraId="0AF4FD1E" w14:textId="77777777" w:rsidR="00B71027" w:rsidRPr="00BE2E28" w:rsidRDefault="00B71027" w:rsidP="00310B89">
            <w:pPr>
              <w:jc w:val="center"/>
              <w:rPr>
                <w:rFonts w:ascii="Arial" w:hAnsi="Arial" w:cs="Arial"/>
                <w:b/>
                <w:bCs/>
                <w:sz w:val="20"/>
                <w:szCs w:val="20"/>
              </w:rPr>
            </w:pPr>
          </w:p>
          <w:p w14:paraId="739F17ED" w14:textId="77777777" w:rsidR="00B71027" w:rsidRPr="00BE2E28" w:rsidRDefault="00B71027" w:rsidP="00310B89">
            <w:pPr>
              <w:jc w:val="center"/>
              <w:rPr>
                <w:rFonts w:ascii="Arial" w:hAnsi="Arial" w:cs="Arial"/>
                <w:b/>
                <w:bCs/>
                <w:sz w:val="20"/>
                <w:szCs w:val="20"/>
              </w:rPr>
            </w:pPr>
          </w:p>
          <w:p w14:paraId="3965C97F" w14:textId="77777777" w:rsidR="00B71027" w:rsidRPr="00BE2E28" w:rsidRDefault="00B71027" w:rsidP="00310B89">
            <w:pPr>
              <w:jc w:val="center"/>
              <w:rPr>
                <w:rFonts w:ascii="Arial" w:hAnsi="Arial" w:cs="Arial"/>
                <w:sz w:val="20"/>
                <w:szCs w:val="20"/>
              </w:rPr>
            </w:pPr>
            <w:r w:rsidRPr="00BE2E28">
              <w:rPr>
                <w:rFonts w:ascii="Arial" w:hAnsi="Arial" w:cs="Arial"/>
                <w:sz w:val="20"/>
                <w:szCs w:val="20"/>
              </w:rPr>
              <w:t>______________________</w:t>
            </w:r>
          </w:p>
          <w:p w14:paraId="10EFE448" w14:textId="77777777" w:rsidR="00B71027" w:rsidRPr="00BE2E28" w:rsidRDefault="00B71027" w:rsidP="00310B89">
            <w:pPr>
              <w:jc w:val="center"/>
              <w:rPr>
                <w:rFonts w:ascii="Arial" w:hAnsi="Arial" w:cs="Arial"/>
                <w:b/>
                <w:bCs/>
                <w:sz w:val="20"/>
                <w:szCs w:val="20"/>
              </w:rPr>
            </w:pPr>
            <w:r w:rsidRPr="00BE2E28">
              <w:rPr>
                <w:rFonts w:ascii="Arial" w:hAnsi="Arial" w:cs="Arial"/>
                <w:b/>
                <w:bCs/>
                <w:sz w:val="20"/>
                <w:szCs w:val="20"/>
              </w:rPr>
              <w:t>Firma</w:t>
            </w:r>
          </w:p>
          <w:p w14:paraId="5E155B25" w14:textId="77777777" w:rsidR="00B71027" w:rsidRPr="00BE2E28" w:rsidRDefault="00B71027" w:rsidP="00310B89">
            <w:pPr>
              <w:jc w:val="center"/>
              <w:rPr>
                <w:rFonts w:ascii="Arial" w:hAnsi="Arial" w:cs="Arial"/>
                <w:b/>
                <w:bCs/>
                <w:sz w:val="20"/>
                <w:szCs w:val="20"/>
              </w:rPr>
            </w:pPr>
          </w:p>
          <w:p w14:paraId="74569519" w14:textId="77777777" w:rsidR="00B71027" w:rsidRPr="00BE2E28" w:rsidRDefault="00B71027" w:rsidP="00310B89">
            <w:pPr>
              <w:jc w:val="center"/>
              <w:rPr>
                <w:rFonts w:ascii="Arial" w:hAnsi="Arial" w:cs="Arial"/>
                <w:sz w:val="20"/>
                <w:szCs w:val="20"/>
                <w:lang w:val="es-CR"/>
              </w:rPr>
            </w:pPr>
            <w:proofErr w:type="spellStart"/>
            <w:r w:rsidRPr="00BE2E28">
              <w:rPr>
                <w:rFonts w:ascii="Arial" w:hAnsi="Arial" w:cs="Arial"/>
                <w:sz w:val="20"/>
                <w:szCs w:val="20"/>
                <w:lang w:val="es-CR"/>
              </w:rPr>
              <w:t>Yoinner</w:t>
            </w:r>
            <w:proofErr w:type="spellEnd"/>
            <w:r w:rsidRPr="00BE2E28">
              <w:rPr>
                <w:rFonts w:ascii="Arial" w:hAnsi="Arial" w:cs="Arial"/>
                <w:sz w:val="20"/>
                <w:szCs w:val="20"/>
                <w:lang w:val="es-CR"/>
              </w:rPr>
              <w:t xml:space="preserve"> Guerrero Aguilar</w:t>
            </w:r>
          </w:p>
          <w:p w14:paraId="38A2C72F" w14:textId="77777777" w:rsidR="00B71027" w:rsidRPr="00BE2E28" w:rsidRDefault="00B71027" w:rsidP="00310B89">
            <w:pPr>
              <w:jc w:val="center"/>
              <w:rPr>
                <w:rFonts w:ascii="Arial" w:hAnsi="Arial" w:cs="Arial"/>
                <w:sz w:val="20"/>
                <w:szCs w:val="20"/>
                <w:lang w:val="es-CR"/>
              </w:rPr>
            </w:pPr>
            <w:r w:rsidRPr="00BE2E28">
              <w:rPr>
                <w:rFonts w:ascii="Arial" w:hAnsi="Arial" w:cs="Arial"/>
                <w:sz w:val="20"/>
                <w:szCs w:val="20"/>
                <w:lang w:val="es-CR"/>
              </w:rPr>
              <w:t xml:space="preserve">554 </w:t>
            </w:r>
            <w:r w:rsidR="00817305" w:rsidRPr="00BE2E28">
              <w:rPr>
                <w:rFonts w:ascii="Arial" w:hAnsi="Arial" w:cs="Arial"/>
                <w:sz w:val="20"/>
                <w:szCs w:val="20"/>
                <w:lang w:val="es-CR"/>
              </w:rPr>
              <w:t>Gerencia de Formalización y Seguimiento Banca Mayorista</w:t>
            </w:r>
          </w:p>
          <w:p w14:paraId="57C02D84" w14:textId="77777777" w:rsidR="00B71027" w:rsidRPr="00BE2E28" w:rsidRDefault="00B71027" w:rsidP="00310B89">
            <w:pPr>
              <w:jc w:val="center"/>
              <w:rPr>
                <w:rFonts w:ascii="Arial" w:hAnsi="Arial" w:cs="Arial"/>
                <w:b/>
                <w:bCs/>
                <w:sz w:val="20"/>
                <w:szCs w:val="20"/>
                <w:lang w:val="es-CR"/>
              </w:rPr>
            </w:pPr>
          </w:p>
        </w:tc>
        <w:tc>
          <w:tcPr>
            <w:tcW w:w="4443" w:type="dxa"/>
            <w:tcBorders>
              <w:top w:val="single" w:sz="8" w:space="0" w:color="auto"/>
              <w:left w:val="single" w:sz="4" w:space="0" w:color="auto"/>
              <w:bottom w:val="single" w:sz="8" w:space="0" w:color="auto"/>
              <w:right w:val="single" w:sz="8" w:space="0" w:color="auto"/>
            </w:tcBorders>
          </w:tcPr>
          <w:p w14:paraId="029EF9D2" w14:textId="77777777" w:rsidR="00B71027" w:rsidRPr="00BE2E28" w:rsidRDefault="00B71027" w:rsidP="00310B89">
            <w:pPr>
              <w:jc w:val="center"/>
              <w:rPr>
                <w:rFonts w:ascii="Arial" w:hAnsi="Arial" w:cs="Arial"/>
                <w:b/>
                <w:bCs/>
                <w:sz w:val="20"/>
                <w:szCs w:val="20"/>
              </w:rPr>
            </w:pPr>
            <w:r w:rsidRPr="00BE2E28">
              <w:rPr>
                <w:rFonts w:ascii="Arial" w:hAnsi="Arial" w:cs="Arial"/>
                <w:b/>
                <w:bCs/>
                <w:sz w:val="20"/>
                <w:szCs w:val="20"/>
              </w:rPr>
              <w:t>Usuario experto</w:t>
            </w:r>
          </w:p>
          <w:p w14:paraId="27E2B11A" w14:textId="77777777" w:rsidR="00B71027" w:rsidRPr="00BE2E28" w:rsidRDefault="00B71027" w:rsidP="00310B89">
            <w:pPr>
              <w:jc w:val="center"/>
              <w:rPr>
                <w:rFonts w:ascii="Arial" w:hAnsi="Arial" w:cs="Arial"/>
                <w:b/>
                <w:bCs/>
                <w:sz w:val="20"/>
                <w:szCs w:val="20"/>
              </w:rPr>
            </w:pPr>
          </w:p>
          <w:p w14:paraId="3EB0F4AF" w14:textId="77777777" w:rsidR="00B71027" w:rsidRPr="00BE2E28" w:rsidRDefault="00B71027" w:rsidP="00310B89">
            <w:pPr>
              <w:jc w:val="center"/>
              <w:rPr>
                <w:rFonts w:ascii="Arial" w:hAnsi="Arial" w:cs="Arial"/>
                <w:b/>
                <w:bCs/>
                <w:sz w:val="20"/>
                <w:szCs w:val="20"/>
              </w:rPr>
            </w:pPr>
          </w:p>
          <w:p w14:paraId="25A7BDEF" w14:textId="77777777" w:rsidR="00B71027" w:rsidRPr="00BE2E28" w:rsidRDefault="00B71027" w:rsidP="00310B89">
            <w:pPr>
              <w:jc w:val="center"/>
              <w:rPr>
                <w:rFonts w:ascii="Arial" w:hAnsi="Arial" w:cs="Arial"/>
                <w:b/>
                <w:bCs/>
                <w:sz w:val="20"/>
                <w:szCs w:val="20"/>
              </w:rPr>
            </w:pPr>
          </w:p>
          <w:p w14:paraId="2F2E43EE" w14:textId="77777777" w:rsidR="00B71027" w:rsidRPr="00BE2E28" w:rsidRDefault="00B71027" w:rsidP="00310B89">
            <w:pPr>
              <w:rPr>
                <w:rFonts w:ascii="Arial" w:hAnsi="Arial" w:cs="Arial"/>
                <w:b/>
                <w:bCs/>
                <w:sz w:val="20"/>
                <w:szCs w:val="20"/>
              </w:rPr>
            </w:pPr>
          </w:p>
          <w:p w14:paraId="1CF0CD97" w14:textId="77777777" w:rsidR="00B71027" w:rsidRPr="00BE2E28" w:rsidRDefault="00B71027" w:rsidP="00310B89">
            <w:pPr>
              <w:jc w:val="center"/>
              <w:rPr>
                <w:rFonts w:ascii="Arial" w:hAnsi="Arial" w:cs="Arial"/>
                <w:sz w:val="20"/>
                <w:szCs w:val="20"/>
              </w:rPr>
            </w:pPr>
            <w:r w:rsidRPr="00BE2E28">
              <w:rPr>
                <w:rFonts w:ascii="Arial" w:hAnsi="Arial" w:cs="Arial"/>
                <w:sz w:val="20"/>
                <w:szCs w:val="20"/>
              </w:rPr>
              <w:t>______________________</w:t>
            </w:r>
          </w:p>
          <w:p w14:paraId="5D0BE24F" w14:textId="77777777" w:rsidR="00B71027" w:rsidRPr="00BE2E28" w:rsidRDefault="00B71027" w:rsidP="00310B89">
            <w:pPr>
              <w:jc w:val="center"/>
              <w:rPr>
                <w:rFonts w:ascii="Arial" w:hAnsi="Arial" w:cs="Arial"/>
                <w:b/>
                <w:bCs/>
                <w:sz w:val="20"/>
                <w:szCs w:val="20"/>
              </w:rPr>
            </w:pPr>
            <w:r w:rsidRPr="00BE2E28">
              <w:rPr>
                <w:rFonts w:ascii="Arial" w:hAnsi="Arial" w:cs="Arial"/>
                <w:b/>
                <w:bCs/>
                <w:sz w:val="20"/>
                <w:szCs w:val="20"/>
              </w:rPr>
              <w:t>Firma</w:t>
            </w:r>
          </w:p>
          <w:p w14:paraId="2BF5E357" w14:textId="77777777" w:rsidR="00B71027" w:rsidRPr="00BE2E28" w:rsidRDefault="00B71027" w:rsidP="00310B89">
            <w:pPr>
              <w:jc w:val="center"/>
              <w:rPr>
                <w:rFonts w:ascii="Arial" w:hAnsi="Arial" w:cs="Arial"/>
                <w:b/>
                <w:bCs/>
                <w:sz w:val="20"/>
                <w:szCs w:val="20"/>
              </w:rPr>
            </w:pPr>
          </w:p>
          <w:p w14:paraId="131F5700" w14:textId="77777777" w:rsidR="00B71027" w:rsidRPr="00BE2E28" w:rsidRDefault="00817305" w:rsidP="00310B89">
            <w:pPr>
              <w:jc w:val="center"/>
              <w:rPr>
                <w:rFonts w:ascii="Arial" w:hAnsi="Arial" w:cs="Arial"/>
                <w:sz w:val="20"/>
                <w:szCs w:val="20"/>
                <w:lang w:val="es-CR"/>
              </w:rPr>
            </w:pPr>
            <w:r w:rsidRPr="00BE2E28">
              <w:rPr>
                <w:rFonts w:ascii="Arial" w:hAnsi="Arial" w:cs="Arial"/>
                <w:sz w:val="20"/>
                <w:szCs w:val="20"/>
                <w:lang w:val="es-CR"/>
              </w:rPr>
              <w:t>Melissa Martínez Madrigal</w:t>
            </w:r>
          </w:p>
          <w:p w14:paraId="34595F09" w14:textId="77777777" w:rsidR="00B71027" w:rsidRPr="00BE2E28" w:rsidRDefault="00B71027" w:rsidP="00310B89">
            <w:pPr>
              <w:jc w:val="center"/>
              <w:rPr>
                <w:rFonts w:ascii="Arial" w:hAnsi="Arial" w:cs="Arial"/>
                <w:sz w:val="20"/>
                <w:szCs w:val="20"/>
                <w:lang w:val="es-CR"/>
              </w:rPr>
            </w:pPr>
            <w:r w:rsidRPr="00BE2E28">
              <w:rPr>
                <w:rFonts w:ascii="Arial" w:hAnsi="Arial" w:cs="Arial"/>
                <w:sz w:val="20"/>
                <w:szCs w:val="20"/>
                <w:lang w:val="es-CR"/>
              </w:rPr>
              <w:t xml:space="preserve">554 </w:t>
            </w:r>
            <w:r w:rsidR="00817305" w:rsidRPr="00BE2E28">
              <w:rPr>
                <w:rFonts w:ascii="Arial" w:hAnsi="Arial" w:cs="Arial"/>
                <w:sz w:val="20"/>
                <w:szCs w:val="20"/>
                <w:lang w:val="es-CR"/>
              </w:rPr>
              <w:t>Gerencia de Formalización y Seguimiento Banca Mayorista</w:t>
            </w:r>
          </w:p>
          <w:p w14:paraId="639FB369" w14:textId="77777777" w:rsidR="00B71027" w:rsidRPr="00BE2E28" w:rsidRDefault="00B71027" w:rsidP="00310B89">
            <w:pPr>
              <w:jc w:val="center"/>
              <w:rPr>
                <w:rFonts w:ascii="Arial" w:hAnsi="Arial" w:cs="Arial"/>
                <w:b/>
                <w:bCs/>
                <w:sz w:val="20"/>
                <w:szCs w:val="20"/>
                <w:lang w:val="es-CR"/>
              </w:rPr>
            </w:pPr>
          </w:p>
        </w:tc>
      </w:tr>
      <w:tr w:rsidR="00B71027" w:rsidRPr="00BE2E28" w14:paraId="00EA62DA" w14:textId="77777777" w:rsidTr="00310B89">
        <w:trPr>
          <w:jc w:val="center"/>
        </w:trPr>
        <w:tc>
          <w:tcPr>
            <w:tcW w:w="8905" w:type="dxa"/>
            <w:gridSpan w:val="2"/>
            <w:tcBorders>
              <w:top w:val="single" w:sz="8" w:space="0" w:color="auto"/>
              <w:left w:val="single" w:sz="8" w:space="0" w:color="auto"/>
              <w:bottom w:val="single" w:sz="8" w:space="0" w:color="auto"/>
              <w:right w:val="single" w:sz="8" w:space="0" w:color="auto"/>
            </w:tcBorders>
            <w:shd w:val="clear" w:color="auto" w:fill="333399"/>
          </w:tcPr>
          <w:p w14:paraId="60AA50CB" w14:textId="77777777" w:rsidR="00B71027" w:rsidRPr="00BE2E28" w:rsidRDefault="00B71027" w:rsidP="00310B89">
            <w:pPr>
              <w:rPr>
                <w:rFonts w:ascii="Arial" w:hAnsi="Arial" w:cs="Arial"/>
                <w:b/>
                <w:bCs/>
                <w:color w:val="FFFFFF"/>
                <w:sz w:val="20"/>
                <w:szCs w:val="20"/>
              </w:rPr>
            </w:pPr>
            <w:r w:rsidRPr="00BE2E28">
              <w:rPr>
                <w:rFonts w:ascii="Arial" w:hAnsi="Arial" w:cs="Arial"/>
                <w:b/>
                <w:bCs/>
                <w:color w:val="FFFFFF"/>
                <w:sz w:val="20"/>
                <w:szCs w:val="20"/>
              </w:rPr>
              <w:t xml:space="preserve">Fecha de autorización: </w:t>
            </w:r>
          </w:p>
        </w:tc>
      </w:tr>
    </w:tbl>
    <w:p w14:paraId="3ADF01BD" w14:textId="77777777" w:rsidR="00B71027" w:rsidRPr="00BE2E28" w:rsidRDefault="00B71027" w:rsidP="000E31CD">
      <w:pPr>
        <w:rPr>
          <w:rFonts w:ascii="Arial" w:hAnsi="Arial" w:cs="Arial"/>
          <w:sz w:val="20"/>
          <w:szCs w:val="20"/>
        </w:rPr>
      </w:pPr>
    </w:p>
    <w:sectPr w:rsidR="00B71027" w:rsidRPr="00BE2E28" w:rsidSect="00310B89">
      <w:headerReference w:type="default" r:id="rId10"/>
      <w:footerReference w:type="default" r:id="rId11"/>
      <w:pgSz w:w="11906" w:h="16838"/>
      <w:pgMar w:top="1418" w:right="1418" w:bottom="1418" w:left="1418" w:header="1077"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anie Barahona" w:date="2016-08-26T11:10:00Z" w:initials="SB">
    <w:p w14:paraId="0ABCA61A" w14:textId="77777777" w:rsidR="009A5DBE" w:rsidRDefault="009A5DBE">
      <w:pPr>
        <w:pStyle w:val="Textocomentario"/>
      </w:pPr>
      <w:r>
        <w:rPr>
          <w:rStyle w:val="Refdecomentario"/>
        </w:rPr>
        <w:annotationRef/>
      </w:r>
      <w:r>
        <w:t>Para efectos de explicación en los comentarios:</w:t>
      </w:r>
    </w:p>
    <w:p w14:paraId="023CE61A" w14:textId="77777777" w:rsidR="009A5DBE" w:rsidRDefault="009A5DBE" w:rsidP="00CC0055">
      <w:pPr>
        <w:pStyle w:val="Textocomentario"/>
        <w:numPr>
          <w:ilvl w:val="0"/>
          <w:numId w:val="45"/>
        </w:numPr>
      </w:pPr>
      <w:r>
        <w:t xml:space="preserve">Monto Última Tasación </w:t>
      </w:r>
      <w:r w:rsidR="00CC0055">
        <w:t>MU</w:t>
      </w:r>
      <w:r>
        <w:t>T</w:t>
      </w:r>
    </w:p>
    <w:p w14:paraId="75541ED3" w14:textId="77777777" w:rsidR="00CC0055" w:rsidRDefault="009A5DBE" w:rsidP="00CC0055">
      <w:pPr>
        <w:pStyle w:val="Textocomentario"/>
        <w:numPr>
          <w:ilvl w:val="0"/>
          <w:numId w:val="45"/>
        </w:numPr>
      </w:pPr>
      <w:r>
        <w:t xml:space="preserve">Monto Tasación Actualizada </w:t>
      </w:r>
      <w:r w:rsidR="00CC0055">
        <w:t>MTA</w:t>
      </w:r>
      <w:r>
        <w:t xml:space="preserve"> </w:t>
      </w:r>
    </w:p>
    <w:p w14:paraId="372F8B60" w14:textId="77777777" w:rsidR="009A5DBE" w:rsidRDefault="009A5DBE" w:rsidP="009A5DBE">
      <w:pPr>
        <w:pStyle w:val="Textocomentario"/>
        <w:numPr>
          <w:ilvl w:val="0"/>
          <w:numId w:val="45"/>
        </w:numPr>
      </w:pPr>
      <w:r>
        <w:t>Fecha Última Tasación FUT</w:t>
      </w:r>
    </w:p>
    <w:p w14:paraId="3602C30F" w14:textId="77777777" w:rsidR="009A5DBE" w:rsidRDefault="009A5DBE" w:rsidP="009A5DBE">
      <w:pPr>
        <w:pStyle w:val="Textocomentario"/>
        <w:numPr>
          <w:ilvl w:val="0"/>
          <w:numId w:val="45"/>
        </w:numPr>
      </w:pPr>
      <w:r>
        <w:t>Fecha Construcción FC</w:t>
      </w:r>
    </w:p>
    <w:p w14:paraId="2301E07B" w14:textId="77777777" w:rsidR="00CC0055" w:rsidRDefault="00CC0055" w:rsidP="00CC0055">
      <w:pPr>
        <w:pStyle w:val="Textocomentario"/>
      </w:pPr>
    </w:p>
    <w:p w14:paraId="1A0D93D8" w14:textId="77777777" w:rsidR="00CC0055" w:rsidRDefault="00CC0055" w:rsidP="00CC0055">
      <w:pPr>
        <w:pStyle w:val="Textocomentario"/>
      </w:pPr>
      <w:r>
        <w:t>De acuerdo a lo conversado con Melissa:</w:t>
      </w:r>
    </w:p>
    <w:p w14:paraId="15ED920C" w14:textId="77777777" w:rsidR="00CC0055" w:rsidRDefault="00CC0055" w:rsidP="00CC0055">
      <w:pPr>
        <w:pStyle w:val="Textocomentario"/>
        <w:numPr>
          <w:ilvl w:val="0"/>
          <w:numId w:val="44"/>
        </w:numPr>
      </w:pPr>
      <w:r>
        <w:t>Si es un nuevo registro, el usuario ingresa valor en MUT y MTA se mantiene vacío hasta que los cálculos sean ejecutados. En ese momento MTA debe guardar el mismo valor de MUT.</w:t>
      </w:r>
    </w:p>
    <w:p w14:paraId="5608A243" w14:textId="77777777" w:rsidR="00CC0055" w:rsidRDefault="00CC0055" w:rsidP="00CC0055">
      <w:pPr>
        <w:pStyle w:val="Textocomentario"/>
        <w:numPr>
          <w:ilvl w:val="0"/>
          <w:numId w:val="44"/>
        </w:numPr>
      </w:pPr>
      <w:r>
        <w:t>Si el usuario modifica el valor en MUT, el valor de MTA debe guardarse con este valor también hasta que corresponda la depreciación</w:t>
      </w:r>
      <w:r>
        <w:t xml:space="preserve"> donde debe utilizar como base este nuevo valor</w:t>
      </w:r>
      <w:r>
        <w:t>.</w:t>
      </w:r>
    </w:p>
    <w:p w14:paraId="2445BE41" w14:textId="77777777" w:rsidR="00CC0055" w:rsidRDefault="00CC0055" w:rsidP="00CC0055">
      <w:pPr>
        <w:pStyle w:val="Textocomentario"/>
        <w:numPr>
          <w:ilvl w:val="0"/>
          <w:numId w:val="44"/>
        </w:numPr>
      </w:pPr>
      <w:r>
        <w:t>Si el usuario modifica el valor en MUT y en FUT, cuando se ejecuten los cálculos, el MTA debe sustituirse con el valor de MUT y mantenerlo hasta que le toque depreciación según la nueva fecha. Cuando le corresponda entonces hace los cálculos tomando como base el nuevo valor de monto.</w:t>
      </w:r>
    </w:p>
    <w:p w14:paraId="22A09C41" w14:textId="77777777" w:rsidR="00CC0055" w:rsidRDefault="00CC0055" w:rsidP="00CC0055">
      <w:pPr>
        <w:pStyle w:val="Textocomentario"/>
        <w:numPr>
          <w:ilvl w:val="0"/>
          <w:numId w:val="44"/>
        </w:numPr>
      </w:pPr>
      <w:r>
        <w:t>Si el usuario modifica FUT, en la siguiente corrida de cálculos, el sistema debe actualizar MTA con el valor de MUT y mantenerlo hasta que le corresponda depreciar según la nueva fecha.</w:t>
      </w:r>
    </w:p>
  </w:comment>
  <w:comment w:id="1" w:author="Stephanie Barahona" w:date="2016-08-26T12:15:00Z" w:initials="SB">
    <w:p w14:paraId="06973EE3" w14:textId="77777777" w:rsidR="00CC0055" w:rsidRDefault="00CC0055">
      <w:pPr>
        <w:pStyle w:val="Textocomentario"/>
      </w:pPr>
      <w:r>
        <w:rPr>
          <w:rStyle w:val="Refdecomentario"/>
        </w:rPr>
        <w:annotationRef/>
      </w:r>
      <w:r>
        <w:t>Las reglas que a continuación se mencionan, sustituyen por completo las definidas para el tipo de garantía y tipo de bien indicado.</w:t>
      </w:r>
    </w:p>
  </w:comment>
  <w:comment w:id="2" w:author="Stephanie Barahona" w:date="2016-08-26T12:16:00Z" w:initials="SB">
    <w:p w14:paraId="735432B3" w14:textId="77777777" w:rsidR="00CC0055" w:rsidRDefault="00CC0055">
      <w:pPr>
        <w:pStyle w:val="Textocomentario"/>
      </w:pPr>
      <w:r>
        <w:rPr>
          <w:rStyle w:val="Refdecomentario"/>
        </w:rPr>
        <w:annotationRef/>
      </w:r>
      <w:r>
        <w:t xml:space="preserve">Las reglas que a continuación se mencionan, sustituyen por completo las establecidas para el cálculo de responsabilidad. Originalmente existen 4 escenarios, ahora se validarán únicamente 2 y basado en la garantía no la </w:t>
      </w:r>
      <w:r>
        <w:t>operación.</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A09C41" w15:done="0"/>
  <w15:commentEx w15:paraId="06973EE3" w15:done="0"/>
  <w15:commentEx w15:paraId="735432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375A4" w14:textId="77777777" w:rsidR="0030503A" w:rsidRDefault="0030503A">
      <w:r>
        <w:separator/>
      </w:r>
    </w:p>
  </w:endnote>
  <w:endnote w:type="continuationSeparator" w:id="0">
    <w:p w14:paraId="140B0A14" w14:textId="77777777" w:rsidR="0030503A" w:rsidRDefault="00305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8DF10" w14:textId="77777777" w:rsidR="00C35738" w:rsidRDefault="00C35738" w:rsidP="00310B89">
    <w:pPr>
      <w:pStyle w:val="Piedepgina"/>
      <w:jc w:val="right"/>
    </w:pPr>
    <w:r>
      <w:rPr>
        <w:noProof/>
        <w:lang w:val="es-CR" w:eastAsia="es-CR"/>
      </w:rPr>
      <mc:AlternateContent>
        <mc:Choice Requires="wps">
          <w:drawing>
            <wp:anchor distT="4294967295" distB="4294967295" distL="114300" distR="114300" simplePos="0" relativeHeight="251659264" behindDoc="0" locked="1" layoutInCell="1" allowOverlap="1" wp14:anchorId="2460384D" wp14:editId="1A5C9B72">
              <wp:simplePos x="0" y="0"/>
              <wp:positionH relativeFrom="column">
                <wp:posOffset>-175260</wp:posOffset>
              </wp:positionH>
              <wp:positionV relativeFrom="paragraph">
                <wp:posOffset>-55246</wp:posOffset>
              </wp:positionV>
              <wp:extent cx="5895975" cy="0"/>
              <wp:effectExtent l="0" t="19050" r="9525" b="381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8pt,-4.35pt" to="450.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" strokeweight="4.5pt">
              <v:stroke linestyle="thickThin"/>
              <w10:anchorlock/>
            </v:line>
          </w:pict>
        </mc:Fallback>
      </mc:AlternateContent>
    </w:r>
    <w:r>
      <w:rPr>
        <w:sz w:val="18"/>
        <w:szCs w:val="18"/>
      </w:rPr>
      <w:t>Ref.30-09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2BAE5" w14:textId="77777777" w:rsidR="0030503A" w:rsidRDefault="0030503A">
      <w:r>
        <w:separator/>
      </w:r>
    </w:p>
  </w:footnote>
  <w:footnote w:type="continuationSeparator" w:id="0">
    <w:p w14:paraId="60E0FC52" w14:textId="77777777" w:rsidR="0030503A" w:rsidRDefault="00305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502"/>
      <w:gridCol w:w="1621"/>
      <w:gridCol w:w="1255"/>
    </w:tblGrid>
    <w:tr w:rsidR="00C35738" w:rsidRPr="00213DBE" w14:paraId="33E9C86B" w14:textId="77777777">
      <w:trPr>
        <w:trHeight w:val="340"/>
      </w:trPr>
      <w:tc>
        <w:tcPr>
          <w:tcW w:w="1027" w:type="pct"/>
          <w:vMerge w:val="restart"/>
          <w:vAlign w:val="center"/>
        </w:tcPr>
        <w:p w14:paraId="20E225D5" w14:textId="77777777" w:rsidR="00C35738" w:rsidRPr="005D3959" w:rsidRDefault="00C35738" w:rsidP="00310B89">
          <w:pPr>
            <w:jc w:val="center"/>
            <w:rPr>
              <w:sz w:val="20"/>
              <w:szCs w:val="20"/>
            </w:rPr>
          </w:pPr>
          <w:r>
            <w:rPr>
              <w:b/>
              <w:noProof/>
              <w:color w:val="04617B"/>
              <w:sz w:val="20"/>
              <w:szCs w:val="20"/>
              <w:lang w:val="es-CR" w:eastAsia="es-CR"/>
            </w:rPr>
            <w:drawing>
              <wp:inline distT="0" distB="0" distL="0" distR="0" wp14:anchorId="22667196" wp14:editId="4F204768">
                <wp:extent cx="954405" cy="437515"/>
                <wp:effectExtent l="0" t="0" r="0" b="635"/>
                <wp:docPr id="62" name="0 Imagen" descr="LOGO CORTO BCR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CORTO BCR 2011.jpg"/>
                        <pic:cNvPicPr>
                          <a:picLocks noChangeAspect="1" noChangeArrowheads="1"/>
                        </pic:cNvPicPr>
                      </pic:nvPicPr>
                      <pic:blipFill>
                        <a:blip r:embed="rId1" r:link="rId2">
                          <a:extLst>
                            <a:ext uri="{28A0092B-C50C-407E-A947-70E740481C1C}">
                              <a14:useLocalDpi xmlns:a14="http://schemas.microsoft.com/office/drawing/2010/main" val="0"/>
                            </a:ext>
                          </a:extLst>
                        </a:blip>
                        <a:srcRect t="24657" b="12804"/>
                        <a:stretch>
                          <a:fillRect/>
                        </a:stretch>
                      </pic:blipFill>
                      <pic:spPr bwMode="auto">
                        <a:xfrm>
                          <a:off x="0" y="0"/>
                          <a:ext cx="954405" cy="437515"/>
                        </a:xfrm>
                        <a:prstGeom prst="rect">
                          <a:avLst/>
                        </a:prstGeom>
                        <a:noFill/>
                        <a:ln>
                          <a:noFill/>
                        </a:ln>
                      </pic:spPr>
                    </pic:pic>
                  </a:graphicData>
                </a:graphic>
              </wp:inline>
            </w:drawing>
          </w:r>
        </w:p>
      </w:tc>
      <w:tc>
        <w:tcPr>
          <w:tcW w:w="2424" w:type="pct"/>
          <w:vMerge w:val="restart"/>
          <w:vAlign w:val="center"/>
        </w:tcPr>
        <w:p w14:paraId="1ED21181" w14:textId="77777777" w:rsidR="00C35738" w:rsidRPr="00B8259E" w:rsidRDefault="00C35738" w:rsidP="00310B89">
          <w:pPr>
            <w:jc w:val="center"/>
            <w:rPr>
              <w:rFonts w:ascii="Arial" w:hAnsi="Arial" w:cs="Arial"/>
              <w:b/>
              <w:bCs/>
              <w:sz w:val="20"/>
              <w:szCs w:val="20"/>
              <w:lang w:val="es-CR"/>
            </w:rPr>
          </w:pPr>
          <w:r>
            <w:rPr>
              <w:rFonts w:ascii="Arial" w:hAnsi="Arial" w:cs="Arial"/>
              <w:b/>
              <w:bCs/>
              <w:sz w:val="20"/>
              <w:szCs w:val="20"/>
              <w:lang w:val="es-CR"/>
            </w:rPr>
            <w:t>Requerimientos de usuario para el mantenimiento de sistemas</w:t>
          </w:r>
        </w:p>
      </w:tc>
      <w:tc>
        <w:tcPr>
          <w:tcW w:w="1549" w:type="pct"/>
          <w:gridSpan w:val="2"/>
          <w:vAlign w:val="center"/>
        </w:tcPr>
        <w:p w14:paraId="7BF65362" w14:textId="77777777" w:rsidR="00C35738" w:rsidRPr="00B8259E" w:rsidRDefault="00C35738" w:rsidP="00310B89">
          <w:pPr>
            <w:jc w:val="center"/>
            <w:rPr>
              <w:rFonts w:ascii="Arial" w:hAnsi="Arial" w:cs="Arial"/>
              <w:b/>
              <w:bCs/>
              <w:sz w:val="20"/>
              <w:szCs w:val="20"/>
              <w:lang w:val="pt-BR"/>
            </w:rPr>
          </w:pPr>
          <w:r w:rsidRPr="00B8259E">
            <w:rPr>
              <w:rFonts w:ascii="Arial" w:hAnsi="Arial" w:cs="Arial"/>
              <w:b/>
              <w:bCs/>
              <w:sz w:val="20"/>
              <w:szCs w:val="20"/>
              <w:lang w:val="pt-BR"/>
            </w:rPr>
            <w:t xml:space="preserve">Código: </w:t>
          </w:r>
          <w:r>
            <w:rPr>
              <w:rFonts w:ascii="Arial" w:hAnsi="Arial" w:cs="Arial"/>
              <w:b/>
              <w:bCs/>
              <w:sz w:val="20"/>
              <w:szCs w:val="20"/>
              <w:lang w:val="pt-BR"/>
            </w:rPr>
            <w:t>60-OD</w:t>
          </w:r>
        </w:p>
      </w:tc>
    </w:tr>
    <w:tr w:rsidR="00C35738" w:rsidRPr="00F607CD" w14:paraId="2E89C30D" w14:textId="77777777">
      <w:trPr>
        <w:trHeight w:val="340"/>
      </w:trPr>
      <w:tc>
        <w:tcPr>
          <w:tcW w:w="1027" w:type="pct"/>
          <w:vMerge/>
        </w:tcPr>
        <w:p w14:paraId="2ABA876A" w14:textId="77777777" w:rsidR="00C35738" w:rsidRPr="005D3959" w:rsidRDefault="00C35738" w:rsidP="00310B89">
          <w:pPr>
            <w:rPr>
              <w:b/>
              <w:bCs/>
              <w:sz w:val="20"/>
              <w:szCs w:val="20"/>
              <w:lang w:val="pt-BR"/>
            </w:rPr>
          </w:pPr>
        </w:p>
      </w:tc>
      <w:tc>
        <w:tcPr>
          <w:tcW w:w="2424" w:type="pct"/>
          <w:vMerge/>
          <w:vAlign w:val="center"/>
        </w:tcPr>
        <w:p w14:paraId="50E9BF7B" w14:textId="77777777" w:rsidR="00C35738" w:rsidRPr="00B8259E" w:rsidRDefault="00C35738" w:rsidP="00310B89">
          <w:pPr>
            <w:jc w:val="center"/>
            <w:rPr>
              <w:rFonts w:ascii="Arial" w:hAnsi="Arial" w:cs="Arial"/>
              <w:b/>
              <w:bCs/>
              <w:sz w:val="20"/>
              <w:szCs w:val="20"/>
              <w:lang w:val="pt-BR"/>
            </w:rPr>
          </w:pPr>
        </w:p>
      </w:tc>
      <w:tc>
        <w:tcPr>
          <w:tcW w:w="873" w:type="pct"/>
          <w:vAlign w:val="center"/>
        </w:tcPr>
        <w:p w14:paraId="3263A096" w14:textId="77777777" w:rsidR="00C35738" w:rsidRPr="00B8259E" w:rsidRDefault="00C35738" w:rsidP="00310B89">
          <w:pPr>
            <w:jc w:val="center"/>
            <w:rPr>
              <w:rFonts w:ascii="Arial" w:hAnsi="Arial" w:cs="Arial"/>
              <w:b/>
              <w:bCs/>
              <w:sz w:val="20"/>
              <w:szCs w:val="20"/>
              <w:lang w:val="pt-BR"/>
            </w:rPr>
          </w:pPr>
          <w:r>
            <w:rPr>
              <w:rFonts w:ascii="Arial" w:hAnsi="Arial" w:cs="Arial"/>
              <w:b/>
              <w:bCs/>
              <w:sz w:val="20"/>
              <w:szCs w:val="20"/>
              <w:lang w:val="pt-BR"/>
            </w:rPr>
            <w:t>Página</w:t>
          </w:r>
          <w:r w:rsidRPr="00B8259E">
            <w:rPr>
              <w:rFonts w:ascii="Arial" w:hAnsi="Arial" w:cs="Arial"/>
              <w:b/>
              <w:bCs/>
              <w:sz w:val="20"/>
              <w:szCs w:val="20"/>
              <w:lang w:val="pt-BR"/>
            </w:rPr>
            <w:t xml:space="preserv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PAGE </w:instrText>
          </w:r>
          <w:r w:rsidRPr="00B8259E">
            <w:rPr>
              <w:rStyle w:val="Nmerodepgina"/>
              <w:rFonts w:ascii="Arial" w:hAnsi="Arial" w:cs="Arial"/>
              <w:b/>
              <w:bCs/>
              <w:sz w:val="20"/>
              <w:szCs w:val="20"/>
            </w:rPr>
            <w:fldChar w:fldCharType="separate"/>
          </w:r>
          <w:r w:rsidR="00CC0055">
            <w:rPr>
              <w:rStyle w:val="Nmerodepgina"/>
              <w:rFonts w:ascii="Arial" w:hAnsi="Arial" w:cs="Arial"/>
              <w:b/>
              <w:bCs/>
              <w:noProof/>
              <w:sz w:val="20"/>
              <w:szCs w:val="20"/>
            </w:rPr>
            <w:t>6</w:t>
          </w:r>
          <w:r w:rsidRPr="00B8259E">
            <w:rPr>
              <w:rStyle w:val="Nmerodepgina"/>
              <w:rFonts w:ascii="Arial" w:hAnsi="Arial" w:cs="Arial"/>
              <w:b/>
              <w:bCs/>
              <w:sz w:val="20"/>
              <w:szCs w:val="20"/>
            </w:rPr>
            <w:fldChar w:fldCharType="end"/>
          </w:r>
          <w:r w:rsidRPr="00B8259E">
            <w:rPr>
              <w:rStyle w:val="Nmerodepgina"/>
              <w:rFonts w:ascii="Arial" w:hAnsi="Arial" w:cs="Arial"/>
              <w:b/>
              <w:bCs/>
              <w:sz w:val="20"/>
              <w:szCs w:val="20"/>
            </w:rPr>
            <w:t xml:space="preserve"> </w:t>
          </w:r>
          <w:r w:rsidRPr="00B8259E">
            <w:rPr>
              <w:rFonts w:ascii="Arial" w:hAnsi="Arial" w:cs="Arial"/>
              <w:b/>
              <w:bCs/>
              <w:sz w:val="20"/>
              <w:szCs w:val="20"/>
              <w:lang w:val="pt-BR"/>
            </w:rPr>
            <w:t xml:space="preserve">de </w:t>
          </w:r>
          <w:r w:rsidRPr="00B8259E">
            <w:rPr>
              <w:rStyle w:val="Nmerodepgina"/>
              <w:rFonts w:ascii="Arial" w:hAnsi="Arial" w:cs="Arial"/>
              <w:b/>
              <w:bCs/>
              <w:sz w:val="20"/>
              <w:szCs w:val="20"/>
            </w:rPr>
            <w:fldChar w:fldCharType="begin"/>
          </w:r>
          <w:r w:rsidRPr="00B8259E">
            <w:rPr>
              <w:rStyle w:val="Nmerodepgina"/>
              <w:rFonts w:ascii="Arial" w:hAnsi="Arial" w:cs="Arial"/>
              <w:b/>
              <w:bCs/>
              <w:sz w:val="20"/>
              <w:szCs w:val="20"/>
            </w:rPr>
            <w:instrText xml:space="preserve"> NUMPAGES </w:instrText>
          </w:r>
          <w:r w:rsidRPr="00B8259E">
            <w:rPr>
              <w:rStyle w:val="Nmerodepgina"/>
              <w:rFonts w:ascii="Arial" w:hAnsi="Arial" w:cs="Arial"/>
              <w:b/>
              <w:bCs/>
              <w:sz w:val="20"/>
              <w:szCs w:val="20"/>
            </w:rPr>
            <w:fldChar w:fldCharType="separate"/>
          </w:r>
          <w:r w:rsidR="00CC0055">
            <w:rPr>
              <w:rStyle w:val="Nmerodepgina"/>
              <w:rFonts w:ascii="Arial" w:hAnsi="Arial" w:cs="Arial"/>
              <w:b/>
              <w:bCs/>
              <w:noProof/>
              <w:sz w:val="20"/>
              <w:szCs w:val="20"/>
            </w:rPr>
            <w:t>6</w:t>
          </w:r>
          <w:r w:rsidRPr="00B8259E">
            <w:rPr>
              <w:rStyle w:val="Nmerodepgina"/>
              <w:rFonts w:ascii="Arial" w:hAnsi="Arial" w:cs="Arial"/>
              <w:b/>
              <w:bCs/>
              <w:sz w:val="20"/>
              <w:szCs w:val="20"/>
            </w:rPr>
            <w:fldChar w:fldCharType="end"/>
          </w:r>
        </w:p>
      </w:tc>
      <w:tc>
        <w:tcPr>
          <w:tcW w:w="676" w:type="pct"/>
          <w:vAlign w:val="center"/>
        </w:tcPr>
        <w:p w14:paraId="3314583C" w14:textId="77777777" w:rsidR="00C35738" w:rsidRPr="00B8259E" w:rsidRDefault="00C35738" w:rsidP="00310B89">
          <w:pPr>
            <w:jc w:val="center"/>
            <w:rPr>
              <w:rFonts w:ascii="Arial" w:hAnsi="Arial" w:cs="Arial"/>
              <w:b/>
              <w:bCs/>
              <w:sz w:val="20"/>
              <w:szCs w:val="20"/>
              <w:lang w:val="pt-BR"/>
            </w:rPr>
          </w:pPr>
          <w:r w:rsidRPr="00B8259E">
            <w:rPr>
              <w:rFonts w:ascii="Arial" w:hAnsi="Arial" w:cs="Arial"/>
              <w:b/>
              <w:bCs/>
              <w:sz w:val="20"/>
              <w:szCs w:val="20"/>
            </w:rPr>
            <w:t>Versión</w:t>
          </w:r>
          <w:r>
            <w:rPr>
              <w:rFonts w:ascii="Arial" w:hAnsi="Arial" w:cs="Arial"/>
              <w:b/>
              <w:bCs/>
              <w:sz w:val="20"/>
              <w:szCs w:val="20"/>
              <w:lang w:val="pt-BR"/>
            </w:rPr>
            <w:t>: 3</w:t>
          </w:r>
        </w:p>
      </w:tc>
    </w:tr>
    <w:tr w:rsidR="00C35738" w:rsidRPr="00F607CD" w14:paraId="45B6F1A7" w14:textId="77777777">
      <w:trPr>
        <w:trHeight w:val="340"/>
      </w:trPr>
      <w:tc>
        <w:tcPr>
          <w:tcW w:w="1027" w:type="pct"/>
          <w:vMerge/>
        </w:tcPr>
        <w:p w14:paraId="760C879C" w14:textId="77777777" w:rsidR="00C35738" w:rsidRPr="005D3959" w:rsidRDefault="00C35738" w:rsidP="00310B89">
          <w:pPr>
            <w:rPr>
              <w:b/>
              <w:bCs/>
              <w:sz w:val="20"/>
              <w:szCs w:val="20"/>
              <w:lang w:val="pt-BR"/>
            </w:rPr>
          </w:pPr>
        </w:p>
      </w:tc>
      <w:tc>
        <w:tcPr>
          <w:tcW w:w="2424" w:type="pct"/>
          <w:vMerge/>
          <w:vAlign w:val="center"/>
        </w:tcPr>
        <w:p w14:paraId="59BB6D39" w14:textId="77777777" w:rsidR="00C35738" w:rsidRPr="00B8259E" w:rsidRDefault="00C35738" w:rsidP="00310B89">
          <w:pPr>
            <w:jc w:val="center"/>
            <w:rPr>
              <w:rFonts w:ascii="Arial" w:hAnsi="Arial" w:cs="Arial"/>
              <w:b/>
              <w:bCs/>
              <w:sz w:val="20"/>
              <w:szCs w:val="20"/>
              <w:lang w:val="pt-BR"/>
            </w:rPr>
          </w:pPr>
        </w:p>
      </w:tc>
      <w:tc>
        <w:tcPr>
          <w:tcW w:w="1549" w:type="pct"/>
          <w:gridSpan w:val="2"/>
          <w:vAlign w:val="center"/>
        </w:tcPr>
        <w:p w14:paraId="0659FFCC" w14:textId="77777777" w:rsidR="00C35738" w:rsidRPr="00B8259E" w:rsidRDefault="00C35738" w:rsidP="00310B89">
          <w:pPr>
            <w:jc w:val="center"/>
            <w:rPr>
              <w:rFonts w:ascii="Arial" w:hAnsi="Arial" w:cs="Arial"/>
              <w:b/>
              <w:bCs/>
              <w:sz w:val="20"/>
              <w:szCs w:val="20"/>
              <w:lang w:val="pt-BR"/>
            </w:rPr>
          </w:pPr>
          <w:r w:rsidRPr="00B8259E">
            <w:rPr>
              <w:rFonts w:ascii="Arial" w:hAnsi="Arial" w:cs="Arial"/>
              <w:b/>
              <w:bCs/>
              <w:sz w:val="20"/>
              <w:szCs w:val="20"/>
            </w:rPr>
            <w:t>Vigencia</w:t>
          </w:r>
          <w:r w:rsidRPr="00B8259E">
            <w:rPr>
              <w:rFonts w:ascii="Arial" w:hAnsi="Arial" w:cs="Arial"/>
              <w:b/>
              <w:bCs/>
              <w:sz w:val="20"/>
              <w:szCs w:val="20"/>
              <w:lang w:val="pt-BR"/>
            </w:rPr>
            <w:t xml:space="preserve">: </w:t>
          </w:r>
          <w:r>
            <w:rPr>
              <w:rFonts w:ascii="Arial" w:hAnsi="Arial" w:cs="Arial"/>
              <w:b/>
              <w:bCs/>
              <w:sz w:val="20"/>
              <w:szCs w:val="20"/>
              <w:lang w:val="pt-BR"/>
            </w:rPr>
            <w:t>23/07/2010</w:t>
          </w:r>
        </w:p>
      </w:tc>
    </w:tr>
  </w:tbl>
  <w:p w14:paraId="16616485" w14:textId="77777777" w:rsidR="00C35738" w:rsidRPr="00815081" w:rsidRDefault="00C35738" w:rsidP="00310B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2pt;height:7.2pt" o:bullet="t">
        <v:imagedata r:id="rId1" o:title=""/>
      </v:shape>
    </w:pict>
  </w:numPicBullet>
  <w:numPicBullet w:numPicBulletId="1">
    <w:pict>
      <v:shape id="_x0000_i1027" type="#_x0000_t75" style="width:7.2pt;height:7.2pt" o:bullet="t">
        <v:imagedata r:id="rId2" o:title="BD15276_"/>
      </v:shape>
    </w:pict>
  </w:numPicBullet>
  <w:numPicBullet w:numPicBulletId="2">
    <w:pict>
      <v:shape id="_x0000_i1028" type="#_x0000_t75" style="width:14.4pt;height:14.4pt" o:bullet="t">
        <v:imagedata r:id="rId3" o:title="BD14790_"/>
      </v:shape>
    </w:pict>
  </w:numPicBullet>
  <w:abstractNum w:abstractNumId="0" w15:restartNumberingAfterBreak="0">
    <w:nsid w:val="01A256D0"/>
    <w:multiLevelType w:val="hybridMultilevel"/>
    <w:tmpl w:val="6D7CD0B4"/>
    <w:lvl w:ilvl="0" w:tplc="41305460">
      <w:numFmt w:val="bullet"/>
      <w:lvlText w:val="-"/>
      <w:lvlJc w:val="left"/>
      <w:pPr>
        <w:ind w:left="720" w:hanging="360"/>
      </w:pPr>
      <w:rPr>
        <w:rFonts w:ascii="Calibri" w:eastAsia="Times New Roman" w:hAnsi="Calibri" w:cs="Times New Roman" w:hint="default"/>
      </w:rPr>
    </w:lvl>
    <w:lvl w:ilvl="1" w:tplc="140A0019">
      <w:start w:val="1"/>
      <w:numFmt w:val="lowerLetter"/>
      <w:lvlText w:val="%2."/>
      <w:lvlJc w:val="left"/>
      <w:pPr>
        <w:ind w:left="1440" w:hanging="360"/>
      </w:pPr>
      <w:rPr>
        <w:rFonts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7EA4ACF"/>
    <w:multiLevelType w:val="hybridMultilevel"/>
    <w:tmpl w:val="389C2844"/>
    <w:lvl w:ilvl="0" w:tplc="C38E9630">
      <w:numFmt w:val="bullet"/>
      <w:lvlText w:val="-"/>
      <w:lvlJc w:val="left"/>
      <w:pPr>
        <w:ind w:left="720" w:hanging="360"/>
      </w:pPr>
      <w:rPr>
        <w:rFonts w:ascii="Verdana" w:eastAsia="Times New Roman" w:hAnsi="Verdana" w:cs="Verdan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8C21C67"/>
    <w:multiLevelType w:val="hybridMultilevel"/>
    <w:tmpl w:val="EDB60068"/>
    <w:lvl w:ilvl="0" w:tplc="770C705A">
      <w:start w:val="1"/>
      <w:numFmt w:val="bullet"/>
      <w:lvlText w:val=""/>
      <w:lvlPicBulletId w:val="0"/>
      <w:lvlJc w:val="left"/>
      <w:pPr>
        <w:ind w:left="720" w:hanging="360"/>
      </w:pPr>
      <w:rPr>
        <w:rFonts w:ascii="Symbol" w:hAnsi="Symbol" w:hint="default"/>
        <w:color w:val="auto"/>
      </w:rPr>
    </w:lvl>
    <w:lvl w:ilvl="1" w:tplc="E47C119E">
      <w:start w:val="1"/>
      <w:numFmt w:val="bullet"/>
      <w:lvlText w:val=""/>
      <w:lvlJc w:val="left"/>
      <w:pPr>
        <w:ind w:left="1440" w:hanging="360"/>
      </w:pPr>
      <w:rPr>
        <w:rFonts w:ascii="Wingdings" w:hAnsi="Wingdings" w:hint="default"/>
        <w:color w:val="99CC00"/>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8313C8"/>
    <w:multiLevelType w:val="hybridMultilevel"/>
    <w:tmpl w:val="70ACDD6E"/>
    <w:lvl w:ilvl="0" w:tplc="97587C06">
      <w:start w:val="1"/>
      <w:numFmt w:val="bullet"/>
      <w:lvlText w:val=""/>
      <w:lvlJc w:val="left"/>
      <w:pPr>
        <w:ind w:left="720" w:hanging="360"/>
      </w:pPr>
      <w:rPr>
        <w:rFonts w:ascii="Symbol" w:hAnsi="Symbol" w:hint="default"/>
        <w:color w:val="E36C0A" w:themeColor="accent6" w:themeShade="BF"/>
      </w:rPr>
    </w:lvl>
    <w:lvl w:ilvl="1" w:tplc="361C367A">
      <w:start w:val="1"/>
      <w:numFmt w:val="bullet"/>
      <w:lvlText w:val=""/>
      <w:lvlJc w:val="left"/>
      <w:pPr>
        <w:ind w:left="1440" w:hanging="360"/>
      </w:pPr>
      <w:rPr>
        <w:rFonts w:ascii="Wingdings" w:hAnsi="Wingdings" w:hint="default"/>
        <w:color w:val="99CC00"/>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E1601DB"/>
    <w:multiLevelType w:val="hybridMultilevel"/>
    <w:tmpl w:val="EA2ADDF0"/>
    <w:lvl w:ilvl="0" w:tplc="65F4D72A">
      <w:start w:val="1"/>
      <w:numFmt w:val="bullet"/>
      <w:lvlText w:val="-"/>
      <w:lvlJc w:val="left"/>
      <w:pPr>
        <w:ind w:left="720" w:hanging="360"/>
      </w:pPr>
      <w:rPr>
        <w:rFonts w:ascii="Arial" w:eastAsia="Times New Roman"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3184246"/>
    <w:multiLevelType w:val="hybridMultilevel"/>
    <w:tmpl w:val="B2B2EC20"/>
    <w:lvl w:ilvl="0" w:tplc="0409000F">
      <w:start w:val="1"/>
      <w:numFmt w:val="decimal"/>
      <w:lvlText w:val="%1."/>
      <w:lvlJc w:val="left"/>
      <w:pPr>
        <w:ind w:left="1068" w:hanging="360"/>
      </w:pPr>
      <w:rPr>
        <w:rFonts w:cs="Times New Roman" w:hint="default"/>
        <w:b/>
      </w:rPr>
    </w:lvl>
    <w:lvl w:ilvl="1" w:tplc="0C0A0019">
      <w:start w:val="1"/>
      <w:numFmt w:val="lowerLetter"/>
      <w:lvlText w:val="%2."/>
      <w:lvlJc w:val="left"/>
      <w:pPr>
        <w:tabs>
          <w:tab w:val="num" w:pos="1788"/>
        </w:tabs>
        <w:ind w:left="1788" w:hanging="360"/>
      </w:pPr>
      <w:rPr>
        <w:rFonts w:cs="Times New Roman"/>
      </w:rPr>
    </w:lvl>
    <w:lvl w:ilvl="2" w:tplc="04090001">
      <w:start w:val="1"/>
      <w:numFmt w:val="bullet"/>
      <w:lvlText w:val=""/>
      <w:lvlJc w:val="left"/>
      <w:pPr>
        <w:tabs>
          <w:tab w:val="num" w:pos="2508"/>
        </w:tabs>
        <w:ind w:left="2508" w:hanging="180"/>
      </w:pPr>
      <w:rPr>
        <w:rFonts w:ascii="Symbol" w:hAnsi="Symbol" w:hint="default"/>
      </w:rPr>
    </w:lvl>
    <w:lvl w:ilvl="3" w:tplc="0409000D">
      <w:start w:val="1"/>
      <w:numFmt w:val="bullet"/>
      <w:lvlText w:val=""/>
      <w:lvlJc w:val="left"/>
      <w:pPr>
        <w:tabs>
          <w:tab w:val="num" w:pos="3228"/>
        </w:tabs>
        <w:ind w:left="3228" w:hanging="360"/>
      </w:pPr>
      <w:rPr>
        <w:rFonts w:ascii="Wingdings" w:hAnsi="Wingdings" w:hint="default"/>
      </w:rPr>
    </w:lvl>
    <w:lvl w:ilvl="4" w:tplc="0C0A0019" w:tentative="1">
      <w:start w:val="1"/>
      <w:numFmt w:val="lowerLetter"/>
      <w:lvlText w:val="%5."/>
      <w:lvlJc w:val="left"/>
      <w:pPr>
        <w:tabs>
          <w:tab w:val="num" w:pos="3948"/>
        </w:tabs>
        <w:ind w:left="3948" w:hanging="360"/>
      </w:pPr>
      <w:rPr>
        <w:rFonts w:cs="Times New Roman"/>
      </w:rPr>
    </w:lvl>
    <w:lvl w:ilvl="5" w:tplc="0C0A001B" w:tentative="1">
      <w:start w:val="1"/>
      <w:numFmt w:val="lowerRoman"/>
      <w:lvlText w:val="%6."/>
      <w:lvlJc w:val="right"/>
      <w:pPr>
        <w:tabs>
          <w:tab w:val="num" w:pos="4668"/>
        </w:tabs>
        <w:ind w:left="4668" w:hanging="180"/>
      </w:pPr>
      <w:rPr>
        <w:rFonts w:cs="Times New Roman"/>
      </w:rPr>
    </w:lvl>
    <w:lvl w:ilvl="6" w:tplc="0C0A000F" w:tentative="1">
      <w:start w:val="1"/>
      <w:numFmt w:val="decimal"/>
      <w:lvlText w:val="%7."/>
      <w:lvlJc w:val="left"/>
      <w:pPr>
        <w:tabs>
          <w:tab w:val="num" w:pos="5388"/>
        </w:tabs>
        <w:ind w:left="5388" w:hanging="360"/>
      </w:pPr>
      <w:rPr>
        <w:rFonts w:cs="Times New Roman"/>
      </w:rPr>
    </w:lvl>
    <w:lvl w:ilvl="7" w:tplc="0C0A0019" w:tentative="1">
      <w:start w:val="1"/>
      <w:numFmt w:val="lowerLetter"/>
      <w:lvlText w:val="%8."/>
      <w:lvlJc w:val="left"/>
      <w:pPr>
        <w:tabs>
          <w:tab w:val="num" w:pos="6108"/>
        </w:tabs>
        <w:ind w:left="6108" w:hanging="360"/>
      </w:pPr>
      <w:rPr>
        <w:rFonts w:cs="Times New Roman"/>
      </w:rPr>
    </w:lvl>
    <w:lvl w:ilvl="8" w:tplc="0C0A001B" w:tentative="1">
      <w:start w:val="1"/>
      <w:numFmt w:val="lowerRoman"/>
      <w:lvlText w:val="%9."/>
      <w:lvlJc w:val="right"/>
      <w:pPr>
        <w:tabs>
          <w:tab w:val="num" w:pos="6828"/>
        </w:tabs>
        <w:ind w:left="6828" w:hanging="180"/>
      </w:pPr>
      <w:rPr>
        <w:rFonts w:cs="Times New Roman"/>
      </w:rPr>
    </w:lvl>
  </w:abstractNum>
  <w:abstractNum w:abstractNumId="6" w15:restartNumberingAfterBreak="0">
    <w:nsid w:val="14135FD2"/>
    <w:multiLevelType w:val="hybridMultilevel"/>
    <w:tmpl w:val="9CD62A0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5A3343B"/>
    <w:multiLevelType w:val="hybridMultilevel"/>
    <w:tmpl w:val="A3B01E5A"/>
    <w:lvl w:ilvl="0" w:tplc="361C367A">
      <w:start w:val="1"/>
      <w:numFmt w:val="bullet"/>
      <w:lvlText w:val=""/>
      <w:lvlJc w:val="left"/>
      <w:pPr>
        <w:ind w:left="1068" w:hanging="360"/>
      </w:pPr>
      <w:rPr>
        <w:rFonts w:ascii="Wingdings" w:hAnsi="Wingdings" w:hint="default"/>
        <w:color w:val="99CC00"/>
      </w:rPr>
    </w:lvl>
    <w:lvl w:ilvl="1" w:tplc="9830DA72">
      <w:start w:val="1"/>
      <w:numFmt w:val="bullet"/>
      <w:lvlText w:val=""/>
      <w:lvlJc w:val="left"/>
      <w:pPr>
        <w:ind w:left="1788" w:hanging="360"/>
      </w:pPr>
      <w:rPr>
        <w:rFonts w:ascii="Wingdings" w:hAnsi="Wingdings" w:hint="default"/>
        <w:color w:val="FFCC00"/>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8" w15:restartNumberingAfterBreak="0">
    <w:nsid w:val="170F4EC4"/>
    <w:multiLevelType w:val="hybridMultilevel"/>
    <w:tmpl w:val="C91EFF04"/>
    <w:lvl w:ilvl="0" w:tplc="DF3468D8">
      <w:start w:val="1"/>
      <w:numFmt w:val="lowerLetter"/>
      <w:lvlText w:val="%1."/>
      <w:lvlJc w:val="left"/>
      <w:pPr>
        <w:ind w:left="720" w:hanging="360"/>
      </w:pPr>
      <w:rPr>
        <w:rFonts w:ascii="Arial" w:eastAsia="Times New Roman" w:hAnsi="Arial" w:cs="Arial"/>
      </w:rPr>
    </w:lvl>
    <w:lvl w:ilvl="1" w:tplc="140A0003">
      <w:start w:val="1"/>
      <w:numFmt w:val="bullet"/>
      <w:lvlText w:val="o"/>
      <w:lvlJc w:val="left"/>
      <w:pPr>
        <w:ind w:left="1440" w:hanging="360"/>
      </w:pPr>
      <w:rPr>
        <w:rFonts w:ascii="Courier New" w:hAnsi="Courier New" w:cs="Courier New" w:hint="default"/>
      </w:rPr>
    </w:lvl>
    <w:lvl w:ilvl="2" w:tplc="140A0003">
      <w:start w:val="1"/>
      <w:numFmt w:val="bullet"/>
      <w:lvlText w:val="o"/>
      <w:lvlJc w:val="left"/>
      <w:pPr>
        <w:ind w:left="2160" w:hanging="360"/>
      </w:pPr>
      <w:rPr>
        <w:rFonts w:ascii="Courier New" w:hAnsi="Courier New" w:cs="Courier New"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92267CE"/>
    <w:multiLevelType w:val="hybridMultilevel"/>
    <w:tmpl w:val="EC869832"/>
    <w:lvl w:ilvl="0" w:tplc="5B3A4F68">
      <w:start w:val="1"/>
      <w:numFmt w:val="bullet"/>
      <w:lvlText w:val=""/>
      <w:lvlJc w:val="left"/>
      <w:pPr>
        <w:tabs>
          <w:tab w:val="num" w:pos="360"/>
        </w:tabs>
        <w:ind w:left="360" w:hanging="360"/>
      </w:pPr>
      <w:rPr>
        <w:rFonts w:ascii="Symbol" w:hAnsi="Symbol" w:hint="default"/>
        <w:color w:val="993366"/>
      </w:rPr>
    </w:lvl>
    <w:lvl w:ilvl="1" w:tplc="0C0A0003">
      <w:start w:val="1"/>
      <w:numFmt w:val="bullet"/>
      <w:lvlText w:val="o"/>
      <w:lvlJc w:val="left"/>
      <w:pPr>
        <w:tabs>
          <w:tab w:val="num" w:pos="12"/>
        </w:tabs>
        <w:ind w:left="12" w:hanging="360"/>
      </w:pPr>
      <w:rPr>
        <w:rFonts w:ascii="Courier New" w:hAnsi="Courier New" w:hint="default"/>
      </w:rPr>
    </w:lvl>
    <w:lvl w:ilvl="2" w:tplc="361C367A">
      <w:start w:val="1"/>
      <w:numFmt w:val="bullet"/>
      <w:lvlText w:val=""/>
      <w:lvlJc w:val="left"/>
      <w:pPr>
        <w:tabs>
          <w:tab w:val="num" w:pos="732"/>
        </w:tabs>
        <w:ind w:left="732" w:hanging="360"/>
      </w:pPr>
      <w:rPr>
        <w:rFonts w:ascii="Wingdings" w:hAnsi="Wingdings" w:hint="default"/>
        <w:color w:val="99CC00"/>
      </w:rPr>
    </w:lvl>
    <w:lvl w:ilvl="3" w:tplc="9830DA72">
      <w:start w:val="1"/>
      <w:numFmt w:val="bullet"/>
      <w:lvlText w:val=""/>
      <w:lvlJc w:val="left"/>
      <w:pPr>
        <w:tabs>
          <w:tab w:val="num" w:pos="1452"/>
        </w:tabs>
        <w:ind w:left="1452" w:hanging="360"/>
      </w:pPr>
      <w:rPr>
        <w:rFonts w:ascii="Wingdings" w:hAnsi="Wingdings" w:hint="default"/>
        <w:color w:val="FFCC00"/>
      </w:rPr>
    </w:lvl>
    <w:lvl w:ilvl="4" w:tplc="361C367A">
      <w:start w:val="1"/>
      <w:numFmt w:val="bullet"/>
      <w:lvlText w:val=""/>
      <w:lvlJc w:val="left"/>
      <w:pPr>
        <w:tabs>
          <w:tab w:val="num" w:pos="2172"/>
        </w:tabs>
        <w:ind w:left="2172" w:hanging="360"/>
      </w:pPr>
      <w:rPr>
        <w:rFonts w:ascii="Wingdings" w:hAnsi="Wingdings" w:hint="default"/>
        <w:color w:val="99CC00"/>
      </w:rPr>
    </w:lvl>
    <w:lvl w:ilvl="5" w:tplc="0C0A0005">
      <w:start w:val="1"/>
      <w:numFmt w:val="bullet"/>
      <w:lvlText w:val=""/>
      <w:lvlJc w:val="left"/>
      <w:pPr>
        <w:tabs>
          <w:tab w:val="num" w:pos="2892"/>
        </w:tabs>
        <w:ind w:left="2892" w:hanging="360"/>
      </w:pPr>
      <w:rPr>
        <w:rFonts w:ascii="Wingdings" w:hAnsi="Wingdings" w:hint="default"/>
      </w:rPr>
    </w:lvl>
    <w:lvl w:ilvl="6" w:tplc="0C0A0001" w:tentative="1">
      <w:start w:val="1"/>
      <w:numFmt w:val="bullet"/>
      <w:lvlText w:val=""/>
      <w:lvlJc w:val="left"/>
      <w:pPr>
        <w:tabs>
          <w:tab w:val="num" w:pos="3612"/>
        </w:tabs>
        <w:ind w:left="3612" w:hanging="360"/>
      </w:pPr>
      <w:rPr>
        <w:rFonts w:ascii="Symbol" w:hAnsi="Symbol" w:hint="default"/>
      </w:rPr>
    </w:lvl>
    <w:lvl w:ilvl="7" w:tplc="0C0A0003" w:tentative="1">
      <w:start w:val="1"/>
      <w:numFmt w:val="bullet"/>
      <w:lvlText w:val="o"/>
      <w:lvlJc w:val="left"/>
      <w:pPr>
        <w:tabs>
          <w:tab w:val="num" w:pos="4332"/>
        </w:tabs>
        <w:ind w:left="4332" w:hanging="360"/>
      </w:pPr>
      <w:rPr>
        <w:rFonts w:ascii="Courier New" w:hAnsi="Courier New" w:hint="default"/>
      </w:rPr>
    </w:lvl>
    <w:lvl w:ilvl="8" w:tplc="0C0A0005" w:tentative="1">
      <w:start w:val="1"/>
      <w:numFmt w:val="bullet"/>
      <w:lvlText w:val=""/>
      <w:lvlJc w:val="left"/>
      <w:pPr>
        <w:tabs>
          <w:tab w:val="num" w:pos="5052"/>
        </w:tabs>
        <w:ind w:left="5052" w:hanging="360"/>
      </w:pPr>
      <w:rPr>
        <w:rFonts w:ascii="Wingdings" w:hAnsi="Wingdings" w:hint="default"/>
      </w:rPr>
    </w:lvl>
  </w:abstractNum>
  <w:abstractNum w:abstractNumId="10" w15:restartNumberingAfterBreak="0">
    <w:nsid w:val="1B7104A3"/>
    <w:multiLevelType w:val="hybridMultilevel"/>
    <w:tmpl w:val="62CCB14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1E456AB8"/>
    <w:multiLevelType w:val="hybridMultilevel"/>
    <w:tmpl w:val="DE249DAE"/>
    <w:lvl w:ilvl="0" w:tplc="770C705A">
      <w:start w:val="1"/>
      <w:numFmt w:val="bullet"/>
      <w:lvlText w:val=""/>
      <w:lvlPicBulletId w:val="0"/>
      <w:lvlJc w:val="left"/>
      <w:pPr>
        <w:ind w:left="720" w:hanging="360"/>
      </w:pPr>
      <w:rPr>
        <w:rFonts w:ascii="Symbol" w:hAnsi="Symbol" w:hint="default"/>
        <w:color w:val="auto"/>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EDC20C6"/>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20ED5112"/>
    <w:multiLevelType w:val="hybridMultilevel"/>
    <w:tmpl w:val="CB96F906"/>
    <w:lvl w:ilvl="0" w:tplc="0D1C3C7C">
      <w:start w:val="1"/>
      <w:numFmt w:val="decimal"/>
      <w:lvlText w:val="%1."/>
      <w:lvlJc w:val="left"/>
      <w:pPr>
        <w:ind w:left="1191" w:hanging="360"/>
      </w:pPr>
      <w:rPr>
        <w:rFonts w:hint="default"/>
      </w:rPr>
    </w:lvl>
    <w:lvl w:ilvl="1" w:tplc="140A0019" w:tentative="1">
      <w:start w:val="1"/>
      <w:numFmt w:val="lowerLetter"/>
      <w:lvlText w:val="%2."/>
      <w:lvlJc w:val="left"/>
      <w:pPr>
        <w:ind w:left="1911" w:hanging="360"/>
      </w:pPr>
    </w:lvl>
    <w:lvl w:ilvl="2" w:tplc="140A001B" w:tentative="1">
      <w:start w:val="1"/>
      <w:numFmt w:val="lowerRoman"/>
      <w:lvlText w:val="%3."/>
      <w:lvlJc w:val="right"/>
      <w:pPr>
        <w:ind w:left="2631" w:hanging="180"/>
      </w:pPr>
    </w:lvl>
    <w:lvl w:ilvl="3" w:tplc="140A000F" w:tentative="1">
      <w:start w:val="1"/>
      <w:numFmt w:val="decimal"/>
      <w:lvlText w:val="%4."/>
      <w:lvlJc w:val="left"/>
      <w:pPr>
        <w:ind w:left="3351" w:hanging="360"/>
      </w:pPr>
    </w:lvl>
    <w:lvl w:ilvl="4" w:tplc="140A0019" w:tentative="1">
      <w:start w:val="1"/>
      <w:numFmt w:val="lowerLetter"/>
      <w:lvlText w:val="%5."/>
      <w:lvlJc w:val="left"/>
      <w:pPr>
        <w:ind w:left="4071" w:hanging="360"/>
      </w:pPr>
    </w:lvl>
    <w:lvl w:ilvl="5" w:tplc="140A001B" w:tentative="1">
      <w:start w:val="1"/>
      <w:numFmt w:val="lowerRoman"/>
      <w:lvlText w:val="%6."/>
      <w:lvlJc w:val="right"/>
      <w:pPr>
        <w:ind w:left="4791" w:hanging="180"/>
      </w:pPr>
    </w:lvl>
    <w:lvl w:ilvl="6" w:tplc="140A000F" w:tentative="1">
      <w:start w:val="1"/>
      <w:numFmt w:val="decimal"/>
      <w:lvlText w:val="%7."/>
      <w:lvlJc w:val="left"/>
      <w:pPr>
        <w:ind w:left="5511" w:hanging="360"/>
      </w:pPr>
    </w:lvl>
    <w:lvl w:ilvl="7" w:tplc="140A0019" w:tentative="1">
      <w:start w:val="1"/>
      <w:numFmt w:val="lowerLetter"/>
      <w:lvlText w:val="%8."/>
      <w:lvlJc w:val="left"/>
      <w:pPr>
        <w:ind w:left="6231" w:hanging="360"/>
      </w:pPr>
    </w:lvl>
    <w:lvl w:ilvl="8" w:tplc="140A001B" w:tentative="1">
      <w:start w:val="1"/>
      <w:numFmt w:val="lowerRoman"/>
      <w:lvlText w:val="%9."/>
      <w:lvlJc w:val="right"/>
      <w:pPr>
        <w:ind w:left="6951" w:hanging="180"/>
      </w:pPr>
    </w:lvl>
  </w:abstractNum>
  <w:abstractNum w:abstractNumId="14" w15:restartNumberingAfterBreak="0">
    <w:nsid w:val="238F6B6D"/>
    <w:multiLevelType w:val="hybridMultilevel"/>
    <w:tmpl w:val="123862F4"/>
    <w:lvl w:ilvl="0" w:tplc="361C367A">
      <w:start w:val="1"/>
      <w:numFmt w:val="bullet"/>
      <w:lvlText w:val=""/>
      <w:lvlJc w:val="left"/>
      <w:pPr>
        <w:ind w:left="720" w:hanging="360"/>
      </w:pPr>
      <w:rPr>
        <w:rFonts w:ascii="Wingdings" w:hAnsi="Wingdings" w:hint="default"/>
        <w:color w:val="99CC00"/>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8811E35"/>
    <w:multiLevelType w:val="hybridMultilevel"/>
    <w:tmpl w:val="1B2A7326"/>
    <w:lvl w:ilvl="0" w:tplc="F886E77E">
      <w:start w:val="1"/>
      <w:numFmt w:val="decimal"/>
      <w:lvlText w:val="%1."/>
      <w:lvlJc w:val="left"/>
      <w:pPr>
        <w:ind w:left="1080" w:hanging="360"/>
      </w:pPr>
      <w:rPr>
        <w:rFonts w:hint="default"/>
        <w:b/>
        <w:color w:val="E36C0A" w:themeColor="accent6" w:themeShade="BF"/>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2E03750F"/>
    <w:multiLevelType w:val="hybridMultilevel"/>
    <w:tmpl w:val="139E0EC6"/>
    <w:lvl w:ilvl="0" w:tplc="51660AF2">
      <w:start w:val="1"/>
      <w:numFmt w:val="decimal"/>
      <w:lvlText w:val="%1."/>
      <w:lvlJc w:val="left"/>
      <w:pPr>
        <w:ind w:left="1080" w:hanging="360"/>
      </w:pPr>
      <w:rPr>
        <w:rFonts w:hint="default"/>
        <w:b/>
        <w:color w:val="E36C0A" w:themeColor="accent6" w:themeShade="BF"/>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321F7CDB"/>
    <w:multiLevelType w:val="hybridMultilevel"/>
    <w:tmpl w:val="4FBA2294"/>
    <w:lvl w:ilvl="0" w:tplc="909E911C">
      <w:numFmt w:val="bullet"/>
      <w:lvlText w:val="-"/>
      <w:lvlJc w:val="left"/>
      <w:pPr>
        <w:ind w:left="720" w:hanging="360"/>
      </w:pPr>
      <w:rPr>
        <w:rFonts w:ascii="Verdana" w:eastAsia="Times New Roman" w:hAnsi="Verdana" w:cs="Verdan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32CA259B"/>
    <w:multiLevelType w:val="hybridMultilevel"/>
    <w:tmpl w:val="B43A9DB0"/>
    <w:lvl w:ilvl="0" w:tplc="361C367A">
      <w:start w:val="1"/>
      <w:numFmt w:val="bullet"/>
      <w:lvlText w:val=""/>
      <w:lvlJc w:val="left"/>
      <w:pPr>
        <w:ind w:left="720" w:hanging="360"/>
      </w:pPr>
      <w:rPr>
        <w:rFonts w:ascii="Wingdings" w:hAnsi="Wingdings" w:hint="default"/>
        <w:color w:val="99CC0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37EE6CDE"/>
    <w:multiLevelType w:val="hybridMultilevel"/>
    <w:tmpl w:val="97122FB8"/>
    <w:lvl w:ilvl="0" w:tplc="140A000F">
      <w:start w:val="1"/>
      <w:numFmt w:val="decimal"/>
      <w:lvlText w:val="%1."/>
      <w:lvlJc w:val="left"/>
      <w:pPr>
        <w:ind w:left="720" w:hanging="360"/>
      </w:pPr>
      <w:rPr>
        <w:rFonts w:hint="default"/>
        <w:color w:val="99CC0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3AEA5FFC"/>
    <w:multiLevelType w:val="hybridMultilevel"/>
    <w:tmpl w:val="7310A198"/>
    <w:lvl w:ilvl="0" w:tplc="E47C119E">
      <w:start w:val="1"/>
      <w:numFmt w:val="bullet"/>
      <w:lvlText w:val=""/>
      <w:lvlJc w:val="left"/>
      <w:pPr>
        <w:ind w:left="720" w:hanging="360"/>
      </w:pPr>
      <w:rPr>
        <w:rFonts w:ascii="Wingdings" w:hAnsi="Wingdings" w:hint="default"/>
        <w:color w:val="99CC00"/>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3D4E0F18"/>
    <w:multiLevelType w:val="hybridMultilevel"/>
    <w:tmpl w:val="914A26C4"/>
    <w:lvl w:ilvl="0" w:tplc="140A000B">
      <w:start w:val="1"/>
      <w:numFmt w:val="bullet"/>
      <w:lvlText w:val=""/>
      <w:lvlJc w:val="left"/>
      <w:pPr>
        <w:ind w:left="3960" w:hanging="360"/>
      </w:pPr>
      <w:rPr>
        <w:rFonts w:ascii="Wingdings" w:hAnsi="Wingdings" w:hint="default"/>
      </w:rPr>
    </w:lvl>
    <w:lvl w:ilvl="1" w:tplc="140A0003">
      <w:start w:val="1"/>
      <w:numFmt w:val="bullet"/>
      <w:lvlText w:val="o"/>
      <w:lvlJc w:val="left"/>
      <w:pPr>
        <w:ind w:left="4680" w:hanging="360"/>
      </w:pPr>
      <w:rPr>
        <w:rFonts w:ascii="Courier New" w:hAnsi="Courier New" w:cs="Courier New" w:hint="default"/>
      </w:rPr>
    </w:lvl>
    <w:lvl w:ilvl="2" w:tplc="140A0005">
      <w:start w:val="1"/>
      <w:numFmt w:val="bullet"/>
      <w:lvlText w:val=""/>
      <w:lvlJc w:val="left"/>
      <w:pPr>
        <w:ind w:left="5400" w:hanging="360"/>
      </w:pPr>
      <w:rPr>
        <w:rFonts w:ascii="Wingdings" w:hAnsi="Wingdings" w:hint="default"/>
      </w:rPr>
    </w:lvl>
    <w:lvl w:ilvl="3" w:tplc="140A0001" w:tentative="1">
      <w:start w:val="1"/>
      <w:numFmt w:val="bullet"/>
      <w:lvlText w:val=""/>
      <w:lvlJc w:val="left"/>
      <w:pPr>
        <w:ind w:left="6120" w:hanging="360"/>
      </w:pPr>
      <w:rPr>
        <w:rFonts w:ascii="Symbol" w:hAnsi="Symbol" w:hint="default"/>
      </w:rPr>
    </w:lvl>
    <w:lvl w:ilvl="4" w:tplc="140A0003" w:tentative="1">
      <w:start w:val="1"/>
      <w:numFmt w:val="bullet"/>
      <w:lvlText w:val="o"/>
      <w:lvlJc w:val="left"/>
      <w:pPr>
        <w:ind w:left="6840" w:hanging="360"/>
      </w:pPr>
      <w:rPr>
        <w:rFonts w:ascii="Courier New" w:hAnsi="Courier New" w:cs="Courier New" w:hint="default"/>
      </w:rPr>
    </w:lvl>
    <w:lvl w:ilvl="5" w:tplc="140A0005" w:tentative="1">
      <w:start w:val="1"/>
      <w:numFmt w:val="bullet"/>
      <w:lvlText w:val=""/>
      <w:lvlJc w:val="left"/>
      <w:pPr>
        <w:ind w:left="7560" w:hanging="360"/>
      </w:pPr>
      <w:rPr>
        <w:rFonts w:ascii="Wingdings" w:hAnsi="Wingdings" w:hint="default"/>
      </w:rPr>
    </w:lvl>
    <w:lvl w:ilvl="6" w:tplc="140A0001" w:tentative="1">
      <w:start w:val="1"/>
      <w:numFmt w:val="bullet"/>
      <w:lvlText w:val=""/>
      <w:lvlJc w:val="left"/>
      <w:pPr>
        <w:ind w:left="8280" w:hanging="360"/>
      </w:pPr>
      <w:rPr>
        <w:rFonts w:ascii="Symbol" w:hAnsi="Symbol" w:hint="default"/>
      </w:rPr>
    </w:lvl>
    <w:lvl w:ilvl="7" w:tplc="140A0003" w:tentative="1">
      <w:start w:val="1"/>
      <w:numFmt w:val="bullet"/>
      <w:lvlText w:val="o"/>
      <w:lvlJc w:val="left"/>
      <w:pPr>
        <w:ind w:left="9000" w:hanging="360"/>
      </w:pPr>
      <w:rPr>
        <w:rFonts w:ascii="Courier New" w:hAnsi="Courier New" w:cs="Courier New" w:hint="default"/>
      </w:rPr>
    </w:lvl>
    <w:lvl w:ilvl="8" w:tplc="140A0005" w:tentative="1">
      <w:start w:val="1"/>
      <w:numFmt w:val="bullet"/>
      <w:lvlText w:val=""/>
      <w:lvlJc w:val="left"/>
      <w:pPr>
        <w:ind w:left="9720" w:hanging="360"/>
      </w:pPr>
      <w:rPr>
        <w:rFonts w:ascii="Wingdings" w:hAnsi="Wingdings" w:hint="default"/>
      </w:rPr>
    </w:lvl>
  </w:abstractNum>
  <w:abstractNum w:abstractNumId="22" w15:restartNumberingAfterBreak="0">
    <w:nsid w:val="3EDD6F86"/>
    <w:multiLevelType w:val="hybridMultilevel"/>
    <w:tmpl w:val="9E9412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406F254D"/>
    <w:multiLevelType w:val="hybridMultilevel"/>
    <w:tmpl w:val="65562E24"/>
    <w:lvl w:ilvl="0" w:tplc="140A000F">
      <w:start w:val="1"/>
      <w:numFmt w:val="decimal"/>
      <w:lvlText w:val="%1."/>
      <w:lvlJc w:val="left"/>
      <w:pPr>
        <w:ind w:left="1731" w:hanging="360"/>
      </w:pPr>
    </w:lvl>
    <w:lvl w:ilvl="1" w:tplc="140A0019" w:tentative="1">
      <w:start w:val="1"/>
      <w:numFmt w:val="lowerLetter"/>
      <w:lvlText w:val="%2."/>
      <w:lvlJc w:val="left"/>
      <w:pPr>
        <w:ind w:left="2451" w:hanging="360"/>
      </w:pPr>
    </w:lvl>
    <w:lvl w:ilvl="2" w:tplc="140A001B" w:tentative="1">
      <w:start w:val="1"/>
      <w:numFmt w:val="lowerRoman"/>
      <w:lvlText w:val="%3."/>
      <w:lvlJc w:val="right"/>
      <w:pPr>
        <w:ind w:left="3171" w:hanging="180"/>
      </w:pPr>
    </w:lvl>
    <w:lvl w:ilvl="3" w:tplc="140A000F" w:tentative="1">
      <w:start w:val="1"/>
      <w:numFmt w:val="decimal"/>
      <w:lvlText w:val="%4."/>
      <w:lvlJc w:val="left"/>
      <w:pPr>
        <w:ind w:left="3891" w:hanging="360"/>
      </w:pPr>
    </w:lvl>
    <w:lvl w:ilvl="4" w:tplc="140A0019" w:tentative="1">
      <w:start w:val="1"/>
      <w:numFmt w:val="lowerLetter"/>
      <w:lvlText w:val="%5."/>
      <w:lvlJc w:val="left"/>
      <w:pPr>
        <w:ind w:left="4611" w:hanging="360"/>
      </w:pPr>
    </w:lvl>
    <w:lvl w:ilvl="5" w:tplc="140A001B" w:tentative="1">
      <w:start w:val="1"/>
      <w:numFmt w:val="lowerRoman"/>
      <w:lvlText w:val="%6."/>
      <w:lvlJc w:val="right"/>
      <w:pPr>
        <w:ind w:left="5331" w:hanging="180"/>
      </w:pPr>
    </w:lvl>
    <w:lvl w:ilvl="6" w:tplc="140A000F" w:tentative="1">
      <w:start w:val="1"/>
      <w:numFmt w:val="decimal"/>
      <w:lvlText w:val="%7."/>
      <w:lvlJc w:val="left"/>
      <w:pPr>
        <w:ind w:left="6051" w:hanging="360"/>
      </w:pPr>
    </w:lvl>
    <w:lvl w:ilvl="7" w:tplc="140A0019" w:tentative="1">
      <w:start w:val="1"/>
      <w:numFmt w:val="lowerLetter"/>
      <w:lvlText w:val="%8."/>
      <w:lvlJc w:val="left"/>
      <w:pPr>
        <w:ind w:left="6771" w:hanging="360"/>
      </w:pPr>
    </w:lvl>
    <w:lvl w:ilvl="8" w:tplc="140A001B" w:tentative="1">
      <w:start w:val="1"/>
      <w:numFmt w:val="lowerRoman"/>
      <w:lvlText w:val="%9."/>
      <w:lvlJc w:val="right"/>
      <w:pPr>
        <w:ind w:left="7491" w:hanging="180"/>
      </w:pPr>
    </w:lvl>
  </w:abstractNum>
  <w:abstractNum w:abstractNumId="24" w15:restartNumberingAfterBreak="0">
    <w:nsid w:val="480950FA"/>
    <w:multiLevelType w:val="hybridMultilevel"/>
    <w:tmpl w:val="0F3A6D1E"/>
    <w:lvl w:ilvl="0" w:tplc="1632E760">
      <w:start w:val="1"/>
      <w:numFmt w:val="decimal"/>
      <w:lvlText w:val="%1."/>
      <w:lvlJc w:val="left"/>
      <w:pPr>
        <w:ind w:left="1080" w:hanging="360"/>
      </w:pPr>
      <w:rPr>
        <w:rFonts w:hint="default"/>
        <w:b/>
        <w:color w:val="E36C0A" w:themeColor="accent6" w:themeShade="BF"/>
      </w:rPr>
    </w:lvl>
    <w:lvl w:ilvl="1" w:tplc="140A000F">
      <w:start w:val="1"/>
      <w:numFmt w:val="decimal"/>
      <w:lvlText w:val="%2."/>
      <w:lvlJc w:val="left"/>
      <w:pPr>
        <w:ind w:left="1800" w:hanging="360"/>
      </w:pPr>
      <w:rPr>
        <w:rFonts w:hint="default"/>
        <w:color w:val="99CC00"/>
      </w:rPr>
    </w:lvl>
    <w:lvl w:ilvl="2" w:tplc="9664EE8A">
      <w:start w:val="1"/>
      <w:numFmt w:val="lowerLetter"/>
      <w:lvlText w:val="%3."/>
      <w:lvlJc w:val="left"/>
      <w:pPr>
        <w:ind w:left="2520" w:hanging="360"/>
      </w:pPr>
      <w:rPr>
        <w:rFonts w:ascii="Arial" w:eastAsia="Times New Roman" w:hAnsi="Arial" w:cs="Arial" w:hint="default"/>
      </w:rPr>
    </w:lvl>
    <w:lvl w:ilvl="3" w:tplc="8C30B962">
      <w:start w:val="1"/>
      <w:numFmt w:val="bullet"/>
      <w:lvlText w:val=""/>
      <w:lvlPicBulletId w:val="2"/>
      <w:lvlJc w:val="left"/>
      <w:pPr>
        <w:ind w:left="3240" w:hanging="360"/>
      </w:pPr>
      <w:rPr>
        <w:rFonts w:ascii="Symbol" w:hAnsi="Symbol" w:hint="default"/>
        <w:color w:val="auto"/>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A52661D"/>
    <w:multiLevelType w:val="hybridMultilevel"/>
    <w:tmpl w:val="055CE41C"/>
    <w:lvl w:ilvl="0" w:tplc="288AB966">
      <w:start w:val="1"/>
      <w:numFmt w:val="decimal"/>
      <w:lvlText w:val="%1."/>
      <w:lvlJc w:val="left"/>
      <w:pPr>
        <w:ind w:left="1551" w:hanging="360"/>
      </w:pPr>
      <w:rPr>
        <w:rFonts w:hint="default"/>
      </w:rPr>
    </w:lvl>
    <w:lvl w:ilvl="1" w:tplc="140A0019" w:tentative="1">
      <w:start w:val="1"/>
      <w:numFmt w:val="lowerLetter"/>
      <w:lvlText w:val="%2."/>
      <w:lvlJc w:val="left"/>
      <w:pPr>
        <w:ind w:left="2271" w:hanging="360"/>
      </w:pPr>
    </w:lvl>
    <w:lvl w:ilvl="2" w:tplc="140A001B" w:tentative="1">
      <w:start w:val="1"/>
      <w:numFmt w:val="lowerRoman"/>
      <w:lvlText w:val="%3."/>
      <w:lvlJc w:val="right"/>
      <w:pPr>
        <w:ind w:left="2991" w:hanging="180"/>
      </w:pPr>
    </w:lvl>
    <w:lvl w:ilvl="3" w:tplc="140A000F" w:tentative="1">
      <w:start w:val="1"/>
      <w:numFmt w:val="decimal"/>
      <w:lvlText w:val="%4."/>
      <w:lvlJc w:val="left"/>
      <w:pPr>
        <w:ind w:left="3711" w:hanging="360"/>
      </w:pPr>
    </w:lvl>
    <w:lvl w:ilvl="4" w:tplc="140A0019" w:tentative="1">
      <w:start w:val="1"/>
      <w:numFmt w:val="lowerLetter"/>
      <w:lvlText w:val="%5."/>
      <w:lvlJc w:val="left"/>
      <w:pPr>
        <w:ind w:left="4431" w:hanging="360"/>
      </w:pPr>
    </w:lvl>
    <w:lvl w:ilvl="5" w:tplc="140A001B" w:tentative="1">
      <w:start w:val="1"/>
      <w:numFmt w:val="lowerRoman"/>
      <w:lvlText w:val="%6."/>
      <w:lvlJc w:val="right"/>
      <w:pPr>
        <w:ind w:left="5151" w:hanging="180"/>
      </w:pPr>
    </w:lvl>
    <w:lvl w:ilvl="6" w:tplc="140A000F" w:tentative="1">
      <w:start w:val="1"/>
      <w:numFmt w:val="decimal"/>
      <w:lvlText w:val="%7."/>
      <w:lvlJc w:val="left"/>
      <w:pPr>
        <w:ind w:left="5871" w:hanging="360"/>
      </w:pPr>
    </w:lvl>
    <w:lvl w:ilvl="7" w:tplc="140A0019" w:tentative="1">
      <w:start w:val="1"/>
      <w:numFmt w:val="lowerLetter"/>
      <w:lvlText w:val="%8."/>
      <w:lvlJc w:val="left"/>
      <w:pPr>
        <w:ind w:left="6591" w:hanging="360"/>
      </w:pPr>
    </w:lvl>
    <w:lvl w:ilvl="8" w:tplc="140A001B" w:tentative="1">
      <w:start w:val="1"/>
      <w:numFmt w:val="lowerRoman"/>
      <w:lvlText w:val="%9."/>
      <w:lvlJc w:val="right"/>
      <w:pPr>
        <w:ind w:left="7311" w:hanging="180"/>
      </w:pPr>
    </w:lvl>
  </w:abstractNum>
  <w:abstractNum w:abstractNumId="26" w15:restartNumberingAfterBreak="0">
    <w:nsid w:val="4D3D55A8"/>
    <w:multiLevelType w:val="hybridMultilevel"/>
    <w:tmpl w:val="914A3E44"/>
    <w:lvl w:ilvl="0" w:tplc="AD3EA0DC">
      <w:start w:val="1"/>
      <w:numFmt w:val="decimal"/>
      <w:lvlText w:val="%1."/>
      <w:lvlJc w:val="left"/>
      <w:pPr>
        <w:ind w:left="1080" w:hanging="360"/>
      </w:pPr>
      <w:rPr>
        <w:rFonts w:hint="default"/>
        <w:b/>
        <w:color w:val="E36C0A" w:themeColor="accent6" w:themeShade="BF"/>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7" w15:restartNumberingAfterBreak="0">
    <w:nsid w:val="50AE62F7"/>
    <w:multiLevelType w:val="hybridMultilevel"/>
    <w:tmpl w:val="B8AC1C68"/>
    <w:lvl w:ilvl="0" w:tplc="E81640A0">
      <w:start w:val="1"/>
      <w:numFmt w:val="lowerLetter"/>
      <w:lvlText w:val="%1."/>
      <w:lvlJc w:val="left"/>
      <w:pPr>
        <w:ind w:left="2520" w:hanging="360"/>
      </w:pPr>
      <w:rPr>
        <w:rFonts w:ascii="Arial" w:eastAsia="Times New Roman" w:hAnsi="Arial" w:cs="Aria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53925206"/>
    <w:multiLevelType w:val="hybridMultilevel"/>
    <w:tmpl w:val="0E52C29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56F428F9"/>
    <w:multiLevelType w:val="hybridMultilevel"/>
    <w:tmpl w:val="97AAF528"/>
    <w:lvl w:ilvl="0" w:tplc="7736E526">
      <w:start w:val="5"/>
      <w:numFmt w:val="bullet"/>
      <w:lvlText w:val="-"/>
      <w:lvlJc w:val="left"/>
      <w:pPr>
        <w:ind w:left="720" w:hanging="360"/>
      </w:pPr>
      <w:rPr>
        <w:rFonts w:ascii="Arial" w:eastAsia="Times New Roman"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57272B21"/>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577B5AAB"/>
    <w:multiLevelType w:val="hybridMultilevel"/>
    <w:tmpl w:val="10C6D2B8"/>
    <w:lvl w:ilvl="0" w:tplc="6F905C5E">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start w:val="1"/>
      <w:numFmt w:val="lowerRoman"/>
      <w:lvlText w:val="%3."/>
      <w:lvlJc w:val="right"/>
      <w:pPr>
        <w:ind w:left="2520" w:hanging="180"/>
      </w:pPr>
    </w:lvl>
    <w:lvl w:ilvl="3" w:tplc="140A000F">
      <w:start w:val="1"/>
      <w:numFmt w:val="decimal"/>
      <w:lvlText w:val="%4."/>
      <w:lvlJc w:val="left"/>
      <w:pPr>
        <w:ind w:left="3240" w:hanging="360"/>
      </w:pPr>
    </w:lvl>
    <w:lvl w:ilvl="4" w:tplc="140A0019">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2" w15:restartNumberingAfterBreak="0">
    <w:nsid w:val="5A913C8F"/>
    <w:multiLevelType w:val="hybridMultilevel"/>
    <w:tmpl w:val="7FAEDD02"/>
    <w:lvl w:ilvl="0" w:tplc="F8A4644E">
      <w:start w:val="1"/>
      <w:numFmt w:val="bullet"/>
      <w:lvlText w:val=""/>
      <w:lvlPicBulletId w:val="1"/>
      <w:lvlJc w:val="left"/>
      <w:pPr>
        <w:ind w:left="2520" w:hanging="360"/>
      </w:pPr>
      <w:rPr>
        <w:rFonts w:ascii="Symbol" w:hAnsi="Symbol" w:hint="default"/>
        <w:color w:val="auto"/>
      </w:rPr>
    </w:lvl>
    <w:lvl w:ilvl="1" w:tplc="140A0003" w:tentative="1">
      <w:start w:val="1"/>
      <w:numFmt w:val="bullet"/>
      <w:lvlText w:val="o"/>
      <w:lvlJc w:val="left"/>
      <w:pPr>
        <w:ind w:left="3240" w:hanging="360"/>
      </w:pPr>
      <w:rPr>
        <w:rFonts w:ascii="Courier New" w:hAnsi="Courier New" w:cs="Courier New" w:hint="default"/>
      </w:rPr>
    </w:lvl>
    <w:lvl w:ilvl="2" w:tplc="140A0005" w:tentative="1">
      <w:start w:val="1"/>
      <w:numFmt w:val="bullet"/>
      <w:lvlText w:val=""/>
      <w:lvlJc w:val="left"/>
      <w:pPr>
        <w:ind w:left="3960" w:hanging="360"/>
      </w:pPr>
      <w:rPr>
        <w:rFonts w:ascii="Wingdings" w:hAnsi="Wingdings" w:hint="default"/>
      </w:rPr>
    </w:lvl>
    <w:lvl w:ilvl="3" w:tplc="140A0001" w:tentative="1">
      <w:start w:val="1"/>
      <w:numFmt w:val="bullet"/>
      <w:lvlText w:val=""/>
      <w:lvlJc w:val="left"/>
      <w:pPr>
        <w:ind w:left="4680" w:hanging="360"/>
      </w:pPr>
      <w:rPr>
        <w:rFonts w:ascii="Symbol" w:hAnsi="Symbol" w:hint="default"/>
      </w:rPr>
    </w:lvl>
    <w:lvl w:ilvl="4" w:tplc="140A0003" w:tentative="1">
      <w:start w:val="1"/>
      <w:numFmt w:val="bullet"/>
      <w:lvlText w:val="o"/>
      <w:lvlJc w:val="left"/>
      <w:pPr>
        <w:ind w:left="5400" w:hanging="360"/>
      </w:pPr>
      <w:rPr>
        <w:rFonts w:ascii="Courier New" w:hAnsi="Courier New" w:cs="Courier New" w:hint="default"/>
      </w:rPr>
    </w:lvl>
    <w:lvl w:ilvl="5" w:tplc="140A0005" w:tentative="1">
      <w:start w:val="1"/>
      <w:numFmt w:val="bullet"/>
      <w:lvlText w:val=""/>
      <w:lvlJc w:val="left"/>
      <w:pPr>
        <w:ind w:left="6120" w:hanging="360"/>
      </w:pPr>
      <w:rPr>
        <w:rFonts w:ascii="Wingdings" w:hAnsi="Wingdings" w:hint="default"/>
      </w:rPr>
    </w:lvl>
    <w:lvl w:ilvl="6" w:tplc="140A0001" w:tentative="1">
      <w:start w:val="1"/>
      <w:numFmt w:val="bullet"/>
      <w:lvlText w:val=""/>
      <w:lvlJc w:val="left"/>
      <w:pPr>
        <w:ind w:left="6840" w:hanging="360"/>
      </w:pPr>
      <w:rPr>
        <w:rFonts w:ascii="Symbol" w:hAnsi="Symbol" w:hint="default"/>
      </w:rPr>
    </w:lvl>
    <w:lvl w:ilvl="7" w:tplc="140A0003" w:tentative="1">
      <w:start w:val="1"/>
      <w:numFmt w:val="bullet"/>
      <w:lvlText w:val="o"/>
      <w:lvlJc w:val="left"/>
      <w:pPr>
        <w:ind w:left="7560" w:hanging="360"/>
      </w:pPr>
      <w:rPr>
        <w:rFonts w:ascii="Courier New" w:hAnsi="Courier New" w:cs="Courier New" w:hint="default"/>
      </w:rPr>
    </w:lvl>
    <w:lvl w:ilvl="8" w:tplc="140A0005" w:tentative="1">
      <w:start w:val="1"/>
      <w:numFmt w:val="bullet"/>
      <w:lvlText w:val=""/>
      <w:lvlJc w:val="left"/>
      <w:pPr>
        <w:ind w:left="8280" w:hanging="360"/>
      </w:pPr>
      <w:rPr>
        <w:rFonts w:ascii="Wingdings" w:hAnsi="Wingdings" w:hint="default"/>
      </w:rPr>
    </w:lvl>
  </w:abstractNum>
  <w:abstractNum w:abstractNumId="33" w15:restartNumberingAfterBreak="0">
    <w:nsid w:val="5E3E4A79"/>
    <w:multiLevelType w:val="hybridMultilevel"/>
    <w:tmpl w:val="646E43FE"/>
    <w:lvl w:ilvl="0" w:tplc="FD2C441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4" w15:restartNumberingAfterBreak="0">
    <w:nsid w:val="622F7BAE"/>
    <w:multiLevelType w:val="hybridMultilevel"/>
    <w:tmpl w:val="8E84F5C0"/>
    <w:lvl w:ilvl="0" w:tplc="A34E7D48">
      <w:start w:val="1"/>
      <w:numFmt w:val="decimal"/>
      <w:lvlText w:val="%1."/>
      <w:lvlJc w:val="left"/>
      <w:pPr>
        <w:ind w:left="1080" w:hanging="360"/>
      </w:pPr>
      <w:rPr>
        <w:rFonts w:hint="default"/>
        <w:b/>
        <w:color w:val="E36C0A" w:themeColor="accent6" w:themeShade="BF"/>
      </w:rPr>
    </w:lvl>
    <w:lvl w:ilvl="1" w:tplc="1632E760">
      <w:start w:val="1"/>
      <w:numFmt w:val="decimal"/>
      <w:lvlText w:val="%2."/>
      <w:lvlJc w:val="left"/>
      <w:pPr>
        <w:ind w:left="1440" w:hanging="360"/>
      </w:pPr>
      <w:rPr>
        <w:rFonts w:hint="default"/>
        <w:b/>
        <w:color w:val="E36C0A" w:themeColor="accent6" w:themeShade="BF"/>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5" w15:restartNumberingAfterBreak="0">
    <w:nsid w:val="64211DA4"/>
    <w:multiLevelType w:val="hybridMultilevel"/>
    <w:tmpl w:val="883E3EAE"/>
    <w:lvl w:ilvl="0" w:tplc="CB1A4C5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6" w15:restartNumberingAfterBreak="0">
    <w:nsid w:val="645F680B"/>
    <w:multiLevelType w:val="hybridMultilevel"/>
    <w:tmpl w:val="360AA42C"/>
    <w:lvl w:ilvl="0" w:tplc="A0C2DF80">
      <w:start w:val="1"/>
      <w:numFmt w:val="decimal"/>
      <w:lvlText w:val="%1."/>
      <w:lvlJc w:val="left"/>
      <w:pPr>
        <w:ind w:left="1080" w:hanging="360"/>
      </w:pPr>
      <w:rPr>
        <w:rFonts w:hint="default"/>
        <w:b/>
        <w:color w:val="E36C0A" w:themeColor="accent6" w:themeShade="BF"/>
      </w:rPr>
    </w:lvl>
    <w:lvl w:ilvl="1" w:tplc="1632E760">
      <w:start w:val="1"/>
      <w:numFmt w:val="decimal"/>
      <w:lvlText w:val="%2."/>
      <w:lvlJc w:val="left"/>
      <w:pPr>
        <w:ind w:left="1440" w:hanging="360"/>
      </w:pPr>
      <w:rPr>
        <w:rFonts w:hint="default"/>
        <w:b/>
        <w:color w:val="E36C0A" w:themeColor="accent6" w:themeShade="BF"/>
      </w:r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7" w15:restartNumberingAfterBreak="0">
    <w:nsid w:val="68FF524A"/>
    <w:multiLevelType w:val="hybridMultilevel"/>
    <w:tmpl w:val="79308BB4"/>
    <w:lvl w:ilvl="0" w:tplc="B43E253A">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start w:val="1"/>
      <w:numFmt w:val="lowerRoman"/>
      <w:lvlText w:val="%3."/>
      <w:lvlJc w:val="right"/>
      <w:pPr>
        <w:ind w:left="2520" w:hanging="180"/>
      </w:pPr>
    </w:lvl>
    <w:lvl w:ilvl="3" w:tplc="140A000F">
      <w:start w:val="1"/>
      <w:numFmt w:val="decimal"/>
      <w:lvlText w:val="%4."/>
      <w:lvlJc w:val="left"/>
      <w:pPr>
        <w:ind w:left="3240" w:hanging="360"/>
      </w:pPr>
    </w:lvl>
    <w:lvl w:ilvl="4" w:tplc="140A0019">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8"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6EFF0E1A"/>
    <w:multiLevelType w:val="hybridMultilevel"/>
    <w:tmpl w:val="CC9AC50A"/>
    <w:lvl w:ilvl="0" w:tplc="7736E526">
      <w:start w:val="5"/>
      <w:numFmt w:val="bullet"/>
      <w:lvlText w:val="-"/>
      <w:lvlJc w:val="left"/>
      <w:pPr>
        <w:ind w:left="720" w:hanging="360"/>
      </w:pPr>
      <w:rPr>
        <w:rFonts w:ascii="Arial" w:eastAsia="Times New Roman"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D">
      <w:start w:val="1"/>
      <w:numFmt w:val="bullet"/>
      <w:lvlText w:val=""/>
      <w:lvlJc w:val="left"/>
      <w:pPr>
        <w:ind w:left="2880" w:hanging="360"/>
      </w:pPr>
      <w:rPr>
        <w:rFonts w:ascii="Wingdings" w:hAnsi="Wingdings"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0" w15:restartNumberingAfterBreak="0">
    <w:nsid w:val="6F5B36DB"/>
    <w:multiLevelType w:val="hybridMultilevel"/>
    <w:tmpl w:val="503206E2"/>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1" w15:restartNumberingAfterBreak="0">
    <w:nsid w:val="70B34723"/>
    <w:multiLevelType w:val="hybridMultilevel"/>
    <w:tmpl w:val="6770A9A8"/>
    <w:lvl w:ilvl="0" w:tplc="1632E760">
      <w:start w:val="1"/>
      <w:numFmt w:val="decimal"/>
      <w:lvlText w:val="%1."/>
      <w:lvlJc w:val="left"/>
      <w:pPr>
        <w:ind w:left="1080" w:hanging="360"/>
      </w:pPr>
      <w:rPr>
        <w:rFonts w:hint="default"/>
        <w:b/>
        <w:color w:val="E36C0A" w:themeColor="accent6" w:themeShade="BF"/>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2" w15:restartNumberingAfterBreak="0">
    <w:nsid w:val="740D6C69"/>
    <w:multiLevelType w:val="hybridMultilevel"/>
    <w:tmpl w:val="790C229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3" w15:restartNumberingAfterBreak="0">
    <w:nsid w:val="76433B4F"/>
    <w:multiLevelType w:val="multilevel"/>
    <w:tmpl w:val="45DC83D6"/>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756"/>
        </w:tabs>
        <w:ind w:left="75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44" w15:restartNumberingAfterBreak="0">
    <w:nsid w:val="7C077533"/>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3"/>
  </w:num>
  <w:num w:numId="2">
    <w:abstractNumId w:val="9"/>
  </w:num>
  <w:num w:numId="3">
    <w:abstractNumId w:val="14"/>
  </w:num>
  <w:num w:numId="4">
    <w:abstractNumId w:val="2"/>
  </w:num>
  <w:num w:numId="5">
    <w:abstractNumId w:val="18"/>
  </w:num>
  <w:num w:numId="6">
    <w:abstractNumId w:val="19"/>
  </w:num>
  <w:num w:numId="7">
    <w:abstractNumId w:val="20"/>
  </w:num>
  <w:num w:numId="8">
    <w:abstractNumId w:val="11"/>
  </w:num>
  <w:num w:numId="9">
    <w:abstractNumId w:val="5"/>
  </w:num>
  <w:num w:numId="10">
    <w:abstractNumId w:val="24"/>
  </w:num>
  <w:num w:numId="11">
    <w:abstractNumId w:val="29"/>
  </w:num>
  <w:num w:numId="12">
    <w:abstractNumId w:val="39"/>
  </w:num>
  <w:num w:numId="13">
    <w:abstractNumId w:val="10"/>
  </w:num>
  <w:num w:numId="14">
    <w:abstractNumId w:val="3"/>
  </w:num>
  <w:num w:numId="15">
    <w:abstractNumId w:val="28"/>
  </w:num>
  <w:num w:numId="16">
    <w:abstractNumId w:val="8"/>
  </w:num>
  <w:num w:numId="17">
    <w:abstractNumId w:val="0"/>
  </w:num>
  <w:num w:numId="18">
    <w:abstractNumId w:val="6"/>
  </w:num>
  <w:num w:numId="19">
    <w:abstractNumId w:val="21"/>
  </w:num>
  <w:num w:numId="20">
    <w:abstractNumId w:val="27"/>
  </w:num>
  <w:num w:numId="21">
    <w:abstractNumId w:val="32"/>
  </w:num>
  <w:num w:numId="22">
    <w:abstractNumId w:val="4"/>
  </w:num>
  <w:num w:numId="23">
    <w:abstractNumId w:val="23"/>
  </w:num>
  <w:num w:numId="24">
    <w:abstractNumId w:val="22"/>
  </w:num>
  <w:num w:numId="25">
    <w:abstractNumId w:val="42"/>
  </w:num>
  <w:num w:numId="26">
    <w:abstractNumId w:val="13"/>
  </w:num>
  <w:num w:numId="27">
    <w:abstractNumId w:val="33"/>
  </w:num>
  <w:num w:numId="28">
    <w:abstractNumId w:val="25"/>
  </w:num>
  <w:num w:numId="29">
    <w:abstractNumId w:val="31"/>
  </w:num>
  <w:num w:numId="30">
    <w:abstractNumId w:val="37"/>
  </w:num>
  <w:num w:numId="31">
    <w:abstractNumId w:val="35"/>
  </w:num>
  <w:num w:numId="32">
    <w:abstractNumId w:val="12"/>
  </w:num>
  <w:num w:numId="33">
    <w:abstractNumId w:val="38"/>
  </w:num>
  <w:num w:numId="34">
    <w:abstractNumId w:val="30"/>
  </w:num>
  <w:num w:numId="35">
    <w:abstractNumId w:val="44"/>
  </w:num>
  <w:num w:numId="36">
    <w:abstractNumId w:val="40"/>
  </w:num>
  <w:num w:numId="37">
    <w:abstractNumId w:val="7"/>
  </w:num>
  <w:num w:numId="38">
    <w:abstractNumId w:val="15"/>
  </w:num>
  <w:num w:numId="39">
    <w:abstractNumId w:val="16"/>
  </w:num>
  <w:num w:numId="40">
    <w:abstractNumId w:val="26"/>
  </w:num>
  <w:num w:numId="41">
    <w:abstractNumId w:val="41"/>
  </w:num>
  <w:num w:numId="42">
    <w:abstractNumId w:val="36"/>
  </w:num>
  <w:num w:numId="43">
    <w:abstractNumId w:val="34"/>
  </w:num>
  <w:num w:numId="44">
    <w:abstractNumId w:val="17"/>
  </w:num>
  <w:num w:numId="45">
    <w:abstractNumId w:val="1"/>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anie Barahona">
    <w15:presenceInfo w15:providerId="None" w15:userId="Stephanie Barah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027"/>
    <w:rsid w:val="00003B11"/>
    <w:rsid w:val="00004BFC"/>
    <w:rsid w:val="00005EC8"/>
    <w:rsid w:val="00007741"/>
    <w:rsid w:val="00011BD7"/>
    <w:rsid w:val="000136CA"/>
    <w:rsid w:val="00022C6E"/>
    <w:rsid w:val="00030888"/>
    <w:rsid w:val="00032C72"/>
    <w:rsid w:val="00037517"/>
    <w:rsid w:val="000442D9"/>
    <w:rsid w:val="00044C79"/>
    <w:rsid w:val="00044F5D"/>
    <w:rsid w:val="00047785"/>
    <w:rsid w:val="000556A0"/>
    <w:rsid w:val="00055F4C"/>
    <w:rsid w:val="00060C4F"/>
    <w:rsid w:val="0006149E"/>
    <w:rsid w:val="00065042"/>
    <w:rsid w:val="00065E11"/>
    <w:rsid w:val="00066D8E"/>
    <w:rsid w:val="00072A4C"/>
    <w:rsid w:val="0009072A"/>
    <w:rsid w:val="00094897"/>
    <w:rsid w:val="0009620D"/>
    <w:rsid w:val="000A072C"/>
    <w:rsid w:val="000A2968"/>
    <w:rsid w:val="000A3DB3"/>
    <w:rsid w:val="000A5FE5"/>
    <w:rsid w:val="000A64F9"/>
    <w:rsid w:val="000B4D79"/>
    <w:rsid w:val="000C0041"/>
    <w:rsid w:val="000C42AA"/>
    <w:rsid w:val="000C5DC3"/>
    <w:rsid w:val="000D0705"/>
    <w:rsid w:val="000D4C04"/>
    <w:rsid w:val="000D5745"/>
    <w:rsid w:val="000E0512"/>
    <w:rsid w:val="000E31CD"/>
    <w:rsid w:val="000E4B1A"/>
    <w:rsid w:val="000E6580"/>
    <w:rsid w:val="000F2B9C"/>
    <w:rsid w:val="000F3CBC"/>
    <w:rsid w:val="000F7534"/>
    <w:rsid w:val="001070FD"/>
    <w:rsid w:val="00107A35"/>
    <w:rsid w:val="00110021"/>
    <w:rsid w:val="00112C56"/>
    <w:rsid w:val="00122EA3"/>
    <w:rsid w:val="00126DBE"/>
    <w:rsid w:val="00136A16"/>
    <w:rsid w:val="00136ECE"/>
    <w:rsid w:val="00137406"/>
    <w:rsid w:val="001514F0"/>
    <w:rsid w:val="00161EF2"/>
    <w:rsid w:val="00162EE4"/>
    <w:rsid w:val="0016496A"/>
    <w:rsid w:val="001665B0"/>
    <w:rsid w:val="00166B85"/>
    <w:rsid w:val="00172A91"/>
    <w:rsid w:val="0017691E"/>
    <w:rsid w:val="001771C0"/>
    <w:rsid w:val="00177604"/>
    <w:rsid w:val="00180CC3"/>
    <w:rsid w:val="00183009"/>
    <w:rsid w:val="00183928"/>
    <w:rsid w:val="00185893"/>
    <w:rsid w:val="0019089C"/>
    <w:rsid w:val="00192A4B"/>
    <w:rsid w:val="001A2374"/>
    <w:rsid w:val="001A4CE0"/>
    <w:rsid w:val="001B1CE9"/>
    <w:rsid w:val="001B280C"/>
    <w:rsid w:val="001C0411"/>
    <w:rsid w:val="001C2CBD"/>
    <w:rsid w:val="001C3DFA"/>
    <w:rsid w:val="001C4DE8"/>
    <w:rsid w:val="001D60C7"/>
    <w:rsid w:val="001E0A47"/>
    <w:rsid w:val="001E3AC2"/>
    <w:rsid w:val="001E5097"/>
    <w:rsid w:val="001E7BA9"/>
    <w:rsid w:val="001F0F74"/>
    <w:rsid w:val="001F1C16"/>
    <w:rsid w:val="0020124E"/>
    <w:rsid w:val="00201D33"/>
    <w:rsid w:val="0020233A"/>
    <w:rsid w:val="00212D88"/>
    <w:rsid w:val="002145D9"/>
    <w:rsid w:val="00217926"/>
    <w:rsid w:val="00217ABD"/>
    <w:rsid w:val="00222655"/>
    <w:rsid w:val="00227B65"/>
    <w:rsid w:val="00233B6B"/>
    <w:rsid w:val="00235624"/>
    <w:rsid w:val="0025137D"/>
    <w:rsid w:val="002562BE"/>
    <w:rsid w:val="00272013"/>
    <w:rsid w:val="0027551D"/>
    <w:rsid w:val="002761D0"/>
    <w:rsid w:val="00280DB8"/>
    <w:rsid w:val="002833F9"/>
    <w:rsid w:val="00284F0C"/>
    <w:rsid w:val="0028539E"/>
    <w:rsid w:val="0028575A"/>
    <w:rsid w:val="0029032B"/>
    <w:rsid w:val="0029571F"/>
    <w:rsid w:val="0029676B"/>
    <w:rsid w:val="002A2306"/>
    <w:rsid w:val="002B5042"/>
    <w:rsid w:val="002B62CB"/>
    <w:rsid w:val="002C7428"/>
    <w:rsid w:val="002D4708"/>
    <w:rsid w:val="002E0178"/>
    <w:rsid w:val="002E118C"/>
    <w:rsid w:val="002E616E"/>
    <w:rsid w:val="002F3729"/>
    <w:rsid w:val="002F3862"/>
    <w:rsid w:val="002F7B8F"/>
    <w:rsid w:val="003045E0"/>
    <w:rsid w:val="00304F79"/>
    <w:rsid w:val="0030503A"/>
    <w:rsid w:val="003106E5"/>
    <w:rsid w:val="00310B89"/>
    <w:rsid w:val="003120BC"/>
    <w:rsid w:val="0031461B"/>
    <w:rsid w:val="003161FC"/>
    <w:rsid w:val="00324098"/>
    <w:rsid w:val="00334578"/>
    <w:rsid w:val="003371F8"/>
    <w:rsid w:val="003434E2"/>
    <w:rsid w:val="00355D5B"/>
    <w:rsid w:val="00355F86"/>
    <w:rsid w:val="0036051A"/>
    <w:rsid w:val="003627CD"/>
    <w:rsid w:val="0036296F"/>
    <w:rsid w:val="00371FE4"/>
    <w:rsid w:val="00377126"/>
    <w:rsid w:val="00377ED4"/>
    <w:rsid w:val="00382FA0"/>
    <w:rsid w:val="0038332C"/>
    <w:rsid w:val="003915AC"/>
    <w:rsid w:val="00396269"/>
    <w:rsid w:val="003968CF"/>
    <w:rsid w:val="003A2185"/>
    <w:rsid w:val="003A280C"/>
    <w:rsid w:val="003A4810"/>
    <w:rsid w:val="003B4585"/>
    <w:rsid w:val="003B4A1F"/>
    <w:rsid w:val="003B6873"/>
    <w:rsid w:val="003B7CB9"/>
    <w:rsid w:val="003C328C"/>
    <w:rsid w:val="003C5B48"/>
    <w:rsid w:val="003C79C6"/>
    <w:rsid w:val="003D2E59"/>
    <w:rsid w:val="003E3990"/>
    <w:rsid w:val="003F0867"/>
    <w:rsid w:val="003F2802"/>
    <w:rsid w:val="004008D3"/>
    <w:rsid w:val="00401775"/>
    <w:rsid w:val="00406535"/>
    <w:rsid w:val="00414AED"/>
    <w:rsid w:val="00423E2F"/>
    <w:rsid w:val="00427F1D"/>
    <w:rsid w:val="004328DE"/>
    <w:rsid w:val="00437AE0"/>
    <w:rsid w:val="004430EA"/>
    <w:rsid w:val="0044494C"/>
    <w:rsid w:val="00451146"/>
    <w:rsid w:val="00462204"/>
    <w:rsid w:val="00465274"/>
    <w:rsid w:val="00467611"/>
    <w:rsid w:val="00475CC0"/>
    <w:rsid w:val="0048388A"/>
    <w:rsid w:val="00486347"/>
    <w:rsid w:val="004871BA"/>
    <w:rsid w:val="00492F84"/>
    <w:rsid w:val="0049501D"/>
    <w:rsid w:val="004A1681"/>
    <w:rsid w:val="004A2FE4"/>
    <w:rsid w:val="004A3886"/>
    <w:rsid w:val="004A41EF"/>
    <w:rsid w:val="004B0E55"/>
    <w:rsid w:val="004C1032"/>
    <w:rsid w:val="004D0477"/>
    <w:rsid w:val="004D1EF2"/>
    <w:rsid w:val="004D29E0"/>
    <w:rsid w:val="004D5AA2"/>
    <w:rsid w:val="004E1486"/>
    <w:rsid w:val="004E35A0"/>
    <w:rsid w:val="004F074B"/>
    <w:rsid w:val="004F5DAE"/>
    <w:rsid w:val="00503673"/>
    <w:rsid w:val="0051611A"/>
    <w:rsid w:val="00517E5C"/>
    <w:rsid w:val="00521DC7"/>
    <w:rsid w:val="005226C6"/>
    <w:rsid w:val="0052398B"/>
    <w:rsid w:val="005261C5"/>
    <w:rsid w:val="00536433"/>
    <w:rsid w:val="00540024"/>
    <w:rsid w:val="00540569"/>
    <w:rsid w:val="00541A59"/>
    <w:rsid w:val="00543956"/>
    <w:rsid w:val="005452FA"/>
    <w:rsid w:val="00552B46"/>
    <w:rsid w:val="00554BF2"/>
    <w:rsid w:val="00555B72"/>
    <w:rsid w:val="005573F9"/>
    <w:rsid w:val="00562965"/>
    <w:rsid w:val="00565EF4"/>
    <w:rsid w:val="00574C6E"/>
    <w:rsid w:val="00585CF3"/>
    <w:rsid w:val="00596DA8"/>
    <w:rsid w:val="005A0378"/>
    <w:rsid w:val="005A0ED6"/>
    <w:rsid w:val="005A36B8"/>
    <w:rsid w:val="005A62BA"/>
    <w:rsid w:val="005A7F58"/>
    <w:rsid w:val="005B0452"/>
    <w:rsid w:val="005B055D"/>
    <w:rsid w:val="005B6409"/>
    <w:rsid w:val="005B6D17"/>
    <w:rsid w:val="005B6DB8"/>
    <w:rsid w:val="005B79EA"/>
    <w:rsid w:val="005C4C23"/>
    <w:rsid w:val="005D0133"/>
    <w:rsid w:val="005E4BB7"/>
    <w:rsid w:val="005F4CFF"/>
    <w:rsid w:val="00615B58"/>
    <w:rsid w:val="00616F99"/>
    <w:rsid w:val="0062460A"/>
    <w:rsid w:val="00632142"/>
    <w:rsid w:val="00637798"/>
    <w:rsid w:val="006512CE"/>
    <w:rsid w:val="006613A9"/>
    <w:rsid w:val="006634FD"/>
    <w:rsid w:val="00667976"/>
    <w:rsid w:val="006748F5"/>
    <w:rsid w:val="00674A31"/>
    <w:rsid w:val="00674E04"/>
    <w:rsid w:val="00680DB4"/>
    <w:rsid w:val="006933AF"/>
    <w:rsid w:val="006A0CF5"/>
    <w:rsid w:val="006A2F93"/>
    <w:rsid w:val="006A32F8"/>
    <w:rsid w:val="006A5737"/>
    <w:rsid w:val="006A7EE4"/>
    <w:rsid w:val="006B036E"/>
    <w:rsid w:val="006B6100"/>
    <w:rsid w:val="006C2981"/>
    <w:rsid w:val="006C322C"/>
    <w:rsid w:val="006D43E3"/>
    <w:rsid w:val="006D495A"/>
    <w:rsid w:val="006D7AD9"/>
    <w:rsid w:val="006E333D"/>
    <w:rsid w:val="006E6CD1"/>
    <w:rsid w:val="006E74CD"/>
    <w:rsid w:val="006F12E7"/>
    <w:rsid w:val="006F1A80"/>
    <w:rsid w:val="006F795E"/>
    <w:rsid w:val="00703D95"/>
    <w:rsid w:val="00704A39"/>
    <w:rsid w:val="007231C3"/>
    <w:rsid w:val="00730714"/>
    <w:rsid w:val="00734860"/>
    <w:rsid w:val="0074585A"/>
    <w:rsid w:val="00746548"/>
    <w:rsid w:val="00760334"/>
    <w:rsid w:val="00760936"/>
    <w:rsid w:val="00761855"/>
    <w:rsid w:val="007647E0"/>
    <w:rsid w:val="00766047"/>
    <w:rsid w:val="00772494"/>
    <w:rsid w:val="00773B90"/>
    <w:rsid w:val="00774AED"/>
    <w:rsid w:val="00777E7E"/>
    <w:rsid w:val="00783489"/>
    <w:rsid w:val="007837B1"/>
    <w:rsid w:val="00786906"/>
    <w:rsid w:val="00796BA4"/>
    <w:rsid w:val="007A7A67"/>
    <w:rsid w:val="007B3283"/>
    <w:rsid w:val="007B3C45"/>
    <w:rsid w:val="007B3DF9"/>
    <w:rsid w:val="007B43E3"/>
    <w:rsid w:val="007B6722"/>
    <w:rsid w:val="007B7F5A"/>
    <w:rsid w:val="007C263D"/>
    <w:rsid w:val="007E2C6F"/>
    <w:rsid w:val="007E56CD"/>
    <w:rsid w:val="007F26B7"/>
    <w:rsid w:val="007F4284"/>
    <w:rsid w:val="007F4F73"/>
    <w:rsid w:val="00805FC2"/>
    <w:rsid w:val="00806B6E"/>
    <w:rsid w:val="00806B91"/>
    <w:rsid w:val="00807965"/>
    <w:rsid w:val="00817305"/>
    <w:rsid w:val="008234DD"/>
    <w:rsid w:val="008249C2"/>
    <w:rsid w:val="0084406F"/>
    <w:rsid w:val="0084745A"/>
    <w:rsid w:val="00852623"/>
    <w:rsid w:val="0085709D"/>
    <w:rsid w:val="00861F71"/>
    <w:rsid w:val="008668DB"/>
    <w:rsid w:val="0088416A"/>
    <w:rsid w:val="00890123"/>
    <w:rsid w:val="008A10A5"/>
    <w:rsid w:val="008A3C91"/>
    <w:rsid w:val="008A6FB0"/>
    <w:rsid w:val="008B1407"/>
    <w:rsid w:val="008B348F"/>
    <w:rsid w:val="008C7E34"/>
    <w:rsid w:val="008D58AA"/>
    <w:rsid w:val="008E42CA"/>
    <w:rsid w:val="008E4B31"/>
    <w:rsid w:val="008E4DCA"/>
    <w:rsid w:val="008F15BE"/>
    <w:rsid w:val="00902518"/>
    <w:rsid w:val="0090655B"/>
    <w:rsid w:val="009106ED"/>
    <w:rsid w:val="0091167A"/>
    <w:rsid w:val="0091679F"/>
    <w:rsid w:val="00916947"/>
    <w:rsid w:val="009171A4"/>
    <w:rsid w:val="0092360A"/>
    <w:rsid w:val="00930193"/>
    <w:rsid w:val="00930B9D"/>
    <w:rsid w:val="0094363F"/>
    <w:rsid w:val="00952D93"/>
    <w:rsid w:val="009537DF"/>
    <w:rsid w:val="009545A8"/>
    <w:rsid w:val="00967E8A"/>
    <w:rsid w:val="009814C0"/>
    <w:rsid w:val="00981F52"/>
    <w:rsid w:val="00985173"/>
    <w:rsid w:val="00987713"/>
    <w:rsid w:val="00990F79"/>
    <w:rsid w:val="0099121B"/>
    <w:rsid w:val="009A09E6"/>
    <w:rsid w:val="009A2F20"/>
    <w:rsid w:val="009A490A"/>
    <w:rsid w:val="009A554B"/>
    <w:rsid w:val="009A5DBE"/>
    <w:rsid w:val="009B18F6"/>
    <w:rsid w:val="009B2B39"/>
    <w:rsid w:val="009B2E01"/>
    <w:rsid w:val="009B2F71"/>
    <w:rsid w:val="009B629D"/>
    <w:rsid w:val="009B6A45"/>
    <w:rsid w:val="009C0D2F"/>
    <w:rsid w:val="009D3F87"/>
    <w:rsid w:val="009D7237"/>
    <w:rsid w:val="009E5E8F"/>
    <w:rsid w:val="009F169F"/>
    <w:rsid w:val="00A00111"/>
    <w:rsid w:val="00A02A43"/>
    <w:rsid w:val="00A031C8"/>
    <w:rsid w:val="00A063E7"/>
    <w:rsid w:val="00A13E03"/>
    <w:rsid w:val="00A1417F"/>
    <w:rsid w:val="00A14832"/>
    <w:rsid w:val="00A17E43"/>
    <w:rsid w:val="00A2022F"/>
    <w:rsid w:val="00A216CD"/>
    <w:rsid w:val="00A27505"/>
    <w:rsid w:val="00A363F2"/>
    <w:rsid w:val="00A41C91"/>
    <w:rsid w:val="00A45BC1"/>
    <w:rsid w:val="00A52EFA"/>
    <w:rsid w:val="00A557E4"/>
    <w:rsid w:val="00A56E18"/>
    <w:rsid w:val="00A57BC5"/>
    <w:rsid w:val="00A60FCE"/>
    <w:rsid w:val="00A61C91"/>
    <w:rsid w:val="00A63A2D"/>
    <w:rsid w:val="00A645CE"/>
    <w:rsid w:val="00A704DE"/>
    <w:rsid w:val="00A71101"/>
    <w:rsid w:val="00A74FA0"/>
    <w:rsid w:val="00A75A4E"/>
    <w:rsid w:val="00A8567C"/>
    <w:rsid w:val="00AA48E4"/>
    <w:rsid w:val="00AB08D0"/>
    <w:rsid w:val="00AB137A"/>
    <w:rsid w:val="00AB1613"/>
    <w:rsid w:val="00AB3C7A"/>
    <w:rsid w:val="00AB62EA"/>
    <w:rsid w:val="00AB77FD"/>
    <w:rsid w:val="00AC14B1"/>
    <w:rsid w:val="00AD0A41"/>
    <w:rsid w:val="00AD4EF1"/>
    <w:rsid w:val="00AD548D"/>
    <w:rsid w:val="00AE0F60"/>
    <w:rsid w:val="00AE2EA0"/>
    <w:rsid w:val="00AE31B6"/>
    <w:rsid w:val="00AE36BB"/>
    <w:rsid w:val="00AE45E8"/>
    <w:rsid w:val="00AE584E"/>
    <w:rsid w:val="00AE6061"/>
    <w:rsid w:val="00AF2ECE"/>
    <w:rsid w:val="00B0240E"/>
    <w:rsid w:val="00B042D1"/>
    <w:rsid w:val="00B04732"/>
    <w:rsid w:val="00B06CEB"/>
    <w:rsid w:val="00B10ABD"/>
    <w:rsid w:val="00B15DAD"/>
    <w:rsid w:val="00B204AF"/>
    <w:rsid w:val="00B25E5F"/>
    <w:rsid w:val="00B37C98"/>
    <w:rsid w:val="00B400F6"/>
    <w:rsid w:val="00B54BA9"/>
    <w:rsid w:val="00B60579"/>
    <w:rsid w:val="00B61B62"/>
    <w:rsid w:val="00B64EE2"/>
    <w:rsid w:val="00B71027"/>
    <w:rsid w:val="00B72C73"/>
    <w:rsid w:val="00B74AF4"/>
    <w:rsid w:val="00B77A97"/>
    <w:rsid w:val="00B82622"/>
    <w:rsid w:val="00B909A3"/>
    <w:rsid w:val="00B90B5B"/>
    <w:rsid w:val="00B91204"/>
    <w:rsid w:val="00B917F2"/>
    <w:rsid w:val="00B92D6F"/>
    <w:rsid w:val="00B959A4"/>
    <w:rsid w:val="00B95BAF"/>
    <w:rsid w:val="00BA2219"/>
    <w:rsid w:val="00BA5BC1"/>
    <w:rsid w:val="00BB35C5"/>
    <w:rsid w:val="00BB6389"/>
    <w:rsid w:val="00BD5D01"/>
    <w:rsid w:val="00BE2A54"/>
    <w:rsid w:val="00BE2E28"/>
    <w:rsid w:val="00BE62A6"/>
    <w:rsid w:val="00BF1C61"/>
    <w:rsid w:val="00BF498E"/>
    <w:rsid w:val="00BF4ACB"/>
    <w:rsid w:val="00C016B0"/>
    <w:rsid w:val="00C0335A"/>
    <w:rsid w:val="00C1065F"/>
    <w:rsid w:val="00C130B7"/>
    <w:rsid w:val="00C15448"/>
    <w:rsid w:val="00C202C2"/>
    <w:rsid w:val="00C321BC"/>
    <w:rsid w:val="00C35738"/>
    <w:rsid w:val="00C365FB"/>
    <w:rsid w:val="00C373B1"/>
    <w:rsid w:val="00C37976"/>
    <w:rsid w:val="00C429CD"/>
    <w:rsid w:val="00C46EBD"/>
    <w:rsid w:val="00C47840"/>
    <w:rsid w:val="00C47E88"/>
    <w:rsid w:val="00C50FD3"/>
    <w:rsid w:val="00C54E0B"/>
    <w:rsid w:val="00C71668"/>
    <w:rsid w:val="00C901A5"/>
    <w:rsid w:val="00C94EE7"/>
    <w:rsid w:val="00CA0127"/>
    <w:rsid w:val="00CA283B"/>
    <w:rsid w:val="00CA3DF5"/>
    <w:rsid w:val="00CB2FDC"/>
    <w:rsid w:val="00CB518E"/>
    <w:rsid w:val="00CB5B37"/>
    <w:rsid w:val="00CB68D4"/>
    <w:rsid w:val="00CB6DB0"/>
    <w:rsid w:val="00CC0055"/>
    <w:rsid w:val="00CC1503"/>
    <w:rsid w:val="00CC6808"/>
    <w:rsid w:val="00CD2DC1"/>
    <w:rsid w:val="00CD43C8"/>
    <w:rsid w:val="00CD4B67"/>
    <w:rsid w:val="00CE56FC"/>
    <w:rsid w:val="00CE6276"/>
    <w:rsid w:val="00CF0D3A"/>
    <w:rsid w:val="00CF4794"/>
    <w:rsid w:val="00CF6CBC"/>
    <w:rsid w:val="00CF6FF0"/>
    <w:rsid w:val="00D029A0"/>
    <w:rsid w:val="00D035D9"/>
    <w:rsid w:val="00D063E3"/>
    <w:rsid w:val="00D0685D"/>
    <w:rsid w:val="00D165AD"/>
    <w:rsid w:val="00D177C9"/>
    <w:rsid w:val="00D245A5"/>
    <w:rsid w:val="00D30607"/>
    <w:rsid w:val="00D42F33"/>
    <w:rsid w:val="00D42FDD"/>
    <w:rsid w:val="00D44ED3"/>
    <w:rsid w:val="00D4606B"/>
    <w:rsid w:val="00D52ADB"/>
    <w:rsid w:val="00D62443"/>
    <w:rsid w:val="00D631DC"/>
    <w:rsid w:val="00D76929"/>
    <w:rsid w:val="00D777EB"/>
    <w:rsid w:val="00D8718B"/>
    <w:rsid w:val="00D87329"/>
    <w:rsid w:val="00D95A7E"/>
    <w:rsid w:val="00DB1D3D"/>
    <w:rsid w:val="00DB2039"/>
    <w:rsid w:val="00DB4B13"/>
    <w:rsid w:val="00DB557E"/>
    <w:rsid w:val="00DB66C1"/>
    <w:rsid w:val="00DC0D71"/>
    <w:rsid w:val="00DC16D3"/>
    <w:rsid w:val="00DC22DF"/>
    <w:rsid w:val="00DC3327"/>
    <w:rsid w:val="00DC7E94"/>
    <w:rsid w:val="00DD234D"/>
    <w:rsid w:val="00DD71B7"/>
    <w:rsid w:val="00DF297F"/>
    <w:rsid w:val="00DF2A44"/>
    <w:rsid w:val="00DF4BAF"/>
    <w:rsid w:val="00E018CD"/>
    <w:rsid w:val="00E01B88"/>
    <w:rsid w:val="00E02F47"/>
    <w:rsid w:val="00E0629C"/>
    <w:rsid w:val="00E11E57"/>
    <w:rsid w:val="00E224A1"/>
    <w:rsid w:val="00E2410F"/>
    <w:rsid w:val="00E276CB"/>
    <w:rsid w:val="00E31806"/>
    <w:rsid w:val="00E31F46"/>
    <w:rsid w:val="00E44193"/>
    <w:rsid w:val="00E51DD7"/>
    <w:rsid w:val="00E52B15"/>
    <w:rsid w:val="00E531D7"/>
    <w:rsid w:val="00E53782"/>
    <w:rsid w:val="00E6403D"/>
    <w:rsid w:val="00E745A2"/>
    <w:rsid w:val="00E80780"/>
    <w:rsid w:val="00E93DB2"/>
    <w:rsid w:val="00E94BEC"/>
    <w:rsid w:val="00EA0983"/>
    <w:rsid w:val="00EB137D"/>
    <w:rsid w:val="00EB21A8"/>
    <w:rsid w:val="00EB3FD4"/>
    <w:rsid w:val="00EB7E84"/>
    <w:rsid w:val="00EC00B3"/>
    <w:rsid w:val="00EC7CB0"/>
    <w:rsid w:val="00ED1C96"/>
    <w:rsid w:val="00ED36D6"/>
    <w:rsid w:val="00EF0291"/>
    <w:rsid w:val="00EF44CA"/>
    <w:rsid w:val="00EF61EB"/>
    <w:rsid w:val="00F01CFF"/>
    <w:rsid w:val="00F07226"/>
    <w:rsid w:val="00F10033"/>
    <w:rsid w:val="00F108E9"/>
    <w:rsid w:val="00F212B5"/>
    <w:rsid w:val="00F231A3"/>
    <w:rsid w:val="00F2394F"/>
    <w:rsid w:val="00F27AC2"/>
    <w:rsid w:val="00F3154D"/>
    <w:rsid w:val="00F324FA"/>
    <w:rsid w:val="00F410DB"/>
    <w:rsid w:val="00F41191"/>
    <w:rsid w:val="00F413D8"/>
    <w:rsid w:val="00F55A14"/>
    <w:rsid w:val="00F6462B"/>
    <w:rsid w:val="00F671AC"/>
    <w:rsid w:val="00F802CC"/>
    <w:rsid w:val="00F84837"/>
    <w:rsid w:val="00F86233"/>
    <w:rsid w:val="00F943FC"/>
    <w:rsid w:val="00FA2B39"/>
    <w:rsid w:val="00FA3F28"/>
    <w:rsid w:val="00FB4103"/>
    <w:rsid w:val="00FB439C"/>
    <w:rsid w:val="00FC030D"/>
    <w:rsid w:val="00FC3211"/>
    <w:rsid w:val="00FC37CA"/>
    <w:rsid w:val="00FC5969"/>
    <w:rsid w:val="00FC7FAA"/>
    <w:rsid w:val="00FD2917"/>
    <w:rsid w:val="00FD7E9D"/>
    <w:rsid w:val="00FE17FF"/>
    <w:rsid w:val="00FE3E24"/>
    <w:rsid w:val="00FE4804"/>
    <w:rsid w:val="00FE5F21"/>
    <w:rsid w:val="00FF278D"/>
    <w:rsid w:val="00FF2DF5"/>
    <w:rsid w:val="00FF3E8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AD26D09"/>
  <w15:docId w15:val="{6F38D526-F878-46C7-87CE-4FA28BD5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027"/>
    <w:pPr>
      <w:spacing w:after="0" w:line="240" w:lineRule="auto"/>
    </w:pPr>
    <w:rPr>
      <w:rFonts w:ascii="Verdana" w:eastAsia="Times New Roman" w:hAnsi="Verdana" w:cs="Verdana"/>
      <w:sz w:val="24"/>
      <w:szCs w:val="24"/>
      <w:lang w:val="es-ES" w:eastAsia="es-ES"/>
    </w:rPr>
  </w:style>
  <w:style w:type="paragraph" w:styleId="Ttulo1">
    <w:name w:val="heading 1"/>
    <w:basedOn w:val="Normal"/>
    <w:next w:val="Normal"/>
    <w:link w:val="Ttulo1Car"/>
    <w:uiPriority w:val="99"/>
    <w:qFormat/>
    <w:rsid w:val="00B71027"/>
    <w:pPr>
      <w:keepNext/>
      <w:numPr>
        <w:numId w:val="1"/>
      </w:numPr>
      <w:spacing w:before="240" w:after="60"/>
      <w:outlineLvl w:val="0"/>
    </w:pPr>
    <w:rPr>
      <w:b/>
      <w:bCs/>
      <w:kern w:val="32"/>
      <w:sz w:val="32"/>
      <w:szCs w:val="32"/>
    </w:rPr>
  </w:style>
  <w:style w:type="paragraph" w:styleId="Ttulo2">
    <w:name w:val="heading 2"/>
    <w:basedOn w:val="Normal"/>
    <w:next w:val="Normal"/>
    <w:link w:val="Ttulo2Car"/>
    <w:uiPriority w:val="99"/>
    <w:qFormat/>
    <w:rsid w:val="00B71027"/>
    <w:pPr>
      <w:keepNext/>
      <w:numPr>
        <w:ilvl w:val="1"/>
        <w:numId w:val="1"/>
      </w:numPr>
      <w:spacing w:before="240" w:after="60"/>
      <w:outlineLvl w:val="1"/>
    </w:pPr>
    <w:rPr>
      <w:b/>
      <w:bCs/>
      <w:i/>
      <w:iCs/>
      <w:sz w:val="28"/>
      <w:szCs w:val="28"/>
    </w:rPr>
  </w:style>
  <w:style w:type="paragraph" w:styleId="Ttulo3">
    <w:name w:val="heading 3"/>
    <w:basedOn w:val="Normal"/>
    <w:next w:val="Normal"/>
    <w:link w:val="Ttulo3Car"/>
    <w:uiPriority w:val="99"/>
    <w:qFormat/>
    <w:rsid w:val="00B71027"/>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B71027"/>
    <w:pPr>
      <w:keepNext/>
      <w:numPr>
        <w:ilvl w:val="3"/>
        <w:numId w:val="1"/>
      </w:numPr>
      <w:spacing w:before="240" w:after="60"/>
      <w:outlineLvl w:val="3"/>
    </w:pPr>
    <w:rPr>
      <w:b/>
      <w:bCs/>
      <w:sz w:val="28"/>
      <w:szCs w:val="28"/>
    </w:rPr>
  </w:style>
  <w:style w:type="paragraph" w:styleId="Ttulo5">
    <w:name w:val="heading 5"/>
    <w:basedOn w:val="Normal"/>
    <w:next w:val="Normal"/>
    <w:link w:val="Ttulo5Car"/>
    <w:uiPriority w:val="99"/>
    <w:qFormat/>
    <w:rsid w:val="00B71027"/>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B71027"/>
    <w:pPr>
      <w:numPr>
        <w:ilvl w:val="5"/>
        <w:numId w:val="1"/>
      </w:numPr>
      <w:spacing w:before="240" w:after="60"/>
      <w:outlineLvl w:val="5"/>
    </w:pPr>
    <w:rPr>
      <w:b/>
      <w:bCs/>
      <w:sz w:val="22"/>
      <w:szCs w:val="22"/>
    </w:rPr>
  </w:style>
  <w:style w:type="paragraph" w:styleId="Ttulo7">
    <w:name w:val="heading 7"/>
    <w:basedOn w:val="Normal"/>
    <w:next w:val="Normal"/>
    <w:link w:val="Ttulo7Car"/>
    <w:uiPriority w:val="99"/>
    <w:qFormat/>
    <w:rsid w:val="00B71027"/>
    <w:pPr>
      <w:numPr>
        <w:ilvl w:val="6"/>
        <w:numId w:val="1"/>
      </w:numPr>
      <w:spacing w:before="240" w:after="60"/>
      <w:outlineLvl w:val="6"/>
    </w:pPr>
  </w:style>
  <w:style w:type="paragraph" w:styleId="Ttulo8">
    <w:name w:val="heading 8"/>
    <w:basedOn w:val="Normal"/>
    <w:next w:val="Normal"/>
    <w:link w:val="Ttulo8Car"/>
    <w:uiPriority w:val="99"/>
    <w:qFormat/>
    <w:rsid w:val="00B71027"/>
    <w:pPr>
      <w:numPr>
        <w:ilvl w:val="7"/>
        <w:numId w:val="1"/>
      </w:numPr>
      <w:spacing w:before="240" w:after="60"/>
      <w:outlineLvl w:val="7"/>
    </w:pPr>
    <w:rPr>
      <w:i/>
      <w:iCs/>
    </w:rPr>
  </w:style>
  <w:style w:type="paragraph" w:styleId="Ttulo9">
    <w:name w:val="heading 9"/>
    <w:basedOn w:val="Normal"/>
    <w:next w:val="Normal"/>
    <w:link w:val="Ttulo9Car"/>
    <w:uiPriority w:val="99"/>
    <w:qFormat/>
    <w:rsid w:val="00B71027"/>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71027"/>
    <w:rPr>
      <w:rFonts w:ascii="Verdana" w:eastAsia="Times New Roman" w:hAnsi="Verdana" w:cs="Verdana"/>
      <w:b/>
      <w:bCs/>
      <w:kern w:val="32"/>
      <w:sz w:val="32"/>
      <w:szCs w:val="32"/>
      <w:lang w:val="es-ES" w:eastAsia="es-ES"/>
    </w:rPr>
  </w:style>
  <w:style w:type="character" w:customStyle="1" w:styleId="Ttulo2Car">
    <w:name w:val="Título 2 Car"/>
    <w:basedOn w:val="Fuentedeprrafopredeter"/>
    <w:link w:val="Ttulo2"/>
    <w:uiPriority w:val="99"/>
    <w:rsid w:val="00B71027"/>
    <w:rPr>
      <w:rFonts w:ascii="Verdana" w:eastAsia="Times New Roman" w:hAnsi="Verdana" w:cs="Verdana"/>
      <w:b/>
      <w:bCs/>
      <w:i/>
      <w:iCs/>
      <w:sz w:val="28"/>
      <w:szCs w:val="28"/>
      <w:lang w:val="es-ES" w:eastAsia="es-ES"/>
    </w:rPr>
  </w:style>
  <w:style w:type="character" w:customStyle="1" w:styleId="Ttulo3Car">
    <w:name w:val="Título 3 Car"/>
    <w:basedOn w:val="Fuentedeprrafopredeter"/>
    <w:link w:val="Ttulo3"/>
    <w:uiPriority w:val="99"/>
    <w:rsid w:val="00B71027"/>
    <w:rPr>
      <w:rFonts w:ascii="Arial" w:eastAsia="Times New Roman" w:hAnsi="Arial" w:cs="Arial"/>
      <w:b/>
      <w:bCs/>
      <w:sz w:val="26"/>
      <w:szCs w:val="26"/>
      <w:lang w:val="es-ES" w:eastAsia="es-ES"/>
    </w:rPr>
  </w:style>
  <w:style w:type="character" w:customStyle="1" w:styleId="Ttulo4Car">
    <w:name w:val="Título 4 Car"/>
    <w:basedOn w:val="Fuentedeprrafopredeter"/>
    <w:link w:val="Ttulo4"/>
    <w:uiPriority w:val="99"/>
    <w:rsid w:val="00B71027"/>
    <w:rPr>
      <w:rFonts w:ascii="Verdana" w:eastAsia="Times New Roman" w:hAnsi="Verdana" w:cs="Verdana"/>
      <w:b/>
      <w:bCs/>
      <w:sz w:val="28"/>
      <w:szCs w:val="28"/>
      <w:lang w:val="es-ES" w:eastAsia="es-ES"/>
    </w:rPr>
  </w:style>
  <w:style w:type="character" w:customStyle="1" w:styleId="Ttulo5Car">
    <w:name w:val="Título 5 Car"/>
    <w:basedOn w:val="Fuentedeprrafopredeter"/>
    <w:link w:val="Ttulo5"/>
    <w:uiPriority w:val="99"/>
    <w:rsid w:val="00B71027"/>
    <w:rPr>
      <w:rFonts w:ascii="Verdana" w:eastAsia="Times New Roman" w:hAnsi="Verdana" w:cs="Verdana"/>
      <w:b/>
      <w:bCs/>
      <w:i/>
      <w:iCs/>
      <w:sz w:val="26"/>
      <w:szCs w:val="26"/>
      <w:lang w:val="es-ES" w:eastAsia="es-ES"/>
    </w:rPr>
  </w:style>
  <w:style w:type="character" w:customStyle="1" w:styleId="Ttulo6Car">
    <w:name w:val="Título 6 Car"/>
    <w:basedOn w:val="Fuentedeprrafopredeter"/>
    <w:link w:val="Ttulo6"/>
    <w:uiPriority w:val="99"/>
    <w:rsid w:val="00B71027"/>
    <w:rPr>
      <w:rFonts w:ascii="Verdana" w:eastAsia="Times New Roman" w:hAnsi="Verdana" w:cs="Verdana"/>
      <w:b/>
      <w:bCs/>
      <w:lang w:val="es-ES" w:eastAsia="es-ES"/>
    </w:rPr>
  </w:style>
  <w:style w:type="character" w:customStyle="1" w:styleId="Ttulo7Car">
    <w:name w:val="Título 7 Car"/>
    <w:basedOn w:val="Fuentedeprrafopredeter"/>
    <w:link w:val="Ttulo7"/>
    <w:uiPriority w:val="99"/>
    <w:rsid w:val="00B71027"/>
    <w:rPr>
      <w:rFonts w:ascii="Verdana" w:eastAsia="Times New Roman" w:hAnsi="Verdana" w:cs="Verdana"/>
      <w:sz w:val="24"/>
      <w:szCs w:val="24"/>
      <w:lang w:val="es-ES" w:eastAsia="es-ES"/>
    </w:rPr>
  </w:style>
  <w:style w:type="character" w:customStyle="1" w:styleId="Ttulo8Car">
    <w:name w:val="Título 8 Car"/>
    <w:basedOn w:val="Fuentedeprrafopredeter"/>
    <w:link w:val="Ttulo8"/>
    <w:uiPriority w:val="99"/>
    <w:rsid w:val="00B71027"/>
    <w:rPr>
      <w:rFonts w:ascii="Verdana" w:eastAsia="Times New Roman" w:hAnsi="Verdana" w:cs="Verdana"/>
      <w:i/>
      <w:iCs/>
      <w:sz w:val="24"/>
      <w:szCs w:val="24"/>
      <w:lang w:val="es-ES" w:eastAsia="es-ES"/>
    </w:rPr>
  </w:style>
  <w:style w:type="character" w:customStyle="1" w:styleId="Ttulo9Car">
    <w:name w:val="Título 9 Car"/>
    <w:basedOn w:val="Fuentedeprrafopredeter"/>
    <w:link w:val="Ttulo9"/>
    <w:uiPriority w:val="99"/>
    <w:rsid w:val="00B71027"/>
    <w:rPr>
      <w:rFonts w:ascii="Arial" w:eastAsia="Times New Roman" w:hAnsi="Arial" w:cs="Arial"/>
      <w:lang w:val="es-ES" w:eastAsia="es-ES"/>
    </w:rPr>
  </w:style>
  <w:style w:type="table" w:styleId="Tablaconcuadrcula">
    <w:name w:val="Table Grid"/>
    <w:basedOn w:val="Tablanormal"/>
    <w:uiPriority w:val="39"/>
    <w:rsid w:val="00B71027"/>
    <w:pPr>
      <w:spacing w:after="0" w:line="240" w:lineRule="auto"/>
    </w:pPr>
    <w:rPr>
      <w:rFonts w:ascii="Verdana" w:eastAsia="Times New Roman" w:hAnsi="Verdana" w:cs="Verdana"/>
      <w:sz w:val="20"/>
      <w:szCs w:val="20"/>
      <w:lang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B71027"/>
    <w:pPr>
      <w:tabs>
        <w:tab w:val="center" w:pos="4252"/>
        <w:tab w:val="right" w:pos="8504"/>
      </w:tabs>
    </w:pPr>
  </w:style>
  <w:style w:type="character" w:customStyle="1" w:styleId="EncabezadoCar">
    <w:name w:val="Encabezado Car"/>
    <w:basedOn w:val="Fuentedeprrafopredeter"/>
    <w:link w:val="Encabezado"/>
    <w:uiPriority w:val="99"/>
    <w:rsid w:val="00B71027"/>
    <w:rPr>
      <w:rFonts w:ascii="Verdana" w:eastAsia="Times New Roman" w:hAnsi="Verdana" w:cs="Verdana"/>
      <w:sz w:val="24"/>
      <w:szCs w:val="24"/>
      <w:lang w:val="es-ES" w:eastAsia="es-ES"/>
    </w:rPr>
  </w:style>
  <w:style w:type="paragraph" w:styleId="Piedepgina">
    <w:name w:val="footer"/>
    <w:basedOn w:val="Normal"/>
    <w:link w:val="PiedepginaCar"/>
    <w:uiPriority w:val="99"/>
    <w:rsid w:val="00B71027"/>
    <w:pPr>
      <w:tabs>
        <w:tab w:val="center" w:pos="4252"/>
        <w:tab w:val="right" w:pos="8504"/>
      </w:tabs>
    </w:pPr>
  </w:style>
  <w:style w:type="character" w:customStyle="1" w:styleId="PiedepginaCar">
    <w:name w:val="Pie de página Car"/>
    <w:basedOn w:val="Fuentedeprrafopredeter"/>
    <w:link w:val="Piedepgina"/>
    <w:uiPriority w:val="99"/>
    <w:rsid w:val="00B71027"/>
    <w:rPr>
      <w:rFonts w:ascii="Verdana" w:eastAsia="Times New Roman" w:hAnsi="Verdana" w:cs="Verdana"/>
      <w:sz w:val="24"/>
      <w:szCs w:val="24"/>
      <w:lang w:val="es-ES" w:eastAsia="es-ES"/>
    </w:rPr>
  </w:style>
  <w:style w:type="character" w:styleId="Nmerodepgina">
    <w:name w:val="page number"/>
    <w:uiPriority w:val="99"/>
    <w:rsid w:val="00B71027"/>
    <w:rPr>
      <w:rFonts w:cs="Times New Roman"/>
    </w:rPr>
  </w:style>
  <w:style w:type="paragraph" w:styleId="Textoindependiente2">
    <w:name w:val="Body Text 2"/>
    <w:basedOn w:val="Normal"/>
    <w:link w:val="Textoindependiente2Car"/>
    <w:uiPriority w:val="99"/>
    <w:rsid w:val="00B71027"/>
    <w:pPr>
      <w:jc w:val="both"/>
    </w:pPr>
    <w:rPr>
      <w:rFonts w:ascii="Bookman Old Style" w:hAnsi="Bookman Old Style" w:cs="Bookman Old Style"/>
      <w:b/>
      <w:bCs/>
      <w:sz w:val="28"/>
      <w:szCs w:val="28"/>
      <w:lang w:val="es-MX"/>
    </w:rPr>
  </w:style>
  <w:style w:type="character" w:customStyle="1" w:styleId="Textoindependiente2Car">
    <w:name w:val="Texto independiente 2 Car"/>
    <w:basedOn w:val="Fuentedeprrafopredeter"/>
    <w:link w:val="Textoindependiente2"/>
    <w:uiPriority w:val="99"/>
    <w:rsid w:val="00B71027"/>
    <w:rPr>
      <w:rFonts w:ascii="Bookman Old Style" w:eastAsia="Times New Roman" w:hAnsi="Bookman Old Style" w:cs="Bookman Old Style"/>
      <w:b/>
      <w:bCs/>
      <w:sz w:val="28"/>
      <w:szCs w:val="28"/>
      <w:lang w:val="es-MX" w:eastAsia="es-ES"/>
    </w:rPr>
  </w:style>
  <w:style w:type="paragraph" w:styleId="Textodeglobo">
    <w:name w:val="Balloon Text"/>
    <w:basedOn w:val="Normal"/>
    <w:link w:val="TextodegloboCar"/>
    <w:uiPriority w:val="99"/>
    <w:semiHidden/>
    <w:rsid w:val="00B71027"/>
    <w:rPr>
      <w:rFonts w:ascii="Tahoma" w:hAnsi="Tahoma" w:cs="Tahoma"/>
      <w:sz w:val="16"/>
      <w:szCs w:val="16"/>
    </w:rPr>
  </w:style>
  <w:style w:type="character" w:customStyle="1" w:styleId="TextodegloboCar">
    <w:name w:val="Texto de globo Car"/>
    <w:basedOn w:val="Fuentedeprrafopredeter"/>
    <w:link w:val="Textodeglobo"/>
    <w:uiPriority w:val="99"/>
    <w:semiHidden/>
    <w:rsid w:val="00B71027"/>
    <w:rPr>
      <w:rFonts w:ascii="Tahoma" w:eastAsia="Times New Roman" w:hAnsi="Tahoma" w:cs="Tahoma"/>
      <w:sz w:val="16"/>
      <w:szCs w:val="16"/>
      <w:lang w:val="es-ES" w:eastAsia="es-ES"/>
    </w:rPr>
  </w:style>
  <w:style w:type="character" w:styleId="Refdecomentario">
    <w:name w:val="annotation reference"/>
    <w:uiPriority w:val="99"/>
    <w:semiHidden/>
    <w:rsid w:val="00B71027"/>
    <w:rPr>
      <w:rFonts w:cs="Times New Roman"/>
      <w:sz w:val="16"/>
    </w:rPr>
  </w:style>
  <w:style w:type="paragraph" w:styleId="Textocomentario">
    <w:name w:val="annotation text"/>
    <w:basedOn w:val="Normal"/>
    <w:link w:val="TextocomentarioCar"/>
    <w:uiPriority w:val="99"/>
    <w:semiHidden/>
    <w:rsid w:val="00B71027"/>
    <w:rPr>
      <w:sz w:val="20"/>
      <w:szCs w:val="20"/>
    </w:rPr>
  </w:style>
  <w:style w:type="character" w:customStyle="1" w:styleId="TextocomentarioCar">
    <w:name w:val="Texto comentario Car"/>
    <w:basedOn w:val="Fuentedeprrafopredeter"/>
    <w:link w:val="Textocomentario"/>
    <w:uiPriority w:val="99"/>
    <w:semiHidden/>
    <w:rsid w:val="00B71027"/>
    <w:rPr>
      <w:rFonts w:ascii="Verdana" w:eastAsia="Times New Roman" w:hAnsi="Verdana" w:cs="Verdana"/>
      <w:sz w:val="20"/>
      <w:szCs w:val="20"/>
      <w:lang w:val="es-ES" w:eastAsia="es-ES"/>
    </w:rPr>
  </w:style>
  <w:style w:type="paragraph" w:styleId="Asuntodelcomentario">
    <w:name w:val="annotation subject"/>
    <w:basedOn w:val="Textocomentario"/>
    <w:next w:val="Textocomentario"/>
    <w:link w:val="AsuntodelcomentarioCar"/>
    <w:uiPriority w:val="99"/>
    <w:semiHidden/>
    <w:rsid w:val="00B71027"/>
    <w:rPr>
      <w:b/>
      <w:bCs/>
    </w:rPr>
  </w:style>
  <w:style w:type="character" w:customStyle="1" w:styleId="AsuntodelcomentarioCar">
    <w:name w:val="Asunto del comentario Car"/>
    <w:basedOn w:val="TextocomentarioCar"/>
    <w:link w:val="Asuntodelcomentario"/>
    <w:uiPriority w:val="99"/>
    <w:semiHidden/>
    <w:rsid w:val="00B71027"/>
    <w:rPr>
      <w:rFonts w:ascii="Verdana" w:eastAsia="Times New Roman" w:hAnsi="Verdana" w:cs="Verdana"/>
      <w:b/>
      <w:bCs/>
      <w:sz w:val="20"/>
      <w:szCs w:val="20"/>
      <w:lang w:val="es-ES" w:eastAsia="es-ES"/>
    </w:rPr>
  </w:style>
  <w:style w:type="paragraph" w:styleId="Revisin">
    <w:name w:val="Revision"/>
    <w:hidden/>
    <w:uiPriority w:val="99"/>
    <w:semiHidden/>
    <w:rsid w:val="00B71027"/>
    <w:pPr>
      <w:spacing w:after="0" w:line="240" w:lineRule="auto"/>
    </w:pPr>
    <w:rPr>
      <w:rFonts w:ascii="Verdana" w:eastAsia="Times New Roman" w:hAnsi="Verdana" w:cs="Verdana"/>
      <w:sz w:val="24"/>
      <w:szCs w:val="24"/>
      <w:lang w:val="es-ES" w:eastAsia="es-ES"/>
    </w:rPr>
  </w:style>
  <w:style w:type="character" w:styleId="Hipervnculo">
    <w:name w:val="Hyperlink"/>
    <w:uiPriority w:val="99"/>
    <w:rsid w:val="00B71027"/>
    <w:rPr>
      <w:rFonts w:cs="Times New Roman"/>
      <w:color w:val="0000FF"/>
      <w:u w:val="single"/>
    </w:rPr>
  </w:style>
  <w:style w:type="paragraph" w:customStyle="1" w:styleId="Prrafodelista1">
    <w:name w:val="Párrafo de lista1"/>
    <w:basedOn w:val="Normal"/>
    <w:uiPriority w:val="99"/>
    <w:rsid w:val="00B71027"/>
    <w:pPr>
      <w:spacing w:after="200" w:line="276" w:lineRule="auto"/>
      <w:ind w:left="720"/>
      <w:contextualSpacing/>
    </w:pPr>
    <w:rPr>
      <w:rFonts w:ascii="Calibri" w:hAnsi="Calibri" w:cs="Times New Roman"/>
      <w:sz w:val="22"/>
      <w:szCs w:val="22"/>
      <w:lang w:val="es-MX" w:eastAsia="en-US"/>
    </w:rPr>
  </w:style>
  <w:style w:type="character" w:customStyle="1" w:styleId="textotitulo1">
    <w:name w:val="textotitulo1"/>
    <w:uiPriority w:val="99"/>
    <w:rsid w:val="00B71027"/>
    <w:rPr>
      <w:rFonts w:ascii="Verdana" w:hAnsi="Verdana"/>
      <w:b/>
      <w:color w:val="005A9C"/>
      <w:sz w:val="27"/>
    </w:rPr>
  </w:style>
  <w:style w:type="paragraph" w:styleId="Prrafodelista">
    <w:name w:val="List Paragraph"/>
    <w:basedOn w:val="Normal"/>
    <w:uiPriority w:val="34"/>
    <w:qFormat/>
    <w:rsid w:val="00B71027"/>
    <w:pPr>
      <w:ind w:left="708"/>
    </w:pPr>
  </w:style>
  <w:style w:type="paragraph" w:styleId="Sinespaciado">
    <w:name w:val="No Spacing"/>
    <w:uiPriority w:val="1"/>
    <w:qFormat/>
    <w:rsid w:val="00B71027"/>
    <w:pPr>
      <w:spacing w:after="0" w:line="240" w:lineRule="auto"/>
    </w:pPr>
    <w:rPr>
      <w:rFonts w:ascii="Times New Roman" w:eastAsia="Times New Roman" w:hAnsi="Times New Roman" w:cs="Times New Roman"/>
      <w:sz w:val="24"/>
      <w:szCs w:val="24"/>
      <w:lang w:eastAsia="es-ES"/>
    </w:rPr>
  </w:style>
  <w:style w:type="paragraph" w:customStyle="1" w:styleId="xmsonormal">
    <w:name w:val="x_msonormal"/>
    <w:basedOn w:val="Normal"/>
    <w:rsid w:val="00541A59"/>
    <w:pPr>
      <w:spacing w:before="100" w:beforeAutospacing="1" w:after="100" w:afterAutospacing="1"/>
    </w:pPr>
    <w:rPr>
      <w:rFonts w:ascii="Times New Roman" w:hAnsi="Times New Roman" w:cs="Times New Roman"/>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02266">
      <w:bodyDiv w:val="1"/>
      <w:marLeft w:val="0"/>
      <w:marRight w:val="0"/>
      <w:marTop w:val="0"/>
      <w:marBottom w:val="0"/>
      <w:divBdr>
        <w:top w:val="none" w:sz="0" w:space="0" w:color="auto"/>
        <w:left w:val="none" w:sz="0" w:space="0" w:color="auto"/>
        <w:bottom w:val="none" w:sz="0" w:space="0" w:color="auto"/>
        <w:right w:val="none" w:sz="0" w:space="0" w:color="auto"/>
      </w:divBdr>
    </w:div>
    <w:div w:id="1213536966">
      <w:bodyDiv w:val="1"/>
      <w:marLeft w:val="0"/>
      <w:marRight w:val="0"/>
      <w:marTop w:val="0"/>
      <w:marBottom w:val="0"/>
      <w:divBdr>
        <w:top w:val="none" w:sz="0" w:space="0" w:color="auto"/>
        <w:left w:val="none" w:sz="0" w:space="0" w:color="auto"/>
        <w:bottom w:val="none" w:sz="0" w:space="0" w:color="auto"/>
        <w:right w:val="none" w:sz="0" w:space="0" w:color="auto"/>
      </w:divBdr>
    </w:div>
    <w:div w:id="1606889305">
      <w:bodyDiv w:val="1"/>
      <w:marLeft w:val="0"/>
      <w:marRight w:val="0"/>
      <w:marTop w:val="0"/>
      <w:marBottom w:val="0"/>
      <w:divBdr>
        <w:top w:val="none" w:sz="0" w:space="0" w:color="auto"/>
        <w:left w:val="none" w:sz="0" w:space="0" w:color="auto"/>
        <w:bottom w:val="none" w:sz="0" w:space="0" w:color="auto"/>
        <w:right w:val="none" w:sz="0" w:space="0" w:color="auto"/>
      </w:divBdr>
    </w:div>
    <w:div w:id="1668046661">
      <w:bodyDiv w:val="1"/>
      <w:marLeft w:val="0"/>
      <w:marRight w:val="0"/>
      <w:marTop w:val="0"/>
      <w:marBottom w:val="0"/>
      <w:divBdr>
        <w:top w:val="none" w:sz="0" w:space="0" w:color="auto"/>
        <w:left w:val="none" w:sz="0" w:space="0" w:color="auto"/>
        <w:bottom w:val="none" w:sz="0" w:space="0" w:color="auto"/>
        <w:right w:val="none" w:sz="0" w:space="0" w:color="auto"/>
      </w:divBdr>
    </w:div>
    <w:div w:id="172591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CC4DD1.7E90E370" TargetMode="External"/><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2164</Words>
  <Characters>11906</Characters>
  <Application>Microsoft Office Word</Application>
  <DocSecurity>4</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Martinez Madrigal</dc:creator>
  <cp:lastModifiedBy>Stephanie Barahona</cp:lastModifiedBy>
  <cp:revision>2</cp:revision>
  <cp:lastPrinted>2014-09-01T17:20:00Z</cp:lastPrinted>
  <dcterms:created xsi:type="dcterms:W3CDTF">2016-08-26T18:18:00Z</dcterms:created>
  <dcterms:modified xsi:type="dcterms:W3CDTF">2016-08-26T18:18:00Z</dcterms:modified>
</cp:coreProperties>
</file>