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4E8" w14:paraId="590292AB" w14:textId="77777777">
        <w:tc>
          <w:tcPr>
            <w:tcW w:w="9360" w:type="dxa"/>
            <w:tcBorders>
              <w:top w:val="none" w:sz="0" w:space="0" w:color="FFFFFF"/>
              <w:left w:val="none" w:sz="0" w:space="0" w:color="FFFFFF"/>
              <w:bottom w:val="none" w:sz="0" w:space="0" w:color="FFFFFF"/>
              <w:right w:val="none" w:sz="0" w:space="0" w:color="FFFFFF"/>
            </w:tcBorders>
            <w:shd w:val="clear" w:color="auto" w:fill="1F4E35"/>
            <w:tcMar>
              <w:top w:w="600" w:type="dxa"/>
              <w:left w:w="400" w:type="dxa"/>
              <w:bottom w:w="600" w:type="dxa"/>
              <w:right w:w="400" w:type="dxa"/>
            </w:tcMar>
          </w:tcPr>
          <w:p>
            <w:r>
              <w:t>OFERTA TÉCNICA</w:t>
              <w:br/>
              <w:t>PAMPA ENERGIA S.A.</w:t>
              <w:br/>
              <w:t>Obras Civiles Menores - Acuerdo Marco Planta PGSM</w:t>
              <w:br/>
              <w:t>Planta Puerto General San Martín (PGSM)</w:t>
            </w:r>
          </w:p>
        </w:tc>
      </w:tr>
      <w:tr w:rsidR="00EB34E8" w14:paraId="531BCBA0" w14:textId="77777777">
        <w:tc>
          <w:tcPr>
            <w:tcW w:w="9360" w:type="dxa"/>
            <w:tcBorders>
              <w:top w:val="single" w:sz="4" w:space="0" w:color="2E7D52"/>
              <w:left w:val="single" w:sz="4" w:space="0" w:color="2E7D52"/>
              <w:bottom w:val="single" w:sz="4" w:space="0" w:color="2E7D52"/>
              <w:right w:val="single" w:sz="4" w:space="0" w:color="2E7D52"/>
            </w:tcBorders>
            <w:shd w:val="clear" w:color="auto" w:fill="E8F5EE"/>
            <w:tcMar>
              <w:top w:w="200" w:type="dxa"/>
              <w:left w:w="400" w:type="dxa"/>
              <w:bottom w:w="200" w:type="dxa"/>
              <w:right w:w="400" w:type="dxa"/>
            </w:tcMar>
          </w:tcPr>
          <w:p>
            <w:r/>
          </w:p>
        </w:tc>
      </w:tr>
    </w:tbl>
    <w:p w14:paraId="2C89DD64" w14:textId="77777777" w:rsidR="00EB34E8" w:rsidRDefault="00F42ECD">
      <w:pPr>
        <w:pStyle w:val="Ttulo1"/>
        <w:pBdr>
          <w:bottom w:val="single" w:sz="6" w:space="4" w:color="2E7D52"/>
        </w:pBdr>
      </w:pPr>
      <w:r>
        <w:lastRenderedPageBreak/>
        <w:t>1. Descripción de las Partes Involucradas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34E8" w14:paraId="36076F5D" w14:textId="77777777">
        <w:tc>
          <w:tcPr>
            <w:tcW w:w="4513" w:type="dxa"/>
            <w:tcBorders>
              <w:top w:val="single" w:sz="4" w:space="0" w:color="2E7D52"/>
              <w:left w:val="single" w:sz="4" w:space="0" w:color="2E7D52"/>
              <w:bottom w:val="single" w:sz="4" w:space="0" w:color="2E7D52"/>
              <w:right w:val="single" w:sz="4" w:space="0" w:color="2E7D52"/>
            </w:tcBorders>
            <w:shd w:val="clear" w:color="auto" w:fill="E8F5EE"/>
            <w:tcMar>
              <w:top w:w="160" w:type="dxa"/>
              <w:left w:w="200" w:type="dxa"/>
              <w:bottom w:w="160" w:type="dxa"/>
              <w:right w:w="200" w:type="dxa"/>
            </w:tcMar>
          </w:tcPr>
          <w:p w14:paraId="37DA57A0" w14:textId="77777777" w:rsidR="00EB34E8" w:rsidRDefault="00F42ECD">
            <w:r>
              <w:t>PAMPA ENERGIA S.A.</w:t>
            </w:r>
          </w:p>
          <w:p w14:paraId="4E605749" w14:textId="77777777" w:rsidR="00EB34E8" w:rsidRDefault="00F42ECD">
            <w:r>
              <w:t>Planta Puerto General San Martín (PGSM)</w:t>
            </w:r>
          </w:p>
          <w:p w14:paraId="2C225E5A" w14:textId="77777777" w:rsidR="00EB34E8" w:rsidRDefault="00EB34E8">
            <w:pPr>
              <w:spacing w:before="80" w:after="80"/>
            </w:pPr>
          </w:p>
          <w:p w14:paraId="3D8A6EBF" w14:textId="77777777" w:rsidR="00EB34E8" w:rsidRDefault="00F42ECD">
            <w:r>
              <w:t>En adelante: PAMPA</w:t>
            </w:r>
          </w:p>
        </w:tc>
        <w:tc>
          <w:tcPr>
            <w:tcW w:w="4513" w:type="dxa"/>
            <w:tcBorders>
              <w:top w:val="single" w:sz="4" w:space="0" w:color="2E7D52"/>
              <w:left w:val="single" w:sz="4" w:space="0" w:color="2E7D52"/>
              <w:bottom w:val="single" w:sz="4" w:space="0" w:color="2E7D52"/>
              <w:right w:val="single" w:sz="4" w:space="0" w:color="2E7D52"/>
            </w:tcBorders>
            <w:shd w:val="clear" w:color="auto" w:fill="FFFFFF"/>
            <w:tcMar>
              <w:top w:w="160" w:type="dxa"/>
              <w:left w:w="200" w:type="dxa"/>
              <w:bottom w:w="160" w:type="dxa"/>
              <w:right w:w="200" w:type="dxa"/>
            </w:tcMar>
          </w:tcPr>
          <w:p w14:paraId="02C77D3E" w14:textId="77777777" w:rsidR="00EB34E8" w:rsidRDefault="00F42ECD">
            <w:r>
              <w:rPr>
                <w:b/>
                <w:bCs/>
                <w:color w:val="1F4E35"/>
              </w:rPr>
              <w:t>IMA SERVICIOS INDUSTRIALES ARGENTINA S.A.</w:t>
            </w:r>
          </w:p>
          <w:p w14:paraId="3A1C5D8F" w14:textId="77777777" w:rsidR="00EB34E8" w:rsidRDefault="00F42ECD">
            <w:r>
              <w:t xml:space="preserve">Oficina </w:t>
            </w:r>
            <w:proofErr w:type="spellStart"/>
            <w:r>
              <w:t>N°</w:t>
            </w:r>
            <w:proofErr w:type="spellEnd"/>
            <w:r>
              <w:t xml:space="preserve"> 2 — Edificio Cordillera Office</w:t>
            </w:r>
          </w:p>
          <w:p w14:paraId="6D3E0CF8" w14:textId="77777777" w:rsidR="00EB34E8" w:rsidRDefault="00F42ECD">
            <w:r>
              <w:t>Candonga 2460 esq. Av. Cordillera (5009)</w:t>
            </w:r>
          </w:p>
          <w:p w14:paraId="008464A8" w14:textId="77777777" w:rsidR="00EB34E8" w:rsidRDefault="00F42ECD">
            <w:r>
              <w:t>Córdoba — República Argentina</w:t>
            </w:r>
          </w:p>
          <w:p w14:paraId="72163D7F" w14:textId="77777777" w:rsidR="00EB34E8" w:rsidRDefault="00EB34E8">
            <w:pPr>
              <w:spacing w:before="80" w:after="80"/>
            </w:pPr>
          </w:p>
          <w:p w14:paraId="5A422161" w14:textId="77777777" w:rsidR="00EB34E8" w:rsidRDefault="00F42ECD">
            <w:r>
              <w:rPr>
                <w:b/>
                <w:bCs/>
              </w:rPr>
              <w:t>En adelante: IMA</w:t>
            </w:r>
          </w:p>
        </w:tc>
      </w:tr>
    </w:tbl>
    <w:p w14:paraId="26962246" w14:textId="77777777" w:rsidR="00EB34E8" w:rsidRDefault="00F42ECD">
      <w:pPr>
        <w:pStyle w:val="Ttulo1"/>
        <w:pBdr>
          <w:bottom w:val="single" w:sz="6" w:space="4" w:color="2E7D52"/>
        </w:pBdr>
      </w:pPr>
      <w:r>
        <w:t>2. Políticas Empresariales</w:t>
      </w:r>
    </w:p>
    <w:p w14:paraId="68ADA55A" w14:textId="77777777" w:rsidR="00EB34E8" w:rsidRDefault="00F42ECD">
      <w:pPr>
        <w:pStyle w:val="Ttulo2"/>
      </w:pPr>
      <w:r>
        <w:t>Visión de nuestras propuestas</w:t>
      </w:r>
    </w:p>
    <w:p w14:paraId="68AD6A4D" w14:textId="77777777" w:rsidR="00EB34E8" w:rsidRDefault="00F42ECD">
      <w:pPr>
        <w:spacing w:before="80" w:after="80"/>
      </w:pPr>
      <w:r>
        <w:t>IMA ejecuta un proceso de prospección del mercado, detectando y analizando las distintas problemáticas de sus clientes y ofreciendo soluciones adaptadas a sus necesidades operativas. Una vez iniciada la prestación, IMA aporta los recursos humanos, materiales y todo su know-how en gestión y administración de contratos para brindar un servicio de calidad con el objetivo de lograr la satisfacción de sus clientes en el largo plazo.</w:t>
      </w:r>
    </w:p>
    <w:p w14:paraId="5FD3E86F" w14:textId="77777777" w:rsidR="00EB34E8" w:rsidRDefault="00F42ECD">
      <w:pPr>
        <w:spacing w:before="80" w:after="80"/>
      </w:pPr>
      <w:r>
        <w:t>El organigrama general de IMA se visualiza en el Anexo 1.</w:t>
      </w:r>
    </w:p>
    <w:p w14:paraId="5F88C9B5" w14:textId="77777777" w:rsidR="00EB34E8" w:rsidRDefault="00F42ECD">
      <w:pPr>
        <w:pStyle w:val="Ttulo2"/>
      </w:pPr>
      <w:r>
        <w:t>Filosofía de trabajo</w:t>
      </w:r>
    </w:p>
    <w:p w14:paraId="1DAF075D" w14:textId="77777777" w:rsidR="00EB34E8" w:rsidRDefault="00F42ECD">
      <w:pPr>
        <w:spacing w:before="80" w:after="80"/>
      </w:pPr>
      <w:r>
        <w:t>IMA sustenta su relación con los clientes en una filosofía ganar-ganar de largo plazo. Los valores sobre los que IMA se apoya en la búsqueda de la excelencia son:</w:t>
      </w:r>
    </w:p>
    <w:p w14:paraId="5EBA2FC2" w14:textId="77777777" w:rsidR="00EB34E8" w:rsidRDefault="00F42ECD">
      <w:pPr>
        <w:pStyle w:val="Prrafodelista"/>
        <w:numPr>
          <w:ilvl w:val="0"/>
          <w:numId w:val="2"/>
        </w:numPr>
        <w:spacing w:before="40" w:after="40"/>
      </w:pPr>
      <w:r>
        <w:t>EMPATÍA</w:t>
      </w:r>
    </w:p>
    <w:p w14:paraId="27C70F6D" w14:textId="77777777" w:rsidR="00EB34E8" w:rsidRDefault="00F42ECD">
      <w:pPr>
        <w:pStyle w:val="Prrafodelista"/>
        <w:numPr>
          <w:ilvl w:val="0"/>
          <w:numId w:val="2"/>
        </w:numPr>
        <w:spacing w:before="40" w:after="40"/>
      </w:pPr>
      <w:r>
        <w:t>CREATIVIDAD E INNOVACIÓN</w:t>
      </w:r>
    </w:p>
    <w:p w14:paraId="1AA79C4C" w14:textId="77777777" w:rsidR="00EB34E8" w:rsidRDefault="00F42ECD">
      <w:pPr>
        <w:pStyle w:val="Prrafodelista"/>
        <w:numPr>
          <w:ilvl w:val="0"/>
          <w:numId w:val="2"/>
        </w:numPr>
        <w:spacing w:before="40" w:after="40"/>
      </w:pPr>
      <w:r>
        <w:t>EFICACIA Y EFICIENCIA</w:t>
      </w:r>
    </w:p>
    <w:p w14:paraId="2B23BEF7" w14:textId="77777777" w:rsidR="00EB34E8" w:rsidRDefault="00F42ECD">
      <w:pPr>
        <w:pStyle w:val="Prrafodelista"/>
        <w:numPr>
          <w:ilvl w:val="0"/>
          <w:numId w:val="2"/>
        </w:numPr>
        <w:spacing w:before="40" w:after="40"/>
      </w:pPr>
      <w:r>
        <w:t>RESPONSABILIDAD Y RESPETO</w:t>
      </w:r>
    </w:p>
    <w:p w14:paraId="1561DBC8" w14:textId="77777777" w:rsidR="00EB34E8" w:rsidRDefault="00F42ECD">
      <w:pPr>
        <w:pStyle w:val="Ttulo2"/>
      </w:pPr>
      <w:r>
        <w:t>Política de Recursos Humanos</w:t>
      </w:r>
    </w:p>
    <w:p w14:paraId="66393729" w14:textId="77777777" w:rsidR="00EB34E8" w:rsidRDefault="00F42ECD">
      <w:pPr>
        <w:spacing w:before="80" w:after="80"/>
      </w:pPr>
      <w:r>
        <w:t>IMA reconoce que su mayor capital lo conforman los Recursos Humanos. El capital humano es entendido como las capacidades, conocimientos, habilidades, experiencias, talentos, iniciativa y competencias de las personas. IMA capacita permanentemente a su personal, demostrando de manera fehaciente el entrenamiento continuo en las reuniones de gestión pactadas con PAMPA.</w:t>
      </w:r>
    </w:p>
    <w:p w14:paraId="3C05FFE1" w14:textId="77777777" w:rsidR="00EB34E8" w:rsidRDefault="00F42ECD">
      <w:pPr>
        <w:pStyle w:val="Ttulo2"/>
      </w:pPr>
      <w:r>
        <w:t>Aplicación de las 5'S</w:t>
      </w:r>
    </w:p>
    <w:p w14:paraId="4D36285D" w14:textId="77777777" w:rsidR="00EB34E8" w:rsidRDefault="00F42ECD">
      <w:pPr>
        <w:spacing w:before="80" w:after="80"/>
      </w:pPr>
      <w:r>
        <w:t>IMA aplica la metodología de las 5S en todos sus servicios: SEIRI (Organización), SEITON (Orden), SEISO (Aseo), SEIKETSU (Aseo Estandarizado) y SHITSUKE (Disciplina). Esta metodología reduce pérdidas de calidad involucrando al personal en hábitos de orden y limpieza, aspectos particularmente relevantes para los trabajos de mantenimiento metalúrgico, mecánico y eléctrico objeto de la presente contratación.</w:t>
      </w:r>
    </w:p>
    <w:p w14:paraId="61CBACE6" w14:textId="77777777" w:rsidR="00EB34E8" w:rsidRDefault="00F42ECD">
      <w:pPr>
        <w:pStyle w:val="Ttulo1"/>
        <w:pBdr>
          <w:bottom w:val="single" w:sz="6" w:space="4" w:color="2E7D52"/>
        </w:pBdr>
      </w:pPr>
      <w:r>
        <w:t>3. Generalidades</w:t>
      </w:r>
    </w:p>
    <w:p w14:paraId="5DB4D170" w14:textId="77777777" w:rsidR="00EB34E8" w:rsidRDefault="00F42ECD">
      <w:pPr>
        <w:pStyle w:val="Ttulo2"/>
      </w:pPr>
      <w:r>
        <w:t>Propósito del documento</w:t>
      </w:r>
    </w:p>
    <w:p w14:paraId="7CD3A660" w14:textId="77777777" w:rsidR="00EB34E8" w:rsidRDefault="00F42ECD">
      <w:pPr>
        <w:spacing w:before="80" w:after="80"/>
      </w:pPr>
      <w:r>
        <w:t>El presente documento establece el alcance técnico del servicio ofrecido por IMA para la Licitación N° Licitación Servicios de Obras Civiles Menores Planta PGSM (N° de Oportunidad Ariba no informado en el cuerpo del pliego). IMA arbitrará todos los medios necesarios para responder en tiempo y forma a las necesidades de PAMPA. Todos los servicios serán ejecutados sin interferir con las actividades normales de operación del Planta Puerto General San Martín (PGSM); cualquier interferencia potencial será comunicada con la antelación suficiente al supervisor de PAMPA y estará respaldada por el correspondiente Permiso de Trabajo.</w:t>
      </w:r>
    </w:p>
    <w:p w14:paraId="5EA2B845" w14:textId="77777777" w:rsidR="00EB34E8" w:rsidRDefault="00F42ECD">
      <w:pPr>
        <w:pStyle w:val="Ttulo2"/>
      </w:pPr>
      <w:r>
        <w:lastRenderedPageBreak/>
        <w:t>Lugar de prestación del servicio</w:t>
      </w:r>
    </w:p>
    <w:p w14:paraId="23841199" w14:textId="77777777" w:rsidR="00EB34E8" w:rsidRDefault="00F42ECD">
      <w:pPr>
        <w:spacing w:before="80" w:after="80"/>
      </w:pPr>
      <w:r>
        <w:t>Los servicios se ejecutarán en las instalaciones de PAMPA, Planta Puerto General San Martín (PGSM), en el domicilio especificado en el pliego de condiciones.</w:t>
      </w:r>
    </w:p>
    <w:p w14:paraId="1CA3EEF4" w14:textId="77777777" w:rsidR="00EB34E8" w:rsidRDefault="00F42ECD">
      <w:pPr>
        <w:pStyle w:val="Ttulo2"/>
      </w:pPr>
      <w:r>
        <w:t>Seguridad, Higiene Industrial y Medio Ambiente</w:t>
      </w:r>
    </w:p>
    <w:p w14:paraId="5812CE59" w14:textId="77777777" w:rsidR="00EB34E8" w:rsidRDefault="00F42ECD">
      <w:pPr>
        <w:spacing w:before="80" w:after="80"/>
      </w:pPr>
      <w:r>
        <w:t>IMA dará estricto cumplimiento a todas las leyes nacionales, provinciales y municipales de higiene y seguridad en el trabajo y defensa del medio ambiente, adecuándose a las normas internas de PAMPA. En particular, IMA cumplirá con:</w:t>
      </w:r>
    </w:p>
    <w:p w14:paraId="6482FFA6" w14:textId="77777777" w:rsidR="00EB34E8" w:rsidRDefault="00F42ECD">
      <w:pPr>
        <w:pStyle w:val="Prrafodelista"/>
        <w:numPr>
          <w:ilvl w:val="0"/>
          <w:numId w:val="2"/>
        </w:numPr>
        <w:spacing w:before="40" w:after="40"/>
      </w:pPr>
      <w:r>
        <w:t>Ley Nacional 19587/72 — Decreto 351/79 — Decreto 1338/96</w:t>
      </w:r>
    </w:p>
    <w:p w14:paraId="109682E9" w14:textId="77777777" w:rsidR="00EB34E8" w:rsidRDefault="00F42ECD">
      <w:pPr>
        <w:pStyle w:val="Prrafodelista"/>
        <w:numPr>
          <w:ilvl w:val="0"/>
          <w:numId w:val="2"/>
        </w:numPr>
        <w:spacing w:before="40" w:after="40"/>
      </w:pPr>
      <w:r>
        <w:t>Reglas de ORO y Reglas para Salvar Vidas de PAMPA (12 reglas de cumplimiento mandatorio)</w:t>
      </w:r>
    </w:p>
    <w:p w14:paraId="7928E4EE" w14:textId="77777777" w:rsidR="00EB34E8" w:rsidRDefault="00F42ECD">
      <w:pPr>
        <w:pStyle w:val="Prrafodelista"/>
        <w:numPr>
          <w:ilvl w:val="0"/>
          <w:numId w:val="2"/>
        </w:numPr>
        <w:spacing w:before="40" w:after="40"/>
      </w:pPr>
      <w:r>
        <w:t>Sistema de Permiso de Trabajo PAMPA (SIN PERMISO, NO HAY TRABAJO)</w:t>
      </w:r>
    </w:p>
    <w:p w14:paraId="30E378D2" w14:textId="77777777" w:rsidR="00EB34E8" w:rsidRDefault="00F42ECD">
      <w:pPr>
        <w:pStyle w:val="Prrafodelista"/>
        <w:numPr>
          <w:ilvl w:val="0"/>
          <w:numId w:val="2"/>
        </w:numPr>
        <w:spacing w:before="40" w:after="40"/>
      </w:pPr>
      <w:r>
        <w:t>Política de Alcohol y Drogas de PAMPA — tolerancia cero; la negativa al control es considerada resultado positivo</w:t>
      </w:r>
    </w:p>
    <w:p w14:paraId="219EDB98" w14:textId="77777777" w:rsidR="00EB34E8" w:rsidRDefault="00F42ECD">
      <w:pPr>
        <w:pStyle w:val="Prrafodelista"/>
        <w:numPr>
          <w:ilvl w:val="0"/>
          <w:numId w:val="2"/>
        </w:numPr>
        <w:spacing w:before="40" w:after="40"/>
      </w:pPr>
      <w:r>
        <w:t xml:space="preserve">Procedimiento de Evaluación </w:t>
      </w:r>
      <w:proofErr w:type="spellStart"/>
      <w:r>
        <w:t>Greenbanding</w:t>
      </w:r>
      <w:proofErr w:type="spellEnd"/>
      <w:r>
        <w:t xml:space="preserve"> y SSMA — evaluación mensual de desempeño</w:t>
      </w:r>
    </w:p>
    <w:p w14:paraId="665B1EBF" w14:textId="77777777" w:rsidR="00EB34E8" w:rsidRDefault="00F42ECD">
      <w:pPr>
        <w:pStyle w:val="Prrafodelista"/>
        <w:numPr>
          <w:ilvl w:val="0"/>
          <w:numId w:val="2"/>
        </w:numPr>
        <w:spacing w:before="40" w:after="40"/>
      </w:pPr>
      <w:r>
        <w:t>Cláusulas SSMA del contrato (Anexos SSMA vigentes)</w:t>
      </w:r>
    </w:p>
    <w:p w14:paraId="50B77EFF" w14:textId="77777777" w:rsidR="00EB34E8" w:rsidRDefault="00F42ECD">
      <w:pPr>
        <w:pStyle w:val="Prrafodelista"/>
        <w:numPr>
          <w:ilvl w:val="0"/>
          <w:numId w:val="2"/>
        </w:numPr>
        <w:spacing w:before="40" w:after="40"/>
      </w:pPr>
      <w:r>
        <w:t>Documentación del personal, vehículos y maquinaria actualizada y disponible para presentación ante PAMPA</w:t>
      </w:r>
    </w:p>
    <w:p w14:paraId="2A8FCEE9" w14:textId="77777777" w:rsidR="00EB34E8" w:rsidRDefault="00F42ECD">
      <w:pPr>
        <w:pStyle w:val="Ttulo2"/>
      </w:pPr>
      <w:r>
        <w:t>Horarios del servicio</w:t>
      </w:r>
    </w:p>
    <w:p w14:paraId="6A01850D" w14:textId="77777777" w:rsidR="00EB34E8" w:rsidRDefault="00F42ECD">
      <w:pPr>
        <w:spacing w:before="80" w:after="80"/>
      </w:pPr>
      <w:r>
        <w:t>El servicio se prestará conforme al horario establecido en el Anexo C del pliego:</w:t>
      </w:r>
    </w:p>
    <w:p w14:paraId="575A3DB4" w14:textId="77777777" w:rsidR="00EB34E8" w:rsidRDefault="00F42ECD">
      <w:pPr>
        <w:pStyle w:val="Prrafodelista"/>
        <w:numPr>
          <w:ilvl w:val="0"/>
          <w:numId w:val="2"/>
        </w:numPr>
        <w:spacing w:before="40" w:after="40"/>
      </w:pPr>
      <w:r>
        <w:t>El pliego no especifica horarios de trabajo, turnos ni régimen horario particular para esta obra. IMA se compromete a operar Conforme a estándares y requerimientos del cliente, adaptando su dotación a los días hábiles y franjas horarias de circulación de personal y equipos que Pampa Energía establezca para el ingreso a los complejos de PGSM.</w:t>
      </w:r>
    </w:p>
    <w:p w14:paraId="169AB667" w14:textId="77777777" w:rsidR="00EB34E8" w:rsidRDefault="00F42ECD">
      <w:pPr>
        <w:spacing w:before="80" w:after="80"/>
      </w:pPr>
      <w:r>
        <w:t>Las jornadas no superarán las 12 horas de trabajo. El descanso entre el fin de una jornada y el inicio de la siguiente será de mínimo 12 horas.</w:t>
      </w:r>
    </w:p>
    <w:p w14:paraId="48544A8F" w14:textId="77777777" w:rsidR="00EB34E8" w:rsidRDefault="00F42ECD">
      <w:pPr>
        <w:pStyle w:val="Ttulo2"/>
      </w:pPr>
      <w:r>
        <w:t>Guardia fuera de horario</w:t>
      </w:r>
    </w:p>
    <w:p w14:paraId="64BD322E" w14:textId="77777777" w:rsidR="00EB34E8" w:rsidRDefault="00F42ECD">
      <w:pPr>
        <w:spacing w:before="80" w:after="80"/>
      </w:pPr>
      <w:r>
        <w:t>IMA dispondrá de una guardia eléctrica y mecánica permanente para eventualidades que afecten las operaciones o la seguridad de la planta en horarios fuera de la jornada laboral semanal. Ante cualquier requerimiento de emergencia, IMA se presentará en Planta Puerto General San Martín (PGSM) en un plazo no mayor a 6 horas.</w:t>
      </w:r>
    </w:p>
    <w:p w14:paraId="493AED92" w14:textId="77777777" w:rsidR="00EB34E8" w:rsidRDefault="00F42ECD">
      <w:pPr>
        <w:pStyle w:val="Ttulo2"/>
      </w:pPr>
      <w:r>
        <w:t>Representante / Administrador del Contrato</w:t>
      </w:r>
    </w:p>
    <w:p w14:paraId="74B8D23A" w14:textId="77777777" w:rsidR="00EB34E8" w:rsidRDefault="00F42ECD">
      <w:pPr>
        <w:spacing w:before="80" w:after="80"/>
      </w:pPr>
      <w:r>
        <w:t>IMA designará expresamente un Jefe de Obra como Administrador del Contrato, con plenos conocimientos técnicos y de gestión. Su presencia en planta es part-time presencial y full-time por celular: está disponible en forma permanente para atender consultas, coordinar trabajos y responder emergencias fuera del horario normal. El Jefe de Obra es el interlocutor oficial con PAMPA para cuestiones operativas, de seguridad y certificación. La supervisión de PAMPA impartirá órdenes únicamente a este representante o a los capataces autorizados designados por IMA. IMA dispondrá de teléfono celular y casilla de e-mail para solicitudes de asistencia de manera fehaciente.</w:t>
      </w:r>
    </w:p>
    <w:p w14:paraId="6F31EBF0" w14:textId="77777777" w:rsidR="00EB34E8" w:rsidRDefault="00F42ECD">
      <w:pPr>
        <w:pStyle w:val="Ttulo1"/>
        <w:pBdr>
          <w:bottom w:val="single" w:sz="6" w:space="4" w:color="2E7D52"/>
        </w:pBdr>
      </w:pPr>
      <w:r>
        <w:t>4. Alcance de los Servicios</w:t>
      </w:r>
    </w:p>
    <w:p>
      <w:pPr/>
      <w:r>
        <w:t>IMA asume el compromiso de prestar servicios de obras civiles menores bajo la modalidad de acuerdo marco por un plazo de 2 años, mediante órdenes de trabajo puntuales emitidas por Pampa Energía. El alcance comprende tareas de albañilería, revestimientos, cerramientos, provisión e instalación de tanques de agua, colocación de pisos, vidrios, persianas y tejidos, entre otras intervenciones civiles menores requeridas en la Planta PGSM. IMA garantiza la disponibilidad de recursos humanos y materiales necesarios para atender cada orden de trabajo con los estándares de calidad y seguridad exigidos por el cliente.</w:t>
      </w:r>
    </w:p>
    <w:p>
      <w:pPr/>
      <w:r>
        <w:t>IMA ejecutará, a demanda y mediante órdenes de trabajo puntuales, las siguientes tareas de obra civil menor:
- Trabajos de albañilería general (construcción y reparación de muros, mamposterías y revoques)
- Colocación de revestimientos (porcelanato y similares)
- Ejecución de cerramientos
- Provisión e instalación de tanques de agua de 500 litros
- Colocación de pisos, incluyendo piso de goma
- Provisión y colocación de vidrios (vidrio liso 6mm)
- Instalación de persianas americanas
- Colocación de tejido romboidal
- Cualquier otra tarea de obra civil menor incluida en la Planilla de Cotización asociada a cada orden de trabajo</w:t>
      </w:r>
    </w:p>
    <w:p w14:paraId="6F4F4E45" w14:textId="77777777" w:rsidR="00EB34E8" w:rsidRDefault="00F42ECD">
      <w:pPr>
        <w:pStyle w:val="Ttulo1"/>
        <w:pBdr>
          <w:bottom w:val="single" w:sz="6" w:space="4" w:color="2E7D52"/>
        </w:pBdr>
      </w:pPr>
      <w:r>
        <w:t>5. Organización del Servicio</w:t>
      </w:r>
    </w:p>
    <w:p>
      <w:pPr/>
      <w:r>
        <w:t>IMA conformará su dotación de personal en base a las categorías del CCT UOCRA 76/75 Zona A, con aplicación del Acuerdo Regional San Lorenzo, ajustando la cantidad de recursos a la magnitud de cada orden de trabajo puntual:
- Oficial (categoría base según CCT UOCRA 76/75 Zona A)
- Medio Oficial
- Ayudante
- Supervisor/Capataz de obra, responsable del seguimiento técnico y de seguridad en cada intervención
La cantidad exacta de personal por categoría se definirá en función del alcance y volumen de cada orden de trabajo emitida por Pampa Energía.</w:t>
      </w:r>
    </w:p>
    <w:p w14:paraId="71A78C30" w14:textId="77777777" w:rsidR="00EB34E8" w:rsidRDefault="00F42ECD">
      <w:pPr>
        <w:pStyle w:val="Ttulo1"/>
        <w:pBdr>
          <w:bottom w:val="single" w:sz="6" w:space="4" w:color="2E7D52"/>
        </w:pBdr>
      </w:pPr>
      <w:r>
        <w:t>6. Provisión de Materiales e Insumos</w:t>
      </w:r>
    </w:p>
    <w:p w14:paraId="43BA1475" w14:textId="77777777" w:rsidR="00EB34E8" w:rsidRDefault="00F42ECD">
      <w:pPr>
        <w:pStyle w:val="Ttulo2"/>
      </w:pPr>
      <w:r>
        <w:t>Provisión a cargo de PAMPA</w:t>
      </w:r>
    </w:p>
    <w:p w14:paraId="54AFB2A1" w14:textId="77777777" w:rsidR="00EB34E8" w:rsidRDefault="00F42ECD">
      <w:pPr>
        <w:pStyle w:val="Prrafodelista"/>
        <w:numPr>
          <w:ilvl w:val="0"/>
          <w:numId w:val="2"/>
        </w:numPr>
        <w:spacing w:before="40" w:after="40"/>
      </w:pPr>
      <w:r>
        <w:t>El pliego no detalla la provisión de obrador, baños químicos ni instalaciones por parte de Pampa Energía. Expresamente se establece que los gastos de agua y energía eléctrica necesarios para la ejecución de la obra estarán a cargo exclusivo del Contratista (Cláusula 31 de las Condiciones Generales), por lo que Pampa Energía no proveerá dichos suministros. Para el resto de los aspectos logísticos no especificados, IMA se ajustará a lo que resulte Conforme a requerimientos del cliente.</w:t>
      </w:r>
    </w:p>
    <w:p w14:paraId="7A50F608" w14:textId="77777777" w:rsidR="00EB34E8" w:rsidRDefault="00F42ECD">
      <w:pPr>
        <w:pStyle w:val="Prrafodelista"/>
        <w:numPr>
          <w:ilvl w:val="0"/>
          <w:numId w:val="2"/>
        </w:numPr>
        <w:spacing w:before="40" w:after="40"/>
      </w:pPr>
      <w:r>
        <w:t>Grúas de más de 8 toneladas (IMA coordina y programa con supervisión PAMPA)</w:t>
      </w:r>
    </w:p>
    <w:p w14:paraId="0EFB9CA7" w14:textId="77777777" w:rsidR="00EB34E8" w:rsidRDefault="00F42ECD">
      <w:pPr>
        <w:pStyle w:val="Prrafodelista"/>
        <w:numPr>
          <w:ilvl w:val="0"/>
          <w:numId w:val="2"/>
        </w:numPr>
        <w:spacing w:before="40" w:after="40"/>
      </w:pPr>
      <w:r>
        <w:t>Espacio para taller asignado por PAMPA dentro del predio del Planta Puerto General San Martín (PGSM)</w:t>
      </w:r>
    </w:p>
    <w:p w14:paraId="65B55D00" w14:textId="77777777" w:rsidR="00EB34E8" w:rsidRDefault="00F42ECD">
      <w:pPr>
        <w:pStyle w:val="Ttulo2"/>
      </w:pPr>
      <w:r>
        <w:t>Provisión a cargo de IMA — incluida en las tarifas cotizadas</w:t>
      </w:r>
    </w:p>
    <w:p w14:paraId="79BDBAE3" w14:textId="77777777" w:rsidR="00EB34E8" w:rsidRDefault="00F42ECD">
      <w:pPr>
        <w:pStyle w:val="Prrafodelista"/>
        <w:numPr>
          <w:ilvl w:val="0"/>
          <w:numId w:val="2"/>
        </w:numPr>
        <w:spacing w:before="40" w:after="40"/>
      </w:pPr>
      <w:r>
        <w:t>IMA proveerá la totalidad de los materiales, insumos y equipamiento necesarios para la ejecución de las obras civiles menores, incluyendo:
- Porcelanato y materiales de revestimiento
- Persianas americanas
- Tejido romboidal
- Tanques de agua de 500 litros
- Piso de goma
- Vidrio liso de 6mm
- Materiales de albañilería (cemento, arena, ladrillos, mampostería en general)
- Insumos menores de obra (fijaciones, selladores, herrajes)
- Suministro propio de agua y energía eléctrica para la ejecución de los trabajos, conforme lo establece la Cláusula 31 de las Condiciones Generales
- Elementos de protección personal (EPP) para la totalidad de su dotación, según Ley 19.587 Título VI y Anexo C de CSMS</w:t>
      </w:r>
    </w:p>
    <w:p w14:paraId="23F0B082" w14:textId="77777777" w:rsidR="00EB34E8" w:rsidRDefault="00F42ECD">
      <w:pPr>
        <w:pStyle w:val="Ttulo2"/>
      </w:pPr>
      <w:r>
        <w:t>Equipos extraordinarios (precio unitario — requieren autorización 48 hs. anticipación)</w:t>
      </w:r>
    </w:p>
    <w:p w14:paraId="63B027B1" w14:textId="3D6F0EFE" w:rsidR="00EB34E8" w:rsidRDefault="00F42ECD">
      <w:pPr>
        <w:pStyle w:val="Prrafodelista"/>
        <w:numPr>
          <w:ilvl w:val="0"/>
          <w:numId w:val="2"/>
        </w:numPr>
        <w:spacing w:before="40" w:after="40"/>
      </w:pPr>
      <w:r>
        <w:t xml:space="preserve">Equipos de </w:t>
      </w:r>
      <w:proofErr w:type="spellStart"/>
      <w:r>
        <w:t>izaje</w:t>
      </w:r>
      <w:proofErr w:type="spellEnd"/>
      <w:r>
        <w:t xml:space="preserve"> / grúas</w:t>
      </w:r>
    </w:p>
    <w:p w14:paraId="3F152F15" w14:textId="77777777" w:rsidR="00EB34E8" w:rsidRDefault="00F42ECD">
      <w:pPr>
        <w:pStyle w:val="Prrafodelista"/>
        <w:numPr>
          <w:ilvl w:val="0"/>
          <w:numId w:val="2"/>
        </w:numPr>
        <w:spacing w:before="40" w:after="40"/>
      </w:pPr>
      <w:r>
        <w:t>Plataforma de elevación tipo brazo articulado 'Z' para 12 m de altura de trabajo</w:t>
      </w:r>
    </w:p>
    <w:p w14:paraId="2ABC0D86" w14:textId="77777777" w:rsidR="00EB34E8" w:rsidRDefault="00F42ECD">
      <w:pPr>
        <w:spacing w:before="80" w:after="80"/>
      </w:pPr>
      <w:r>
        <w:t>Todos los equipos extraordinarios serán consensuados y autorizados por la supervisión de PAMPA con 48 horas de anticipación. Los equipos y elementos de izaje contarán con Certificado de Habilitación actualizado.</w:t>
      </w:r>
    </w:p>
    <w:p w14:paraId="6E82584E" w14:textId="77777777" w:rsidR="00EB34E8" w:rsidRDefault="00F42ECD">
      <w:pPr>
        <w:pStyle w:val="Ttulo1"/>
        <w:pBdr>
          <w:bottom w:val="single" w:sz="6" w:space="4" w:color="2E7D52"/>
        </w:pBdr>
      </w:pPr>
      <w:r>
        <w:t>7. Equipos y Herramientas</w:t>
      </w:r>
    </w:p>
    <w:p>
      <w:pPr/>
      <w:r>
        <w:t>IMA proveerá a su personal las herramientas y elementos de protección personal necesarios para la ejecución de las tareas de obra civil menor:
- Herramientas manuales de albañilería (paletas, niveles, plomadas, cintas métricas)
- Herramientas eléctricas menores (amoladoras, taladros, atornilladores)
- Andamios y escaleras homologadas para trabajos en altura menor
- Elementos de corte y fijación para revestimientos y pisos
- Casco de seguridad
- Protección auditiva y visual
- Guantes de protección mecánica
- Calzado de seguridad
- Ropa de trabajo ignífuga/reflectiva según requerimiento
- Arnés de seguridad para trabajos en altura, cuando la tarea lo requiera
- Protección respiratoria según tarea específica</w:t>
      </w:r>
    </w:p>
    <w:p w14:paraId="4EF0F7F2" w14:textId="77777777" w:rsidR="00EB34E8" w:rsidRDefault="00F42ECD">
      <w:pPr>
        <w:pStyle w:val="Ttulo1"/>
        <w:pBdr>
          <w:bottom w:val="single" w:sz="6" w:space="4" w:color="2E7D52"/>
        </w:pBdr>
      </w:pPr>
      <w:r>
        <w:t>9. Seguridad, Higiene y Medio Ambiente</w:t>
      </w:r>
    </w:p>
    <w:p>
      <w:pPr/>
      <w:r>
        <w:t>IMA adecuará su gestión de Seguridad, Salud y Medio Ambiente a la totalidad de las normativas exigidas por Pampa Energía para la Planta PGSM, comprometiéndose a:
- Cumplir el Manual de Sistema de Permisos de Trabajo (SPT) en sus Capítulos 1 a 8: Permisos de Trabajo, Control de Energías Peligrosas, Trabajos Eléctricos, Trabajo en Altura, Espacios Confinados, Trabajos en Caliente, Excavaciones e Izaje de Cargas
- Aplicar las 10 Reglas de Oro de Seguridad y Salud (ID 6229), incluyendo el derecho y deber de Detención de Tareas ante condiciones inseguras
- Adherir a la Política de Gestión Integrada (ID 498) y a los Principios del Ambiente (ID 5944)
- Cumplir la Política y Procedimiento de Alcohol, Drogas y Sustancias Psicoactivas (ID 5103 / ID 5068)
- Aplicar el Procedimiento de Gestión de Residuos y Derrames (ID 258) en todas las tareas de obra
- Ajustarse a las condiciones de CSMS para contratistas (Anexo C) según la categoría de riesgo Q1-Q4 que Pampa Energía asigne al presente acuerdo
- Cumplir los Requisitos Laborales y de Seguridad Social establecidos en el Anexo B y sus sub-anexos B.1 a B.9
- Entregar constancia de entrega de EPP a cada trabajador conforme a Ley 19.587 Título VI</w:t>
      </w:r>
    </w:p>
    <w:p w14:paraId="19620AF6" w14:textId="77777777" w:rsidR="00EB34E8" w:rsidRDefault="00F42ECD">
      <w:pPr>
        <w:pStyle w:val="Ttulo1"/>
        <w:pBdr>
          <w:bottom w:val="single" w:sz="6" w:space="4" w:color="2E7D52"/>
        </w:pBdr>
      </w:pPr>
      <w:r>
        <w:t>10. Condiciones Contractuales y Encuadre Gremial</w:t>
      </w:r>
    </w:p>
    <w:p>
      <w:pPr/>
      <w:r>
        <w:t>El personal afectado al servicio se encuadrará bajo el Convenio Colectivo de Trabajo UOCRA 76/75 Nacional, tomando como categoría base la de Oficial - Zona A, con aplicación obligatoria del Acuerdo Regional San Lorenzo para la totalidad del personal que se desempeñe dentro de los complejos de Pampa Energía en PGSM. IMA ajustará las categorías de Oficial, Medio Oficial y Ayudante conforme a las escalas y condiciones que dicho convenio y acuerdo regional establecen.</w:t>
      </w:r>
    </w:p>
    <w:p>
      <w:pPr/>
      <w:r>
        <w:t>El presente acuerdo marco tendrá una vigencia de 2 años, ejecutándose mediante órdenes de trabajo puntuales. La certificación de los trabajos se realizará con la periodicidad establecida por Pampa Energía, siendo abonada a 30 días desde la recepción de la factura correspondiente, efectivizándose los pagos únicamente los días martes y jueves de cada semana. Las tarifas se ajustarán mediante fórmula polinómica compuesta por 60% del valor del CCT UOCRA 76/75 Nacional Categoría Oficial Zona A y 40% del Índice CAC Materiales, procediendo la redeterminación de precios ante una variación acumulada igual o superior al 10%, o transcurridos 6 meses desde el último ajuste, a solicitud escrita de IMA. Las cantidades de la Planilla de Cotización son estimativas y no generan obligación de compra por parte de Pampa Energía. La cotización se presentará en Pesos Argentinos, IVA no incluido.</w:t>
      </w:r>
    </w:p>
    <w:p w14:paraId="020B9E19" w14:textId="77777777" w:rsidR="00EB34E8" w:rsidRDefault="00F42ECD">
      <w:pPr>
        <w:pStyle w:val="Ttulo1"/>
        <w:pBdr>
          <w:bottom w:val="single" w:sz="6" w:space="4" w:color="2E7D52"/>
        </w:pBdr>
      </w:pPr>
      <w:r>
        <w:t>11. Seguimiento de la Calidad y Comunicación</w:t>
      </w:r>
    </w:p>
    <w:p>
      <w:pPr/>
      <w:r>
        <w:t>IMA implementará un esquema de comunicación y reporte de gestión ajustado a los requerimientos de cada orden de trabajo, incluyendo informes de avance de obra asociados a cada certificación, reporte de indicadores de seguridad y cumplimiento del Sistema de Permisos de Trabajo, y reuniones de coordinación con la supervisión de Pampa Energía previas al inicio y durante la ejecución de cada intervención, a fin de garantizar la trazabilidad y el control conjunto del acuerdo marco.</w:t>
      </w:r>
    </w:p>
    <w:p w14:paraId="783A4170" w14:textId="77777777" w:rsidR="00EB34E8" w:rsidRDefault="00F42ECD">
      <w:pPr>
        <w:pStyle w:val="Ttulo1"/>
        <w:pBdr>
          <w:bottom w:val="single" w:sz="6" w:space="4" w:color="2E7D52"/>
        </w:pBdr>
      </w:pPr>
      <w:r>
        <w:t>12. Anexos de la Oferta Técnica</w:t>
      </w:r>
    </w:p>
    <w:p>
      <w: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B34E8" w14:paraId="272D5D1A" w14:textId="77777777">
        <w:tc>
          <w:tcPr>
            <w:tcW w:w="18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55405A1" w14:textId="77777777" w:rsidR="00EB34E8" w:rsidRDefault="00F42ECD">
            <w:r>
              <w:rPr>
                <w:b/>
                <w:bCs/>
                <w:color w:val="FFFFFF"/>
              </w:rPr>
              <w:t>Anexo</w:t>
            </w:r>
          </w:p>
        </w:tc>
        <w:tc>
          <w:tcPr>
            <w:tcW w:w="72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368D12C" w14:textId="77777777" w:rsidR="00EB34E8" w:rsidRDefault="00F42ECD">
            <w:r>
              <w:rPr>
                <w:b/>
                <w:bCs/>
                <w:color w:val="FFFFFF"/>
              </w:rPr>
              <w:t>Descripción</w:t>
            </w:r>
          </w:p>
        </w:tc>
      </w:tr>
      <w:tr w:rsidR="00EB34E8" w14:paraId="4C32B90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259794D" w14:textId="77777777" w:rsidR="00EB34E8" w:rsidRDefault="00F42ECD">
            <w:r>
              <w:t>Anexo 1</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D8F440F" w14:textId="77777777" w:rsidR="00EB34E8" w:rsidRDefault="00F42ECD">
            <w:r>
              <w:t>Organigrama general IMA y organigrama del servicio Licitación Servicios de Obras Civiles Menores Planta PGSM (N° de Oportunidad Ariba no informado en el cuerpo del pliego)</w:t>
            </w:r>
          </w:p>
        </w:tc>
      </w:tr>
      <w:tr w:rsidR="00EB34E8" w14:paraId="350E774D"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0F24479" w14:textId="77777777" w:rsidR="00EB34E8" w:rsidRDefault="00F42ECD">
            <w:r>
              <w:t>Anexo 2</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939AF7E" w14:textId="77777777" w:rsidR="00EB34E8" w:rsidRDefault="00F42ECD">
            <w:r>
              <w:t>Certificados ISO 9001 e ISO 45001 (vigentes)</w:t>
            </w:r>
          </w:p>
        </w:tc>
      </w:tr>
      <w:tr w:rsidR="00EB34E8" w14:paraId="0FB15E8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70388A3" w14:textId="77777777" w:rsidR="00EB34E8" w:rsidRDefault="00F42ECD">
            <w:r>
              <w:t>Anexo 3</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D9D8984" w14:textId="77777777" w:rsidR="00EB34E8" w:rsidRDefault="00F42ECD">
            <w:r>
              <w:t>Política y Programa de Gestión de Seguridad, Higiene Industrial y Medio Ambiente (PGSHI)</w:t>
            </w:r>
          </w:p>
        </w:tc>
      </w:tr>
      <w:tr w:rsidR="00EB34E8" w14:paraId="0F795F4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8519A5" w14:textId="77777777" w:rsidR="00EB34E8" w:rsidRDefault="00F42ECD">
            <w:r>
              <w:t>Anexo 4</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6735A149" w14:textId="0232D102" w:rsidR="00EB34E8" w:rsidRDefault="00B1387E">
            <w:r>
              <w:t>Gestion EIME-EPA</w:t>
            </w:r>
          </w:p>
        </w:tc>
      </w:tr>
      <w:tr w:rsidR="00EB34E8" w14:paraId="68939B6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9F9F398" w14:textId="735C668A" w:rsidR="00EB34E8" w:rsidRDefault="00F42ECD">
            <w:r>
              <w:t>Anexo 5</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502D433" w14:textId="77777777" w:rsidR="00EB34E8" w:rsidRDefault="00F42ECD">
            <w:r>
              <w:t>Gestión de EPP — procedimiento y registros</w:t>
            </w:r>
          </w:p>
        </w:tc>
      </w:tr>
      <w:tr w:rsidR="00EB34E8" w14:paraId="47F2DB2A"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1BD36A1" w14:textId="58607F4E" w:rsidR="00EB34E8" w:rsidRDefault="00F42ECD">
            <w:r>
              <w:t>Anexo 6</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E57629" w14:textId="77777777" w:rsidR="00EB34E8" w:rsidRDefault="00F42ECD">
            <w:r>
              <w:t>Competencias, Calificación, Capacitación y Entrenamiento del Personal (P-RHU-01)</w:t>
            </w:r>
          </w:p>
        </w:tc>
      </w:tr>
      <w:tr w:rsidR="00EB34E8" w14:paraId="3280D37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ACEA3B0" w14:textId="7B5679A0" w:rsidR="00EB34E8" w:rsidRDefault="00F42ECD">
            <w:r>
              <w:t>Anexo 7</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r>
              <w:t>CVs del personal clave (Jefe de Obra, Perfiles cotizados)</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3CABD6" w14:textId="6B0C0D9B" w:rsidR="00EB34E8" w:rsidRDefault="00F42ECD">
            <w:r>
              <w:t>Anexo 8</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998E80B" w14:textId="77777777" w:rsidR="00EB34E8" w:rsidRDefault="00F42ECD">
            <w:r>
              <w:t>Modelo de Informe de Gestión Mensual</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Anexo 9</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Constancia de visita obligatoria a planta, de carácter excluyente para la admisibilidad de la oferta, coordinada con el sr. claudio damiani</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Anexo 10</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Oferta técnica presentada sin precios, en documento separado de la oferta económica</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Anexo 11</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Planilla de cotización completa, detallando precio unitario por ítem según el formato provisto</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Anexo 12</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Detalle expreso del valor de referencia del cct uocra adoptado como base de cotización</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Anexo 13</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r>
              <w:t>Detalle expreso del valor de referencia del índice cac materiales adoptado como base de cotización</w:t>
            </w:r>
          </w:p>
        </w:tc>
      </w:tr>
    </w:tbl>
    <w:p w14:paraId="2A07A114" w14:textId="6BD5C2E4" w:rsidR="00EB34E8" w:rsidRDefault="008E1C9F">
      <w:pPr>
        <w:pBdr>
          <w:top w:val="single" w:sz="6" w:space="8" w:color="2E7D52"/>
        </w:pBdr>
        <w:spacing w:before="480" w:after="240"/>
        <w:jc w:val="center"/>
      </w:pPr>
      <w:r>
        <w:rPr>
          <w:b/>
          <w:bCs/>
          <w:color w:val="1F4E35"/>
          <w:sz w:val="22"/>
          <w:szCs w:val="22"/>
        </w:rPr>
        <w:t>IMA Servicios Industriales Argentina S.A.</w:t>
      </w:r>
    </w:p>
    <w:p w14:paraId="01BB5356" w14:textId="77777777" w:rsidR="00EB34E8" w:rsidRDefault="00F42ECD">
      <w:pPr>
        <w:jc w:val="center"/>
      </w:pPr>
      <w:r>
        <w:t>Oferta Técnica Licitación Servicios de Obras Civiles Menores Planta PGSM (N° de Oportunidad Ariba no informado en el cuerpo del pliego) — PAMPA Obras Civiles Menores - Acuerdo Marco Planta PGSM | Rev 00 | August 2026</w:t>
      </w:r>
    </w:p>
    <w:sectPr w:rsidR="00EB34E8" w:rsidSect="00085F53">
      <w:headerReference w:type="default" r:id="rId10"/>
      <w:footerReference w:type="default" r:id="rId11"/>
      <w:footerReference w:type="first" r:id="rId14"/>
      <w:footerReference w:type="even" r:id="rId15"/>
      <w:headerReference w:type="first" r:id="rId16"/>
      <w:headerReference w:type="even" r:id="rId17"/>
      <w:pgSz w:w="11906" w:h="16838"/>
      <w:pgMar w:top="993" w:right="1134" w:bottom="851"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F621" w14:textId="77777777" w:rsidR="004C471C" w:rsidRDefault="004C471C">
      <w:r>
        <w:separator/>
      </w:r>
    </w:p>
  </w:endnote>
  <w:endnote w:type="continuationSeparator" w:id="0">
    <w:p w14:paraId="48B7DE08" w14:textId="77777777" w:rsidR="004C471C" w:rsidRDefault="004C4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1E3D" w14:textId="77777777" w:rsidR="00EB34E8" w:rsidRDefault="00F42ECD">
    <w:pPr>
      <w:pBdr>
        <w:top w:val="single" w:sz="6" w:space="4" w:color="2E7D52"/>
      </w:pBdr>
      <w:tabs>
        <w:tab w:val="right" w:pos="9026"/>
      </w:tabs>
    </w:pPr>
    <w:r>
      <w:t>Oferta Técnica | Confidencial</w:t>
      <w:tab/>
      <w:t>Página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BA0A" w14:textId="77777777" w:rsidR="004C471C" w:rsidRDefault="004C471C">
      <w:r>
        <w:separator/>
      </w:r>
    </w:p>
  </w:footnote>
  <w:footnote w:type="continuationSeparator" w:id="0">
    <w:p w14:paraId="6BDDD860" w14:textId="77777777" w:rsidR="004C471C" w:rsidRDefault="004C4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AE32" w14:textId="77777777" w:rsidR="00EB34E8" w:rsidRDefault="00F42ECD">
    <w:pPr>
      <w:pBdr>
        <w:bottom w:val="single" w:sz="6" w:space="4" w:color="2E7D52"/>
      </w:pBdr>
      <w:tabs>
        <w:tab w:val="right" w:pos="9026"/>
      </w:tabs>
    </w:pPr>
    <w:r>
      <w:t>IMA Servicios Industriales Argentina S.A.</w:t>
      <w:tab/>
      <w:t>Licitación Servicios de Obras Civiles Menores Planta PGSM (N° de Oportunidad Ariba no informado en el cuerpo del pliego) — PAMPA Obras Civiles Menores - Acuerdo Marco Planta PGSM | Rev 00 | Junio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12B7"/>
    <w:multiLevelType w:val="hybridMultilevel"/>
    <w:tmpl w:val="3634E042"/>
    <w:lvl w:ilvl="0" w:tplc="F35EECF6">
      <w:start w:val="1"/>
      <w:numFmt w:val="bullet"/>
      <w:lvlText w:val="•"/>
      <w:lvlJc w:val="left"/>
      <w:pPr>
        <w:ind w:left="720" w:hanging="360"/>
      </w:pPr>
    </w:lvl>
    <w:lvl w:ilvl="1" w:tplc="3A4A8D76">
      <w:numFmt w:val="decimal"/>
      <w:lvlText w:val=""/>
      <w:lvlJc w:val="left"/>
    </w:lvl>
    <w:lvl w:ilvl="2" w:tplc="939E98C2">
      <w:numFmt w:val="decimal"/>
      <w:lvlText w:val=""/>
      <w:lvlJc w:val="left"/>
    </w:lvl>
    <w:lvl w:ilvl="3" w:tplc="B7582130">
      <w:numFmt w:val="decimal"/>
      <w:lvlText w:val=""/>
      <w:lvlJc w:val="left"/>
    </w:lvl>
    <w:lvl w:ilvl="4" w:tplc="7CF43802">
      <w:numFmt w:val="decimal"/>
      <w:lvlText w:val=""/>
      <w:lvlJc w:val="left"/>
    </w:lvl>
    <w:lvl w:ilvl="5" w:tplc="126869EC">
      <w:numFmt w:val="decimal"/>
      <w:lvlText w:val=""/>
      <w:lvlJc w:val="left"/>
    </w:lvl>
    <w:lvl w:ilvl="6" w:tplc="1D0EE604">
      <w:numFmt w:val="decimal"/>
      <w:lvlText w:val=""/>
      <w:lvlJc w:val="left"/>
    </w:lvl>
    <w:lvl w:ilvl="7" w:tplc="EC26FB9E">
      <w:numFmt w:val="decimal"/>
      <w:lvlText w:val=""/>
      <w:lvlJc w:val="left"/>
    </w:lvl>
    <w:lvl w:ilvl="8" w:tplc="6A944FEA">
      <w:numFmt w:val="decimal"/>
      <w:lvlText w:val=""/>
      <w:lvlJc w:val="left"/>
    </w:lvl>
  </w:abstractNum>
  <w:abstractNum w:abstractNumId="1" w15:restartNumberingAfterBreak="0">
    <w:nsid w:val="2825573F"/>
    <w:multiLevelType w:val="hybridMultilevel"/>
    <w:tmpl w:val="0CBCF1D6"/>
    <w:lvl w:ilvl="0" w:tplc="2D185B8E">
      <w:start w:val="1"/>
      <w:numFmt w:val="bullet"/>
      <w:lvlText w:val="●"/>
      <w:lvlJc w:val="left"/>
      <w:pPr>
        <w:ind w:left="720" w:hanging="360"/>
      </w:pPr>
    </w:lvl>
    <w:lvl w:ilvl="1" w:tplc="EB28029E">
      <w:start w:val="1"/>
      <w:numFmt w:val="bullet"/>
      <w:lvlText w:val="○"/>
      <w:lvlJc w:val="left"/>
      <w:pPr>
        <w:ind w:left="1440" w:hanging="360"/>
      </w:pPr>
    </w:lvl>
    <w:lvl w:ilvl="2" w:tplc="C44C40DA">
      <w:start w:val="1"/>
      <w:numFmt w:val="bullet"/>
      <w:lvlText w:val="■"/>
      <w:lvlJc w:val="left"/>
      <w:pPr>
        <w:ind w:left="2160" w:hanging="360"/>
      </w:pPr>
    </w:lvl>
    <w:lvl w:ilvl="3" w:tplc="461E483C">
      <w:start w:val="1"/>
      <w:numFmt w:val="bullet"/>
      <w:lvlText w:val="●"/>
      <w:lvlJc w:val="left"/>
      <w:pPr>
        <w:ind w:left="2880" w:hanging="360"/>
      </w:pPr>
    </w:lvl>
    <w:lvl w:ilvl="4" w:tplc="84E25C5E">
      <w:start w:val="1"/>
      <w:numFmt w:val="bullet"/>
      <w:lvlText w:val="○"/>
      <w:lvlJc w:val="left"/>
      <w:pPr>
        <w:ind w:left="3600" w:hanging="360"/>
      </w:pPr>
    </w:lvl>
    <w:lvl w:ilvl="5" w:tplc="19EA83DE">
      <w:start w:val="1"/>
      <w:numFmt w:val="bullet"/>
      <w:lvlText w:val="■"/>
      <w:lvlJc w:val="left"/>
      <w:pPr>
        <w:ind w:left="4320" w:hanging="360"/>
      </w:pPr>
    </w:lvl>
    <w:lvl w:ilvl="6" w:tplc="58CA940E">
      <w:start w:val="1"/>
      <w:numFmt w:val="bullet"/>
      <w:lvlText w:val="●"/>
      <w:lvlJc w:val="left"/>
      <w:pPr>
        <w:ind w:left="5040" w:hanging="360"/>
      </w:pPr>
    </w:lvl>
    <w:lvl w:ilvl="7" w:tplc="622EFAB8">
      <w:start w:val="1"/>
      <w:numFmt w:val="bullet"/>
      <w:lvlText w:val="●"/>
      <w:lvlJc w:val="left"/>
      <w:pPr>
        <w:ind w:left="5760" w:hanging="360"/>
      </w:pPr>
    </w:lvl>
    <w:lvl w:ilvl="8" w:tplc="2AE86FA6">
      <w:start w:val="1"/>
      <w:numFmt w:val="bullet"/>
      <w:lvlText w:val="●"/>
      <w:lvlJc w:val="left"/>
      <w:pPr>
        <w:ind w:left="6480" w:hanging="360"/>
      </w:pPr>
    </w:lvl>
  </w:abstractNum>
  <w:num w:numId="1" w16cid:durableId="1241331878">
    <w:abstractNumId w:val="1"/>
    <w:lvlOverride w:ilvl="0">
      <w:startOverride w:val="1"/>
    </w:lvlOverride>
  </w:num>
  <w:num w:numId="2" w16cid:durableId="628516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4E8"/>
    <w:rsid w:val="000547BC"/>
    <w:rsid w:val="00085F53"/>
    <w:rsid w:val="00274BD1"/>
    <w:rsid w:val="003B573C"/>
    <w:rsid w:val="004C471C"/>
    <w:rsid w:val="00824FE4"/>
    <w:rsid w:val="008A7412"/>
    <w:rsid w:val="008E1C9F"/>
    <w:rsid w:val="008F0063"/>
    <w:rsid w:val="00A413F3"/>
    <w:rsid w:val="00B1387E"/>
    <w:rsid w:val="00EB34E8"/>
    <w:rsid w:val="00F42E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CDB"/>
  <w15:docId w15:val="{797417FC-483B-4AB1-8DC2-FBFA7C7C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35"/>
      <w:sz w:val="28"/>
      <w:szCs w:val="28"/>
    </w:rPr>
  </w:style>
  <w:style w:type="paragraph" w:styleId="Ttulo2">
    <w:name w:val="heading 2"/>
    <w:uiPriority w:val="9"/>
    <w:unhideWhenUsed/>
    <w:qFormat/>
    <w:pPr>
      <w:spacing w:before="240" w:after="120"/>
      <w:outlineLvl w:val="1"/>
    </w:pPr>
    <w:rPr>
      <w:b/>
      <w:bCs/>
      <w:color w:val="2E7D5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eader" Target="header2.xml"/><Relationship Id="rId17"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3B0044-41F0-402D-B558-A3786D08E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115D46-CC72-4C18-9FDB-3F36C8DF6EF8}">
  <ds:schemaRefs>
    <ds:schemaRef ds:uri="http://schemas.microsoft.com/sharepoint/v3/contenttype/forms"/>
  </ds:schemaRefs>
</ds:datastoreItem>
</file>

<file path=customXml/itemProps3.xml><?xml version="1.0" encoding="utf-8"?>
<ds:datastoreItem xmlns:ds="http://schemas.openxmlformats.org/officeDocument/2006/customXml" ds:itemID="{A0E2116D-72C5-4739-8FF7-11D24C359A08}">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3010</Words>
  <Characters>16560</Characters>
  <Application>Microsoft Office Word</Application>
  <DocSecurity>0</DocSecurity>
  <Lines>138</Lines>
  <Paragraphs>39</Paragraphs>
  <ScaleCrop>false</ScaleCrop>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7</cp:revision>
  <dcterms:created xsi:type="dcterms:W3CDTF">2026-04-17T17:34:00Z</dcterms:created>
  <dcterms:modified xsi:type="dcterms:W3CDTF">2026-07-29T18:27:00Z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ediaServiceImageTags">
    <vt:lpwstr/>
  </property>
</Properties>
</file>