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4E8" w14:paraId="59029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35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r>
              <w:t>OFERTA TÉCNICA</w:t>
              <w:br/>
              <w:t>YPF GAS S.A.</w:t>
              <w:br/>
              <w:t>Servicio de Mantenimiento a Demanda en Planta Belgrano</w:t>
              <w:br/>
              <w:t>Planta Belgrano</w:t>
            </w:r>
          </w:p>
        </w:tc>
      </w:tr>
      <w:tr w:rsidR="00EB34E8" w14:paraId="531BCBA0" w14:textId="77777777">
        <w:tc>
          <w:tcPr>
            <w:tcW w:w="936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/>
          </w:p>
        </w:tc>
      </w:tr>
    </w:tbl>
    <w:p w14:paraId="2C89DD64" w14:textId="77777777" w:rsidR="00EB34E8" w:rsidRDefault="00F42ECD">
      <w:pPr>
        <w:pStyle w:val="Ttulo1"/>
        <w:pBdr>
          <w:bottom w:val="single" w:sz="6" w:space="4" w:color="2E7D52"/>
        </w:pBdr>
      </w:pPr>
      <w:r>
        <w:lastRenderedPageBreak/>
        <w:t>1. Descripción de las Partes Involucradas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B34E8" w14:paraId="36076F5D" w14:textId="77777777"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A57A0" w14:textId="77777777" w:rsidR="00EB34E8" w:rsidRDefault="00F42ECD">
            <w:r>
              <w:t>YPF GAS S.A.</w:t>
            </w:r>
          </w:p>
          <w:p w14:paraId="4E605749" w14:textId="77777777" w:rsidR="00EB34E8" w:rsidRDefault="00F42ECD">
            <w:r>
              <w:t>Planta Belgrano</w:t>
            </w:r>
          </w:p>
          <w:p w14:paraId="2C225E5A" w14:textId="77777777" w:rsidR="00EB34E8" w:rsidRDefault="00EB34E8">
            <w:pPr>
              <w:spacing w:before="80" w:after="80"/>
            </w:pPr>
          </w:p>
          <w:p w14:paraId="3D8A6EBF" w14:textId="77777777" w:rsidR="00EB34E8" w:rsidRDefault="00F42ECD">
            <w:r>
              <w:t>En adelante: YPF</w:t>
            </w:r>
          </w:p>
        </w:tc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77D3E" w14:textId="77777777" w:rsidR="00EB34E8" w:rsidRDefault="00F42ECD">
            <w:r>
              <w:rPr>
                <w:b/>
                <w:bCs/>
                <w:color w:val="1F4E35"/>
              </w:rPr>
              <w:t>IMA SERVICIOS INDUSTRIALES ARGENTINA S.A.</w:t>
            </w:r>
          </w:p>
          <w:p w14:paraId="3A1C5D8F" w14:textId="77777777" w:rsidR="00EB34E8" w:rsidRDefault="00F42ECD">
            <w:r>
              <w:t xml:space="preserve">Oficina </w:t>
            </w:r>
            <w:proofErr w:type="spellStart"/>
            <w:r>
              <w:t>N°</w:t>
            </w:r>
            <w:proofErr w:type="spellEnd"/>
            <w:r>
              <w:t xml:space="preserve"> 2 — Edificio Cordillera Office</w:t>
            </w:r>
          </w:p>
          <w:p w14:paraId="6D3E0CF8" w14:textId="77777777" w:rsidR="00EB34E8" w:rsidRDefault="00F42ECD">
            <w:r>
              <w:t>Candonga 2460 esq. Av. Cordillera (5009)</w:t>
            </w:r>
          </w:p>
          <w:p w14:paraId="008464A8" w14:textId="77777777" w:rsidR="00EB34E8" w:rsidRDefault="00F42ECD">
            <w:r>
              <w:t>Córdoba — República Argentina</w:t>
            </w:r>
          </w:p>
          <w:p w14:paraId="72163D7F" w14:textId="77777777" w:rsidR="00EB34E8" w:rsidRDefault="00EB34E8">
            <w:pPr>
              <w:spacing w:before="80" w:after="80"/>
            </w:pPr>
          </w:p>
          <w:p w14:paraId="5A422161" w14:textId="77777777" w:rsidR="00EB34E8" w:rsidRDefault="00F42ECD">
            <w:r>
              <w:rPr>
                <w:b/>
                <w:bCs/>
              </w:rPr>
              <w:t>En adelante: IMA</w:t>
            </w:r>
          </w:p>
        </w:tc>
      </w:tr>
    </w:tbl>
    <w:p w14:paraId="26962246" w14:textId="77777777" w:rsidR="00EB34E8" w:rsidRDefault="00F42ECD">
      <w:pPr>
        <w:pStyle w:val="Ttulo1"/>
        <w:pBdr>
          <w:bottom w:val="single" w:sz="6" w:space="4" w:color="2E7D52"/>
        </w:pBdr>
      </w:pPr>
      <w:r>
        <w:t>2. Políticas Empresariales</w:t>
      </w:r>
    </w:p>
    <w:p w14:paraId="68ADA55A" w14:textId="77777777" w:rsidR="00EB34E8" w:rsidRDefault="00F42ECD">
      <w:pPr>
        <w:pStyle w:val="Ttulo2"/>
      </w:pPr>
      <w:r>
        <w:t>Visión de nuestras propuestas</w:t>
      </w:r>
    </w:p>
    <w:p w14:paraId="68AD6A4D" w14:textId="77777777" w:rsidR="00EB34E8" w:rsidRDefault="00F42ECD">
      <w:pPr>
        <w:spacing w:before="80" w:after="80"/>
      </w:pPr>
      <w:r>
        <w:t>IMA ejecuta un proceso de prospección del mercado, detectando y analizando las distintas problemáticas de sus clientes y ofreciendo soluciones adaptadas a sus necesidades operativas. Una vez iniciada la prestación, IMA aporta los recursos humanos, materiales y todo su know-how en gestión y administración de contratos para brindar un servicio de calidad con el objetivo de lograr la satisfacción de sus clientes en el largo plazo.</w:t>
      </w:r>
    </w:p>
    <w:p w14:paraId="5FD3E86F" w14:textId="77777777" w:rsidR="00EB34E8" w:rsidRDefault="00F42ECD">
      <w:pPr>
        <w:spacing w:before="80" w:after="80"/>
      </w:pPr>
      <w:r>
        <w:t>El organigrama general de IMA se visualiza en el Anexo 1.</w:t>
      </w:r>
    </w:p>
    <w:p w14:paraId="5F88C9B5" w14:textId="77777777" w:rsidR="00EB34E8" w:rsidRDefault="00F42ECD">
      <w:pPr>
        <w:pStyle w:val="Ttulo2"/>
      </w:pPr>
      <w:r>
        <w:t>Filosofía de trabajo</w:t>
      </w:r>
    </w:p>
    <w:p w14:paraId="1DAF075D" w14:textId="77777777" w:rsidR="00EB34E8" w:rsidRDefault="00F42ECD">
      <w:pPr>
        <w:spacing w:before="80" w:after="80"/>
      </w:pPr>
      <w:r>
        <w:t>IMA sustenta su relación con los clientes en una filosofía ganar-ganar de largo plazo. Los valores sobre los que IMA se apoya en la búsqueda de la excelencia son:</w:t>
      </w:r>
    </w:p>
    <w:p w14:paraId="5EBA2FC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EMPATÍA</w:t>
      </w:r>
    </w:p>
    <w:p w14:paraId="27C70F6D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CREATIVIDAD E INNOVACIÓN</w:t>
      </w:r>
    </w:p>
    <w:p w14:paraId="1AA79C4C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EFICACIA Y EFICIENCIA</w:t>
      </w:r>
    </w:p>
    <w:p w14:paraId="2B23BEF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RESPONSABILIDAD Y RESPETO</w:t>
      </w:r>
    </w:p>
    <w:p w14:paraId="1561DBC8" w14:textId="77777777" w:rsidR="00EB34E8" w:rsidRDefault="00F42ECD">
      <w:pPr>
        <w:pStyle w:val="Ttulo2"/>
      </w:pPr>
      <w:r>
        <w:t>Política de Recursos Humanos</w:t>
      </w:r>
    </w:p>
    <w:p w14:paraId="66393729" w14:textId="77777777" w:rsidR="00EB34E8" w:rsidRDefault="00F42ECD">
      <w:pPr>
        <w:spacing w:before="80" w:after="80"/>
      </w:pPr>
      <w:r>
        <w:t>IMA reconoce que su mayor capital lo conforman los Recursos Humanos. El capital humano es entendido como las capacidades, conocimientos, habilidades, experiencias, talentos, iniciativa y competencias de las personas. IMA capacita permanentemente a su personal, demostrando de manera fehaciente el entrenamiento continuo en las reuniones de gestión pactadas con YPF.</w:t>
      </w:r>
    </w:p>
    <w:p w14:paraId="3C05FFE1" w14:textId="77777777" w:rsidR="00EB34E8" w:rsidRDefault="00F42ECD">
      <w:pPr>
        <w:pStyle w:val="Ttulo2"/>
      </w:pPr>
      <w:r>
        <w:t>Aplicación de las 5'S</w:t>
      </w:r>
    </w:p>
    <w:p w14:paraId="4D36285D" w14:textId="77777777" w:rsidR="00EB34E8" w:rsidRDefault="00F42ECD">
      <w:pPr>
        <w:spacing w:before="80" w:after="80"/>
      </w:pPr>
      <w:r>
        <w:t>IMA aplica la metodología de las 5S en todos sus servicios: SEIRI (Organización), SEITON (Orden), SEISO (Aseo), SEIKETSU (Aseo Estandarizado) y SHITSUKE (Disciplina). Esta metodología reduce pérdidas de calidad involucrando al personal en hábitos de orden y limpieza, aspectos particularmente relevantes para los trabajos de mantenimiento metalúrgico, mecánico y eléctrico objeto de la presente contratación.</w:t>
      </w:r>
    </w:p>
    <w:p w14:paraId="61CBACE6" w14:textId="77777777" w:rsidR="00EB34E8" w:rsidRDefault="00F42ECD">
      <w:pPr>
        <w:pStyle w:val="Ttulo1"/>
        <w:pBdr>
          <w:bottom w:val="single" w:sz="6" w:space="4" w:color="2E7D52"/>
        </w:pBdr>
      </w:pPr>
      <w:r>
        <w:t>3. Generalidades</w:t>
      </w:r>
    </w:p>
    <w:p w14:paraId="5DB4D170" w14:textId="77777777" w:rsidR="00EB34E8" w:rsidRDefault="00F42ECD">
      <w:pPr>
        <w:pStyle w:val="Ttulo2"/>
      </w:pPr>
      <w:r>
        <w:t>Propósito del documento</w:t>
      </w:r>
    </w:p>
    <w:p w14:paraId="7CD3A660" w14:textId="77777777" w:rsidR="00EB34E8" w:rsidRDefault="00F42ECD">
      <w:pPr>
        <w:spacing w:before="80" w:after="80"/>
      </w:pPr>
      <w:r>
        <w:t>El presente documento establece el alcance técnico del servicio ofrecido por IMA para la Licitación N° Concurso Privado de Precios 2026. IMA arbitrará todos los medios necesarios para responder en tiempo y forma a las necesidades de YPF. Todos los servicios serán ejecutados sin interferir con las actividades normales de operación del Planta Belgrano; cualquier interferencia potencial será comunicada con la antelación suficiente al supervisor de YPF y estará respaldada por el correspondiente Permiso de Trabajo.</w:t>
      </w:r>
    </w:p>
    <w:p w14:paraId="5EA2B845" w14:textId="77777777" w:rsidR="00EB34E8" w:rsidRDefault="00F42ECD">
      <w:pPr>
        <w:pStyle w:val="Ttulo2"/>
      </w:pPr>
      <w:r>
        <w:lastRenderedPageBreak/>
        <w:t>Lugar de prestación del servicio</w:t>
      </w:r>
    </w:p>
    <w:p w14:paraId="23841199" w14:textId="77777777" w:rsidR="00EB34E8" w:rsidRDefault="00F42ECD">
      <w:pPr>
        <w:spacing w:before="80" w:after="80"/>
      </w:pPr>
      <w:r>
        <w:t>Los servicios se ejecutarán en las instalaciones de YPF, Planta Belgrano, en el domicilio especificado en el pliego de condiciones.</w:t>
      </w:r>
    </w:p>
    <w:p w14:paraId="1CA3EEF4" w14:textId="77777777" w:rsidR="00EB34E8" w:rsidRDefault="00F42ECD">
      <w:pPr>
        <w:pStyle w:val="Ttulo2"/>
      </w:pPr>
      <w:r>
        <w:t>Seguridad, Higiene Industrial y Medio Ambiente</w:t>
      </w:r>
    </w:p>
    <w:p w14:paraId="5812CE59" w14:textId="77777777" w:rsidR="00EB34E8" w:rsidRDefault="00F42ECD">
      <w:pPr>
        <w:spacing w:before="80" w:after="80"/>
      </w:pPr>
      <w:r>
        <w:t>IMA dará estricto cumplimiento a todas las leyes nacionales, provinciales y municipales de higiene y seguridad en el trabajo y defensa del medio ambiente, adecuándose a las normas internas de YPF. En particular, IMA cumplirá con:</w:t>
      </w:r>
    </w:p>
    <w:p w14:paraId="6482FFA6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Ley Nacional 19587/72 — Decreto 351/79 — Decreto 1338/96</w:t>
      </w:r>
    </w:p>
    <w:p w14:paraId="109682E9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Reglas de ORO y Reglas para Salvar Vidas de YPF (12 reglas de cumplimiento mandatorio)</w:t>
      </w:r>
    </w:p>
    <w:p w14:paraId="7928E4EE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Sistema de Permiso de Trabajo YPF (SIN PERMISO, NO HAY TRABAJO)</w:t>
      </w:r>
    </w:p>
    <w:p w14:paraId="30E378D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Política de Alcohol y Drogas de YPF — tolerancia cero; la negativa al control es considerada resultado positivo</w:t>
      </w:r>
    </w:p>
    <w:p w14:paraId="219EDB9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Procedimiento de Evaluación </w:t>
      </w:r>
      <w:proofErr w:type="spellStart"/>
      <w:r>
        <w:t>Greenbanding</w:t>
      </w:r>
      <w:proofErr w:type="spellEnd"/>
      <w:r>
        <w:t xml:space="preserve"> y SSMA — evaluación mensual de desempeño</w:t>
      </w:r>
    </w:p>
    <w:p w14:paraId="665B1EB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Cláusulas SSMA del contrato (Anexos SSMA vigentes)</w:t>
      </w:r>
    </w:p>
    <w:p w14:paraId="50B77EF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Documentación del personal, vehículos y maquinaria actualizada y disponible para presentación ante YPF</w:t>
      </w:r>
    </w:p>
    <w:p w14:paraId="2A8FCEE9" w14:textId="77777777" w:rsidR="00EB34E8" w:rsidRDefault="00F42ECD">
      <w:pPr>
        <w:pStyle w:val="Ttulo2"/>
      </w:pPr>
      <w:r>
        <w:t>Horarios del servicio</w:t>
      </w:r>
    </w:p>
    <w:p w14:paraId="6A01850D" w14:textId="77777777" w:rsidR="00EB34E8" w:rsidRDefault="00F42ECD">
      <w:pPr>
        <w:spacing w:before="80" w:after="80"/>
      </w:pPr>
      <w:r>
        <w:t>El servicio se prestará conforme al horario establecido en el Anexo C del pliego:</w:t>
      </w:r>
    </w:p>
    <w:p w14:paraId="575A3DB4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prestará los servicios bajo la modalidad a demanda conforme a las necesidades operativas de la planta. Para el personal de conducción y transporte, IMA garantizará el estricto cumplimiento del descanso mínimo de 12 horas entre jornadas de trabajo.</w:t>
      </w:r>
    </w:p>
    <w:p w14:paraId="169AB667" w14:textId="77777777" w:rsidR="00EB34E8" w:rsidRDefault="00F42ECD">
      <w:pPr>
        <w:spacing w:before="80" w:after="80"/>
      </w:pPr>
      <w:r>
        <w:t>Las jornadas no superarán las 12 horas de trabajo. El descanso entre el fin de una jornada y el inicio de la siguiente será de mínimo 12 horas.</w:t>
      </w:r>
    </w:p>
    <w:p w14:paraId="48544A8F" w14:textId="77777777" w:rsidR="00EB34E8" w:rsidRDefault="00F42ECD">
      <w:pPr>
        <w:pStyle w:val="Ttulo2"/>
      </w:pPr>
      <w:r>
        <w:t>Guardia fuera de horario</w:t>
      </w:r>
    </w:p>
    <w:p w14:paraId="64BD322E" w14:textId="77777777" w:rsidR="00EB34E8" w:rsidRDefault="00F42ECD">
      <w:pPr>
        <w:spacing w:before="80" w:after="80"/>
      </w:pPr>
      <w:r>
        <w:t>IMA dispondrá de una guardia eléctrica y mecánica permanente para eventualidades que afecten las operaciones o la seguridad de la planta en horarios fuera de la jornada laboral semanal. Ante cualquier requerimiento de emergencia, IMA se presentará en Planta Belgrano en un plazo no mayor a 6 horas.</w:t>
      </w:r>
    </w:p>
    <w:p w14:paraId="493AED92" w14:textId="77777777" w:rsidR="00EB34E8" w:rsidRDefault="00F42ECD">
      <w:pPr>
        <w:pStyle w:val="Ttulo2"/>
      </w:pPr>
      <w:r>
        <w:t>Representante / Administrador del Contrato</w:t>
      </w:r>
    </w:p>
    <w:p w14:paraId="74B8D23A" w14:textId="77777777" w:rsidR="00EB34E8" w:rsidRDefault="00F42ECD">
      <w:pPr>
        <w:spacing w:before="80" w:after="80"/>
      </w:pPr>
      <w:r>
        <w:t>IMA designará expresamente un Jefe de Obra como Administrador del Contrato, con plenos conocimientos técnicos y de gestión. Su presencia en planta es part-time presencial y full-time por celular: está disponible en forma permanente para atender consultas, coordinar trabajos y responder emergencias fuera del horario normal. El Jefe de Obra es el interlocutor oficial con YPF para cuestiones operativas, de seguridad y certificación. La supervisión de YPF impartirá órdenes únicamente a este representante o a los capataces autorizados designados por IMA. IMA dispondrá de teléfono celular y casilla de e-mail para solicitudes de asistencia de manera fehaciente.</w:t>
      </w:r>
    </w:p>
    <w:p w14:paraId="6F31EBF0" w14:textId="77777777" w:rsidR="00EB34E8" w:rsidRDefault="00F42ECD">
      <w:pPr>
        <w:pStyle w:val="Ttulo1"/>
        <w:pBdr>
          <w:bottom w:val="single" w:sz="6" w:space="4" w:color="2E7D52"/>
        </w:pBdr>
      </w:pPr>
      <w:r>
        <w:t>4. Alcance de los Servicios</w:t>
      </w:r>
    </w:p>
    <w:p>
      <w:pPr/>
      <w:r>
        <w:t>IMA asume el compromiso de proveer de forma integral los equipos, insumos, accesorios, transporte, mano de obra especializada, gestiones oficiales y supervisión requeridos para la prestación del servicio de mantenimiento a demanda en Planta Belgrano, garantizando estándares superiores de operatividad y seguridad.</w:t>
      </w:r>
    </w:p>
    <w:p>
      <w:pPr/>
      <w:r>
        <w:t>IMA ejecutará el plan de tareas de mantenimiento conforme a los requerimientos del cliente, incluyendo:
- Mantenimiento mecánico general en instalaciones operativas y áreas clasificadas.
- Mantenimiento eléctrico A Prueba de Explosión (APE) en áreas clasificadas.
- Realización de controles y mediciones de atmósfera explosiva mediante explosímetro calibrado.
- Trabajos operativos en el marco de las normas técnicas NAG-112 y NAG-115.
- Operación segura de equipos de izaje, autoelevadores y grúas con controles de inspección vigentes.
- Supervisión permanente de trabajos por parte de personal matriculado.</w:t>
      </w:r>
    </w:p>
    <w:p w14:paraId="6F4F4E45" w14:textId="77777777" w:rsidR="00EB34E8" w:rsidRDefault="00F42ECD">
      <w:pPr>
        <w:pStyle w:val="Ttulo1"/>
        <w:pBdr>
          <w:bottom w:val="single" w:sz="6" w:space="4" w:color="2E7D52"/>
        </w:pBdr>
      </w:pPr>
      <w:r>
        <w:t>5. Organización del Servicio</w:t>
      </w:r>
    </w:p>
    <w:p>
      <w:pPr/>
      <w:r>
        <w:t>IMA dispondrá del personal técnico y operativo requerido para el servicio, asignando los siguientes perfiles:
- Supervisor de Obra Matriculado permanente.
- Profesional / Técnico Matriculado en Seguridad e Higiene.
- Profesional / Técnico Matriculado con incumbencia en Gas.
- Personal especialista en mantenimiento mecánico en áreas clasificadas.
- Personal especialista en mantenimiento eléctrico A Prueba de Explosión (APE).
- Choferes y acompañantes habilitados.</w:t>
      </w:r>
    </w:p>
    <w:p w14:paraId="71A78C30" w14:textId="77777777" w:rsidR="00EB34E8" w:rsidRDefault="00F42ECD">
      <w:pPr>
        <w:pStyle w:val="Ttulo1"/>
        <w:pBdr>
          <w:bottom w:val="single" w:sz="6" w:space="4" w:color="2E7D52"/>
        </w:pBdr>
      </w:pPr>
      <w:r>
        <w:t>6. Provisión de Materiales e Insumos</w:t>
      </w:r>
    </w:p>
    <w:p w14:paraId="43BA1475" w14:textId="77777777" w:rsidR="00EB34E8" w:rsidRDefault="00F42ECD">
      <w:pPr>
        <w:pStyle w:val="Ttulo2"/>
      </w:pPr>
      <w:r>
        <w:t>Provisión a cargo de YPF</w:t>
      </w:r>
    </w:p>
    <w:p w14:paraId="54AFB2A1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Conforme a requerimientos del cliente.</w:t>
      </w:r>
    </w:p>
    <w:p w14:paraId="7A50F60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Grúas de más de 8 toneladas (IMA coordina y programa con supervisión YPF)</w:t>
      </w:r>
    </w:p>
    <w:p w14:paraId="0EFB9CA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Espacio para taller asignado por YPF dentro del predio del Planta Belgrano</w:t>
      </w:r>
    </w:p>
    <w:p w14:paraId="65B55D00" w14:textId="77777777" w:rsidR="00EB34E8" w:rsidRDefault="00F42ECD">
      <w:pPr>
        <w:pStyle w:val="Ttulo2"/>
      </w:pPr>
      <w:r>
        <w:t>Provisión a cargo de IMA — incluida en las tarifas cotizadas</w:t>
      </w:r>
    </w:p>
    <w:p w14:paraId="79BDBAE3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proveerá la totalidad de los consumibles, repuestos e insumos necesarios para la ejecución de las tareas. Asimismo, suministrará herramientas especiales A Prueba de Explosión (APE), vehículos equipados con arrestallamas, calzas de seguridad, bandoleras reflectivas y elementos de maniobra e izaje con certificación IRAM 5378.</w:t>
      </w:r>
    </w:p>
    <w:p w14:paraId="23F0B082" w14:textId="77777777" w:rsidR="00EB34E8" w:rsidRDefault="00F42ECD">
      <w:pPr>
        <w:pStyle w:val="Ttulo2"/>
      </w:pPr>
      <w:r>
        <w:t>Equipos extraordinarios (precio unitario — requieren autorización 48 hs. anticipación)</w:t>
      </w:r>
    </w:p>
    <w:p w14:paraId="63B027B1" w14:textId="3D6F0EFE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Equipos de </w:t>
      </w:r>
      <w:proofErr w:type="spellStart"/>
      <w:r>
        <w:t>izaje</w:t>
      </w:r>
      <w:proofErr w:type="spellEnd"/>
      <w:r>
        <w:t xml:space="preserve"> / grúas</w:t>
      </w:r>
    </w:p>
    <w:p w14:paraId="3F152F15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Plataforma de elevación tipo brazo articulado 'Z' para 12 m de altura de trabajo</w:t>
      </w:r>
    </w:p>
    <w:p w14:paraId="2ABC0D86" w14:textId="77777777" w:rsidR="00EB34E8" w:rsidRDefault="00F42ECD">
      <w:pPr>
        <w:spacing w:before="80" w:after="80"/>
      </w:pPr>
      <w:r>
        <w:t>Todos los equipos extraordinarios serán consensuados y autorizados por la supervisión de YPF con 48 horas de anticipación. Los equipos y elementos de izaje contarán con Certificado de Habilitación actualizado.</w:t>
      </w:r>
    </w:p>
    <w:p w14:paraId="6E82584E" w14:textId="77777777" w:rsidR="00EB34E8" w:rsidRDefault="00F42ECD">
      <w:pPr>
        <w:pStyle w:val="Ttulo1"/>
        <w:pBdr>
          <w:bottom w:val="single" w:sz="6" w:space="4" w:color="2E7D52"/>
        </w:pBdr>
      </w:pPr>
      <w:r>
        <w:t>7. Equipos y Herramientas</w:t>
      </w:r>
    </w:p>
    <w:p>
      <w:pPr/>
      <w:r>
        <w:t>IMA proveerá los equipos de protección y herramientas requeridos para las tareas:
- Ropa ignífuga certificada para áreas clasificadas (Zona 0, 1 y 2).
- Calzado de seguridad dieléctrico.
- Casco de seguridad, antiparras/gafas de protección, protector auditivo y facial.
- Arnés homologado, cabo de vida y línea de vida certificada para trabajos en altura (Normas IRAM 3605, 3622).
- Medidor de atmósfera explosiva (explosímetro) con certificado de calibración vigente.
- Juego de herramientas A Prueba de Explosión (APE).
- Vehículos livianos y pesados equipados con arrestallamas y dispositivos de seguridad.</w:t>
      </w:r>
    </w:p>
    <w:p w14:paraId="4EF0F7F2" w14:textId="77777777" w:rsidR="00EB34E8" w:rsidRDefault="00F42ECD">
      <w:pPr>
        <w:pStyle w:val="Ttulo1"/>
        <w:pBdr>
          <w:bottom w:val="single" w:sz="6" w:space="4" w:color="2E7D52"/>
        </w:pBdr>
      </w:pPr>
      <w:r>
        <w:t>9. Seguridad, Higiene y Medio Ambiente</w:t>
      </w:r>
    </w:p>
    <w:p>
      <w:pPr/>
      <w:r>
        <w:t>IMA adaptará sus procedimientos de trabajo a la normativa de SSMA aplicable en el sitio:
- Cumplimiento de las 10 Reglas de Oro de YPF GAS.
- Aplicación de Normas NAG-112 y NAG-115.
- Ley 19.587, Decreto 351/79 y Decreto 911/96 de Higiene y Seguridad.
- Resoluciones SRT 905/15, SRT 299/11 (EPP), SRT 61/23 (Trabajos en Altura) y SRT 953/10 (Espacios Confinados).
- Normas corporativas YPF: NO_0001193, 0066-PRO-GLP, 0038-PRO-GLP, NO__-0002914 V6, 0118-PRO-GLP y 0134-INS-GLP.
- Respeto del límite de velocidad interna de circulación de 5 km/h.</w:t>
      </w:r>
    </w:p>
    <w:p w14:paraId="19620AF6" w14:textId="77777777" w:rsidR="00EB34E8" w:rsidRDefault="00F42ECD">
      <w:pPr>
        <w:pStyle w:val="Ttulo1"/>
        <w:pBdr>
          <w:bottom w:val="single" w:sz="6" w:space="4" w:color="2E7D52"/>
        </w:pBdr>
      </w:pPr>
      <w:r>
        <w:t>10. Condiciones Contractuales y Encuadre Gremial</w:t>
      </w:r>
    </w:p>
    <w:p>
      <w:pPr/>
      <w:r>
        <w:t>IMA aplicará el Convenio Colectivo de Trabajo pertinente y homologado para la actividad, adecuando las categorías del personal asignado y contemplando las variaciones por paritarias aplicables al sector.</w:t>
      </w:r>
    </w:p>
    <w:p>
      <w:pPr/>
      <w:r>
        <w:t>Las condiciones comerciales para la ejecución de la propuesta se estructuran de la siguiente manera:
- Cotización expresada en Pesos Argentinos (ARS) sin IVA, con precios fijos e inalterables.
- Plazo de pago a 30 días corridos a partir de la presentación de la factura aprobada.
- Modalidad sin anticipos financieros ni reconocimiento de costos financieros.
- Validez de la oferta por un período de 60 días corridos.
- Impuesto de Sellos retenible 100% a cargo del contratista.</w:t>
      </w:r>
    </w:p>
    <w:p w14:paraId="020B9E19" w14:textId="77777777" w:rsidR="00EB34E8" w:rsidRDefault="00F42ECD">
      <w:pPr>
        <w:pStyle w:val="Ttulo1"/>
        <w:pBdr>
          <w:bottom w:val="single" w:sz="6" w:space="4" w:color="2E7D52"/>
        </w:pBdr>
      </w:pPr>
      <w:r>
        <w:t>11. Seguimiento de la Calidad y Comunicación</w:t>
      </w:r>
    </w:p>
    <w:p>
      <w:pPr/>
      <w:r>
        <w:t>IMA mantendrá un canal de comunicación directo con la inspección de YPF GAS S.A. mediante la presencia en planta del Supervisor Matriculado permanente, la confección de informes periódicos de avance y la realización de reuniones de seguimiento operativo.</w:t>
      </w:r>
    </w:p>
    <w:p w14:paraId="783A4170" w14:textId="77777777" w:rsidR="00EB34E8" w:rsidRDefault="00F42ECD">
      <w:pPr>
        <w:pStyle w:val="Ttulo1"/>
        <w:pBdr>
          <w:bottom w:val="single" w:sz="6" w:space="4" w:color="2E7D52"/>
        </w:pBdr>
      </w:pPr>
      <w:r>
        <w:t>12. Anexos de la Oferta Técnica</w:t>
      </w:r>
    </w:p>
    <w:p>
      <w:r>
        <w:t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B34E8" w14:paraId="272D5D1A" w14:textId="77777777">
        <w:tc>
          <w:tcPr>
            <w:tcW w:w="180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5A1" w14:textId="77777777" w:rsidR="00EB34E8" w:rsidRDefault="00F42ECD">
            <w:r>
              <w:rPr>
                <w:b/>
                <w:bCs/>
                <w:color w:val="FFFFFF"/>
              </w:rPr>
              <w:t>Anexo</w:t>
            </w:r>
          </w:p>
        </w:tc>
        <w:tc>
          <w:tcPr>
            <w:tcW w:w="7226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12C" w14:textId="77777777" w:rsidR="00EB34E8" w:rsidRDefault="00F42ECD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B34E8" w14:paraId="4C32B90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94D" w14:textId="77777777" w:rsidR="00EB34E8" w:rsidRDefault="00F42ECD">
            <w:r>
              <w:t>Anexo 1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40F" w14:textId="77777777" w:rsidR="00EB34E8" w:rsidRDefault="00F42ECD">
            <w:r>
              <w:t>Organigrama general IMA y organigrama del servicio Concurso Privado de Precios 2026</w:t>
            </w:r>
          </w:p>
        </w:tc>
      </w:tr>
      <w:tr w:rsidR="00EB34E8" w14:paraId="350E774D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4479" w14:textId="77777777" w:rsidR="00EB34E8" w:rsidRDefault="00F42ECD">
            <w:r>
              <w:t>Anexo 2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F7E" w14:textId="77777777" w:rsidR="00EB34E8" w:rsidRDefault="00F42ECD">
            <w:r>
              <w:t>Certificados ISO 9001 e ISO 45001 (vigentes)</w:t>
            </w:r>
          </w:p>
        </w:tc>
      </w:tr>
      <w:tr w:rsidR="00EB34E8" w14:paraId="0FB15E8E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88A3" w14:textId="77777777" w:rsidR="00EB34E8" w:rsidRDefault="00F42ECD">
            <w:r>
              <w:t>Anexo 3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8984" w14:textId="77777777" w:rsidR="00EB34E8" w:rsidRDefault="00F42ECD">
            <w:r>
              <w:t>Política y Programa de Gestión de Seguridad, Higiene Industrial y Medio Ambiente (PGSHI)</w:t>
            </w:r>
          </w:p>
        </w:tc>
      </w:tr>
      <w:tr w:rsidR="00EB34E8" w14:paraId="0F795F4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9A5" w14:textId="77777777" w:rsidR="00EB34E8" w:rsidRDefault="00F42ECD">
            <w:r>
              <w:t>Anexo 4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A149" w14:textId="0232D102" w:rsidR="00EB34E8" w:rsidRDefault="00B1387E">
            <w:r>
              <w:t>Gestion EIME-EPA</w:t>
            </w:r>
          </w:p>
        </w:tc>
      </w:tr>
      <w:tr w:rsidR="00EB34E8" w14:paraId="68939B6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F398" w14:textId="735C668A" w:rsidR="00EB34E8" w:rsidRDefault="00F42ECD">
            <w:r>
              <w:t>Anexo 5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433" w14:textId="77777777" w:rsidR="00EB34E8" w:rsidRDefault="00F42ECD">
            <w:r>
              <w:t>Gestión de EPP — procedimiento y registros</w:t>
            </w:r>
          </w:p>
        </w:tc>
      </w:tr>
      <w:tr w:rsidR="00EB34E8" w14:paraId="47F2DB2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6A1" w14:textId="58607F4E" w:rsidR="00EB34E8" w:rsidRDefault="00F42ECD">
            <w:r>
              <w:t>Anexo 6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629" w14:textId="77777777" w:rsidR="00EB34E8" w:rsidRDefault="00F42ECD">
            <w:r>
              <w:t>Competencias, Calificación, Capacitación y Entrenamiento del Personal (P-RHU-01)</w:t>
            </w:r>
          </w:p>
        </w:tc>
      </w:tr>
      <w:tr w:rsidR="00EB34E8" w14:paraId="3280D37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B0" w14:textId="7B5679A0" w:rsidR="00EB34E8" w:rsidRDefault="00F42ECD">
            <w:r>
              <w:t>Anexo 7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CVs del personal clave (Jefe de Obra, Perfiles cotizados)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D6" w14:textId="6B0C0D9B" w:rsidR="00EB34E8" w:rsidRDefault="00F42ECD">
            <w:r>
              <w:t>Anexo 8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E80B" w14:textId="77777777" w:rsidR="00EB34E8" w:rsidRDefault="00F42ECD">
            <w:r>
              <w:t>Modelo de Informe de Gestión Mensual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Anexo 9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Anexo vii planilla de cotización completada en formato excel.</w:t>
            </w:r>
          </w:p>
        </w:tc>
      </w:tr>
    </w:tbl>
    <w:p w14:paraId="2A07A114" w14:textId="6BD5C2E4" w:rsidR="00EB34E8" w:rsidRDefault="008E1C9F">
      <w:pPr>
        <w:pBdr>
          <w:top w:val="single" w:sz="6" w:space="8" w:color="2E7D52"/>
        </w:pBdr>
        <w:spacing w:before="480" w:after="240"/>
        <w:jc w:val="center"/>
      </w:pPr>
      <w:r>
        <w:rPr>
          <w:b/>
          <w:bCs/>
          <w:color w:val="1F4E35"/>
          <w:sz w:val="22"/>
          <w:szCs w:val="22"/>
        </w:rPr>
        <w:t>IMA Servicios Industriales Argentina S.A.</w:t>
      </w:r>
    </w:p>
    <w:p w14:paraId="01BB5356" w14:textId="77777777" w:rsidR="00EB34E8" w:rsidRDefault="00F42ECD">
      <w:pPr>
        <w:jc w:val="center"/>
      </w:pPr>
      <w:r>
        <w:t>Oferta Técnica Concurso Privado de Precios 2026 — YPF Servicio de Mantenimiento a Demanda en Planta Belgrano | Rev 00 | August 2026</w:t>
      </w:r>
    </w:p>
    <w:sectPr w:rsidR="00EB34E8" w:rsidSect="00085F53">
      <w:headerReference w:type="default" r:id="rId10"/>
      <w:footerReference w:type="default" r:id="rId11"/>
      <w:footerReference w:type="first" r:id="rId14"/>
      <w:footerReference w:type="even" r:id="rId15"/>
      <w:headerReference w:type="first" r:id="rId16"/>
      <w:headerReference w:type="even" r:id="rId17"/>
      <w:pgSz w:w="11906" w:h="16838"/>
      <w:pgMar w:top="993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F621" w14:textId="77777777" w:rsidR="004C471C" w:rsidRDefault="004C471C">
      <w:r>
        <w:separator/>
      </w:r>
    </w:p>
  </w:endnote>
  <w:endnote w:type="continuationSeparator" w:id="0">
    <w:p w14:paraId="48B7DE08" w14:textId="77777777" w:rsidR="004C471C" w:rsidRDefault="004C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E3D" w14:textId="77777777" w:rsidR="00EB34E8" w:rsidRDefault="00F42ECD">
    <w:pPr>
      <w:pBdr>
        <w:top w:val="single" w:sz="6" w:space="4" w:color="2E7D52"/>
      </w:pBdr>
      <w:tabs>
        <w:tab w:val="right" w:pos="9026"/>
      </w:tabs>
    </w:pPr>
    <w:r>
      <w:t>Oferta Técnica | Confidencial</w:t>
      <w:tab/>
      <w:t>Página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BA0A" w14:textId="77777777" w:rsidR="004C471C" w:rsidRDefault="004C471C">
      <w:r>
        <w:separator/>
      </w:r>
    </w:p>
  </w:footnote>
  <w:footnote w:type="continuationSeparator" w:id="0">
    <w:p w14:paraId="6BDDD860" w14:textId="77777777" w:rsidR="004C471C" w:rsidRDefault="004C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E32" w14:textId="77777777" w:rsidR="00EB34E8" w:rsidRDefault="00F42ECD">
    <w:pPr>
      <w:pBdr>
        <w:bottom w:val="single" w:sz="6" w:space="4" w:color="2E7D52"/>
      </w:pBdr>
      <w:tabs>
        <w:tab w:val="right" w:pos="9026"/>
      </w:tabs>
    </w:pPr>
    <w:r>
      <w:t>IMA Servicios Industriales Argentina S.A.</w:t>
      <w:tab/>
      <w:t>Concurso Privado de Precios 2026 — YPF Servicio de Mantenimiento a Demanda en Planta Belgrano | Rev 00 | Junio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2B7"/>
    <w:multiLevelType w:val="hybridMultilevel"/>
    <w:tmpl w:val="3634E042"/>
    <w:lvl w:ilvl="0" w:tplc="F35EECF6">
      <w:start w:val="1"/>
      <w:numFmt w:val="bullet"/>
      <w:lvlText w:val="•"/>
      <w:lvlJc w:val="left"/>
      <w:pPr>
        <w:ind w:left="720" w:hanging="360"/>
      </w:pPr>
    </w:lvl>
    <w:lvl w:ilvl="1" w:tplc="3A4A8D76">
      <w:numFmt w:val="decimal"/>
      <w:lvlText w:val=""/>
      <w:lvlJc w:val="left"/>
    </w:lvl>
    <w:lvl w:ilvl="2" w:tplc="939E98C2">
      <w:numFmt w:val="decimal"/>
      <w:lvlText w:val=""/>
      <w:lvlJc w:val="left"/>
    </w:lvl>
    <w:lvl w:ilvl="3" w:tplc="B7582130">
      <w:numFmt w:val="decimal"/>
      <w:lvlText w:val=""/>
      <w:lvlJc w:val="left"/>
    </w:lvl>
    <w:lvl w:ilvl="4" w:tplc="7CF43802">
      <w:numFmt w:val="decimal"/>
      <w:lvlText w:val=""/>
      <w:lvlJc w:val="left"/>
    </w:lvl>
    <w:lvl w:ilvl="5" w:tplc="126869EC">
      <w:numFmt w:val="decimal"/>
      <w:lvlText w:val=""/>
      <w:lvlJc w:val="left"/>
    </w:lvl>
    <w:lvl w:ilvl="6" w:tplc="1D0EE604">
      <w:numFmt w:val="decimal"/>
      <w:lvlText w:val=""/>
      <w:lvlJc w:val="left"/>
    </w:lvl>
    <w:lvl w:ilvl="7" w:tplc="EC26FB9E">
      <w:numFmt w:val="decimal"/>
      <w:lvlText w:val=""/>
      <w:lvlJc w:val="left"/>
    </w:lvl>
    <w:lvl w:ilvl="8" w:tplc="6A944FEA">
      <w:numFmt w:val="decimal"/>
      <w:lvlText w:val=""/>
      <w:lvlJc w:val="left"/>
    </w:lvl>
  </w:abstractNum>
  <w:abstractNum w:abstractNumId="1" w15:restartNumberingAfterBreak="0">
    <w:nsid w:val="2825573F"/>
    <w:multiLevelType w:val="hybridMultilevel"/>
    <w:tmpl w:val="0CBCF1D6"/>
    <w:lvl w:ilvl="0" w:tplc="2D185B8E">
      <w:start w:val="1"/>
      <w:numFmt w:val="bullet"/>
      <w:lvlText w:val="●"/>
      <w:lvlJc w:val="left"/>
      <w:pPr>
        <w:ind w:left="720" w:hanging="360"/>
      </w:pPr>
    </w:lvl>
    <w:lvl w:ilvl="1" w:tplc="EB28029E">
      <w:start w:val="1"/>
      <w:numFmt w:val="bullet"/>
      <w:lvlText w:val="○"/>
      <w:lvlJc w:val="left"/>
      <w:pPr>
        <w:ind w:left="1440" w:hanging="360"/>
      </w:pPr>
    </w:lvl>
    <w:lvl w:ilvl="2" w:tplc="C44C40DA">
      <w:start w:val="1"/>
      <w:numFmt w:val="bullet"/>
      <w:lvlText w:val="■"/>
      <w:lvlJc w:val="left"/>
      <w:pPr>
        <w:ind w:left="2160" w:hanging="360"/>
      </w:pPr>
    </w:lvl>
    <w:lvl w:ilvl="3" w:tplc="461E483C">
      <w:start w:val="1"/>
      <w:numFmt w:val="bullet"/>
      <w:lvlText w:val="●"/>
      <w:lvlJc w:val="left"/>
      <w:pPr>
        <w:ind w:left="2880" w:hanging="360"/>
      </w:pPr>
    </w:lvl>
    <w:lvl w:ilvl="4" w:tplc="84E25C5E">
      <w:start w:val="1"/>
      <w:numFmt w:val="bullet"/>
      <w:lvlText w:val="○"/>
      <w:lvlJc w:val="left"/>
      <w:pPr>
        <w:ind w:left="3600" w:hanging="360"/>
      </w:pPr>
    </w:lvl>
    <w:lvl w:ilvl="5" w:tplc="19EA83DE">
      <w:start w:val="1"/>
      <w:numFmt w:val="bullet"/>
      <w:lvlText w:val="■"/>
      <w:lvlJc w:val="left"/>
      <w:pPr>
        <w:ind w:left="4320" w:hanging="360"/>
      </w:pPr>
    </w:lvl>
    <w:lvl w:ilvl="6" w:tplc="58CA940E">
      <w:start w:val="1"/>
      <w:numFmt w:val="bullet"/>
      <w:lvlText w:val="●"/>
      <w:lvlJc w:val="left"/>
      <w:pPr>
        <w:ind w:left="5040" w:hanging="360"/>
      </w:pPr>
    </w:lvl>
    <w:lvl w:ilvl="7" w:tplc="622EFAB8">
      <w:start w:val="1"/>
      <w:numFmt w:val="bullet"/>
      <w:lvlText w:val="●"/>
      <w:lvlJc w:val="left"/>
      <w:pPr>
        <w:ind w:left="5760" w:hanging="360"/>
      </w:pPr>
    </w:lvl>
    <w:lvl w:ilvl="8" w:tplc="2AE86FA6">
      <w:start w:val="1"/>
      <w:numFmt w:val="bullet"/>
      <w:lvlText w:val="●"/>
      <w:lvlJc w:val="left"/>
      <w:pPr>
        <w:ind w:left="6480" w:hanging="360"/>
      </w:pPr>
    </w:lvl>
  </w:abstractNum>
  <w:num w:numId="1" w16cid:durableId="1241331878">
    <w:abstractNumId w:val="1"/>
    <w:lvlOverride w:ilvl="0">
      <w:startOverride w:val="1"/>
    </w:lvlOverride>
  </w:num>
  <w:num w:numId="2" w16cid:durableId="62851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E8"/>
    <w:rsid w:val="000547BC"/>
    <w:rsid w:val="00085F53"/>
    <w:rsid w:val="00274BD1"/>
    <w:rsid w:val="003B573C"/>
    <w:rsid w:val="004C471C"/>
    <w:rsid w:val="00824FE4"/>
    <w:rsid w:val="008A7412"/>
    <w:rsid w:val="008E1C9F"/>
    <w:rsid w:val="008F0063"/>
    <w:rsid w:val="00A413F3"/>
    <w:rsid w:val="00B1387E"/>
    <w:rsid w:val="00EB34E8"/>
    <w:rsid w:val="00F4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1CDB"/>
  <w15:docId w15:val="{797417FC-483B-4AB1-8DC2-FBFA7C7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3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B0044-41F0-402D-B558-A3786D08E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5D46-CC72-4C18-9FDB-3F36C8DF6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116D-72C5-4739-8FF7-11D24C359A08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7</cp:revision>
  <dcterms:created xsi:type="dcterms:W3CDTF">2026-04-17T17:34:00Z</dcterms:created>
  <dcterms:modified xsi:type="dcterms:W3CDTF">2026-07-29T18:27:00Z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</Properties>
</file>