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58BB47"/>
          <w:sz w:val="22"/>
          <w:szCs w:val="22"/>
        </w:rPr>
        <w:t xml:space="preserve">CONSEIN · SOLUCIONES</w:t>
      </w:r>
    </w:p>
    <w:p>
      <w:pPr>
        <w:pStyle w:val="Title"/>
      </w:pPr>
      <w:r>
        <w:t xml:space="preserve">Palabras clave SEO</w:t>
      </w:r>
    </w:p>
    <w:p>
      <w:pPr>
        <w:spacing w:after="120"/>
        <w:rPr>
          <w:color w:val="5E6474"/>
          <w:sz w:val="24"/>
          <w:szCs w:val="24"/>
        </w:rPr>
      </w:pPr>
      <w:r>
        <w:rPr>
          <w:color w:val="5E6474"/>
          <w:sz w:val="24"/>
          <w:szCs w:val="24"/>
        </w:rPr>
        <w:t xml:space="preserve">Mapa de palabras clave por especialidad y por solución, para el equipo SEO, contenidos y campañas.</w:t>
      </w:r>
    </w:p>
    <w:p>
      <w:pPr>
        <w:spacing w:after="120"/>
        <w:rPr>
          <w:color w:val="5E6474"/>
        </w:rPr>
      </w:pPr>
      <w:r>
        <w:rPr>
          <w:color w:val="5E6474"/>
        </w:rPr>
        <w:t xml:space="preserve">Versión 1.0 · Octubre 2026 · Documento editable</w:t>
      </w:r>
    </w:p>
    <w:p>
      <w:pPr>
        <w:pStyle w:val="Heading1"/>
        <w:pageBreakBefore/>
      </w:pPr>
      <w:r>
        <w:t xml:space="preserve">Objetivo</w:t>
      </w:r>
    </w:p>
    <w:p>
      <w:pPr>
        <w:spacing w:after="120"/>
      </w:pPr>
      <w:r>
        <w:t xml:space="preserve">Ubicar a Consein entre los cinco primeros resultados orgánicos en las búsquedas de cada una de nuestras siete especialidades y de NortIA, en Venezuela, Panamá, República Dominicana y Estados Unidos (español).</w:t>
      </w:r>
    </w:p>
    <w:p>
      <w:pPr>
        <w:spacing w:after="120"/>
      </w:pPr>
      <w:r>
        <w:t xml:space="preserve">Este documento reúne la palabra clave principal de cada página, las secundarias, las de cola larga, las locales y la búsqueda que captura cada una de nuestras soluciones. Todas las palabras principales ya están aplicadas en el title, la meta description, el H1 y los H2 del sitio de Soluciones.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BB47" w:sz="4"/>
              <w:left w:val="single" w:color="58BB47" w:sz="24"/>
              <w:bottom w:val="single" w:color="58BB47" w:sz="4"/>
              <w:right w:val="single" w:color="58BB47" w:sz="4"/>
            </w:tcBorders>
            <w:shd w:fill="EEF6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45B"/>
              </w:rPr>
              <w:t xml:space="preserve">Validación obligatoria</w:t>
            </w:r>
          </w:p>
          <w:p>
            <w:r>
              <w:rPr>
                <w:sz w:val="20"/>
                <w:szCs w:val="20"/>
              </w:rPr>
              <w:t xml:space="preserve">Los términos se definieron por relevancia e intención. Antes de fijar prioridades, validamos volumen, dificultad y competencia con Google Keyword Planner, Semrush o Ahrefs por país, y registramos el resultado en las columnas de este documento.</w:t>
            </w:r>
          </w:p>
        </w:tc>
      </w:tr>
    </w:tbl>
    <w:p>
      <w:pPr>
        <w:pStyle w:val="Heading1"/>
      </w:pPr>
      <w:r>
        <w:t xml:space="preserve">Cómo leer las tablas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Principal: </w:t>
      </w:r>
      <w:r>
        <w:t xml:space="preserve">la frase por la que posicionamos la página. Va en title, H1, meta y primer párrafo. Una por página.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Secundaria: variantes y servicios relacionados. Van en H2, ofertas, FAQ y textos de apoyo.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 tail: preguntas concretas con menor competencia. Cada una es un artículo de blog que enlaza a la página de su especialidad.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Local: combinación con país. Se usa en la FAQ local, Google Business Profile y campañas.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Marca: búsquedas que incluyen nuestro nombre, productos o reconocimientos.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Intención: informativa (aprender), comercial (comparar proveedores), transaccional (contratar), navegacional (buscar la marca).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Prioridad: Alta (trabajar este trimestre), Media (siguiente trimestre), Baja (mantener).</w:t>
      </w:r>
    </w:p>
    <w:p>
      <w:pPr>
        <w:pStyle w:val="Heading1"/>
      </w:pPr>
      <w:r>
        <w:t xml:space="preserve">Mapa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3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 principal</w:t>
            </w:r>
          </w:p>
        </w:tc>
        <w:tc>
          <w:tcPr>
            <w:tcW w:type="dxa" w:w="3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 sugerida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(hub)</w:t>
            </w:r>
          </w:p>
        </w:tc>
        <w:tc>
          <w:tcPr>
            <w:tcW w:type="dxa" w:w="3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Microsoft para empresas</w:t>
            </w:r>
          </w:p>
        </w:tc>
        <w:tc>
          <w:tcPr>
            <w:tcW w:type="dxa" w:w="3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/soluciones/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3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</w:t>
            </w:r>
          </w:p>
        </w:tc>
        <w:tc>
          <w:tcPr>
            <w:tcW w:type="dxa" w:w="3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/soluciones/infraestructura-azure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</w:t>
            </w:r>
          </w:p>
        </w:tc>
        <w:tc>
          <w:tcPr>
            <w:tcW w:type="dxa" w:w="3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 empresarial</w:t>
            </w:r>
          </w:p>
        </w:tc>
        <w:tc>
          <w:tcPr>
            <w:tcW w:type="dxa" w:w="3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/soluciones/ciberseguridad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Colaboración</w:t>
            </w:r>
          </w:p>
        </w:tc>
        <w:tc>
          <w:tcPr>
            <w:tcW w:type="dxa" w:w="3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para empresas</w:t>
            </w:r>
          </w:p>
        </w:tc>
        <w:tc>
          <w:tcPr>
            <w:tcW w:type="dxa" w:w="3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/soluciones/microsoft-365-copilot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Empresariales</w:t>
            </w:r>
          </w:p>
        </w:tc>
        <w:tc>
          <w:tcPr>
            <w:tcW w:type="dxa" w:w="3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Dynamics 365 Business Central</w:t>
            </w:r>
          </w:p>
        </w:tc>
        <w:tc>
          <w:tcPr>
            <w:tcW w:type="dxa" w:w="3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/soluciones/dynamics-365-erp-crm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3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Fabric</w:t>
            </w:r>
          </w:p>
        </w:tc>
        <w:tc>
          <w:tcPr>
            <w:tcW w:type="dxa" w:w="3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/soluciones/datos-microsoft-fabric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</w:t>
            </w:r>
          </w:p>
        </w:tc>
        <w:tc>
          <w:tcPr>
            <w:tcW w:type="dxa" w:w="3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procesos</w:t>
            </w:r>
          </w:p>
        </w:tc>
        <w:tc>
          <w:tcPr>
            <w:tcW w:type="dxa" w:w="3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/soluciones/automatizacion-de-procesos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</w:t>
            </w:r>
          </w:p>
        </w:tc>
        <w:tc>
          <w:tcPr>
            <w:tcW w:type="dxa" w:w="3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para empresas</w:t>
            </w:r>
          </w:p>
        </w:tc>
        <w:tc>
          <w:tcPr>
            <w:tcW w:type="dxa" w:w="3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/soluciones/inteligencia-artificial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</w:t>
            </w:r>
          </w:p>
        </w:tc>
        <w:tc>
          <w:tcPr>
            <w:tcW w:type="dxa" w:w="3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adopción de inteligencia artificial</w:t>
            </w:r>
          </w:p>
        </w:tc>
        <w:tc>
          <w:tcPr>
            <w:tcW w:type="dxa" w:w="32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/soluciones/nortia</w:t>
            </w:r>
          </w:p>
        </w:tc>
      </w:tr>
    </w:tbl>
    <w:p>
      <w:pPr>
        <w:spacing w:after="60"/>
      </w:pPr>
    </w:p>
    <w:p>
      <w:pPr>
        <w:spacing w:after="120"/>
        <w:rPr>
          <w:i/>
          <w:iCs/>
        </w:rPr>
      </w:pPr>
      <w:r>
        <w:rPr>
          <w:i/>
          <w:iCs/>
        </w:rPr>
        <w:t xml:space="preserve">Regla de canibalización: cada palabra principal tiene una sola página dueña. Si otra página la menciona, enlaza a la página dueña con ese texto de anclaje.</w:t>
      </w:r>
    </w:p>
    <w:p>
      <w:pPr>
        <w:pStyle w:val="Heading1"/>
        <w:pageBreakBefore/>
      </w:pPr>
      <w:r>
        <w:t xml:space="preserve">01 · Infraestructura</w:t>
      </w:r>
    </w:p>
    <w:p>
      <w:pPr>
        <w:spacing w:after="120"/>
        <w:rPr>
          <w:i/>
          <w:iCs/>
          <w:color w:val="5E6474"/>
        </w:rPr>
      </w:pPr>
      <w:r>
        <w:rPr>
          <w:i/>
          <w:iCs/>
          <w:color w:val="5E6474"/>
        </w:rPr>
        <w:t xml:space="preserve">Migramos y operamos su nube en Azure.</w:t>
      </w:r>
    </w:p>
    <w:p>
      <w:pPr>
        <w:pStyle w:val="Heading2"/>
      </w:pPr>
      <w:r>
        <w:t xml:space="preserve">Optimización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Aplicado en el sitio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sugerida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consein.com/soluciones/infraestructura-azure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 e infraestructura cloud | Consein (51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Azure, nube híbrida y operación gestionada. Partner Microsoft desde 1987 en Venezuela, Panamá y la región. Solicite su evaluación. (142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 sin interrupciones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Retos de infraestructura que atendemos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migración a Azure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Dudas sobre migración a Azure</w:t>
            </w:r>
          </w:p>
        </w:tc>
      </w:tr>
    </w:tbl>
    <w:p>
      <w:pPr>
        <w:pStyle w:val="Heading2"/>
      </w:pPr>
      <w:r>
        <w:t xml:space="preserve">Palabras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50"/>
        <w:gridCol w:w="1600"/>
        <w:gridCol w:w="1000"/>
        <w:gridCol w:w="2310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usarla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H1, meta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 en la nube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H2, primer párrafo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partner Microsoft Azure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Meta, respaldo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gestionados Azure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nube híbrida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H2, primer párrafo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optimización de costos en Azure (FinOps)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recuperación ante desastres en Azure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 de soporte Windows Server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migrar servidores a Azure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migrar SQL Server a Azure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soporte técnico Azure para empresas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Apoyo a TI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 para pymes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MAP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 en Venezuela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 en Panamá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</w:tbl>
    <w:p>
      <w:pPr>
        <w:pStyle w:val="Heading2"/>
      </w:pPr>
      <w:r>
        <w:t xml:space="preserve">Búsqueda que captura cada solución</w:t>
      </w:r>
    </w:p>
    <w:p>
      <w:pPr>
        <w:spacing w:after="120"/>
      </w:pPr>
      <w:r>
        <w:t xml:space="preserve">Usar en el nombre o el valor de la oferta, en su texto alternativo y como ancla de enlaces internos.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Búsqueda que captura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INF-01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 360 · Diagnóstico de Infraestructura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 de infraestructura TI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INF-02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Landing Zone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Landing Zone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INF-03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de Servidores y Bases de Datos a Azure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de servidores a Azure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INF-08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MAC: Migración Ágil Corporativa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 para empresas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INF-09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MAP: Migración Ágil Pyme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 para pymes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INF-04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Resiliencia Azure: Respaldo y Recuperación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respaldo y recuperación en Azure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INF-05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FinOps: Optimización Continua de Costos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FinOps / reducir costos de Azure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INF-06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Managed Services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gestionados Azure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INF-10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Apoyo a TI: asistencia en nube Microsoft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soporte técnico Azure y Microsoft 365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INF-07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AI-Ready Infrastructure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 para IA</w:t>
            </w:r>
          </w:p>
        </w:tc>
      </w:tr>
    </w:tbl>
    <w:p>
      <w:pPr>
        <w:pStyle w:val="Heading1"/>
        <w:pageBreakBefore/>
      </w:pPr>
      <w:r>
        <w:t xml:space="preserve">02 · Ciberseguridad</w:t>
      </w:r>
    </w:p>
    <w:p>
      <w:pPr>
        <w:spacing w:after="120"/>
        <w:rPr>
          <w:i/>
          <w:iCs/>
          <w:color w:val="5E6474"/>
        </w:rPr>
      </w:pPr>
      <w:r>
        <w:rPr>
          <w:i/>
          <w:iCs/>
          <w:color w:val="5E6474"/>
        </w:rPr>
        <w:t xml:space="preserve">Protegemos su organización con Zero Trust.</w:t>
      </w:r>
    </w:p>
    <w:p>
      <w:pPr>
        <w:pStyle w:val="Heading2"/>
      </w:pPr>
      <w:r>
        <w:t xml:space="preserve">Optimización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Aplicado en el sitio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sugerida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consein.com/soluciones/ciberseguridad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 empresarial Zero Trust | Consein (47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 empresarial con Microsoft Defender, Sentinel, Entra, Intune y Purview. SOC y seguridad gestionada en Venezuela, Panamá y la región. (146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 Zero Trust para su empresa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Retos de ciberseguridad que atendemos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ciberseguridad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Dudas sobre ciberseguridad</w:t>
            </w:r>
          </w:p>
        </w:tc>
      </w:tr>
    </w:tbl>
    <w:p>
      <w:pPr>
        <w:pStyle w:val="Heading2"/>
      </w:pPr>
      <w:r>
        <w:t xml:space="preserve">Palabras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50"/>
        <w:gridCol w:w="1600"/>
        <w:gridCol w:w="1000"/>
        <w:gridCol w:w="2310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usarla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 empresarial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H1, meta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Zero Trust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 gestionado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gestionada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Defender XDR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Meta, tecnologías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Sentinel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Meta, tecnologías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Intune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SEG-07,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de dispositivos móviles (MDM)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SEG-07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protección de datos con Microsoft Purview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evaluación de ciberseguridad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SEG-01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antes de activar Copilot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implementar Zero Trust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empresa de ciberseguridad en Venezuela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empresa de ciberseguridad en Panamá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</w:tbl>
    <w:p>
      <w:pPr>
        <w:pStyle w:val="Heading2"/>
      </w:pPr>
      <w:r>
        <w:t xml:space="preserve">Búsqueda que captura cada solución</w:t>
      </w:r>
    </w:p>
    <w:p>
      <w:pPr>
        <w:spacing w:after="120"/>
      </w:pPr>
      <w:r>
        <w:t xml:space="preserve">Usar en el nombre o el valor de la oferta, en su texto alternativo y como ancla de enlaces internos.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Búsqueda que captura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SEG-01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Assessment 360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evaluación de ciberseguridad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SEG-02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Identidad y Acceso Zero Trust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identidad Zero Trust / Microsoft Entra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SEG-07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Intune: gestión segura de dispositivos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Intune / gestión de dispositivos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SEG-03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Protección de Datos para la Era de la IA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protección de datos Purview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SEG-04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 Moderno: Defender XDR + Sentinel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 Defender XDR Sentinel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SEG-05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 Managed Security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gestionada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SEG-06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Consolidación del Stack de Seguridad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consolidación de herramientas de seguridad</w:t>
            </w:r>
          </w:p>
        </w:tc>
      </w:tr>
    </w:tbl>
    <w:p>
      <w:pPr>
        <w:pStyle w:val="Heading1"/>
        <w:pageBreakBefore/>
      </w:pPr>
      <w:r>
        <w:t xml:space="preserve">03 · Colaboración</w:t>
      </w:r>
    </w:p>
    <w:p>
      <w:pPr>
        <w:spacing w:after="120"/>
        <w:rPr>
          <w:i/>
          <w:iCs/>
          <w:color w:val="5E6474"/>
        </w:rPr>
      </w:pPr>
      <w:r>
        <w:rPr>
          <w:i/>
          <w:iCs/>
          <w:color w:val="5E6474"/>
        </w:rPr>
        <w:t xml:space="preserve">Conectamos a su equipo con Microsoft 365 y Copilot.</w:t>
      </w:r>
    </w:p>
    <w:p>
      <w:pPr>
        <w:pStyle w:val="Heading2"/>
      </w:pPr>
      <w:r>
        <w:t xml:space="preserve">Optimización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Aplicado en el sitio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sugerida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consein.com/soluciones/microsoft-365-copilot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y Copilot para empresas | Consein (47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Implementamos Microsoft 365 y la adopción de Microsoft 365 Copilot con formación por rol y medición del impacto. Partner Microsoft en Venezuela y Panamá. (153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Productividad con Microsoft 365 y Copilot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Retos de productividad que atendemos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Microsoft 365 y Copilot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Dudas sobre Microsoft 365 y Copilot</w:t>
            </w:r>
          </w:p>
        </w:tc>
      </w:tr>
    </w:tbl>
    <w:p>
      <w:pPr>
        <w:pStyle w:val="Heading2"/>
      </w:pPr>
      <w:r>
        <w:t xml:space="preserve">Palabras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50"/>
        <w:gridCol w:w="1600"/>
        <w:gridCol w:w="1000"/>
        <w:gridCol w:w="2310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usarla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para empresas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H1, meta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Copilot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adopción de Copilot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formación en Copilot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Copilot365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Microsoft 365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intranet en SharePoint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gobierno de Teams y SharePoint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curso de Copilot para empresas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Copilot365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preparar la empresa para Copilot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casos de uso de Copilot por área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partner Microsoft 365 en Venezuela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partner Microsoft 365 en Panamá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</w:tbl>
    <w:p>
      <w:pPr>
        <w:pStyle w:val="Heading2"/>
      </w:pPr>
      <w:r>
        <w:t xml:space="preserve">Búsqueda que captura cada solución</w:t>
      </w:r>
    </w:p>
    <w:p>
      <w:pPr>
        <w:spacing w:after="120"/>
      </w:pPr>
      <w:r>
        <w:t xml:space="preserve">Usar en el nombre o el valor de la oferta, en su texto alternativo y como ancla de enlaces internos.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Búsqueda que captura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COL-01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Modern Workplace Quick Start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 de Microsoft 365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COL-02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Microsoft 365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Microsoft 365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COL-03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Intranet Corporativa y Gestión del Conocimiento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intranet corporativa SharePoint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COL-04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Copilot Ready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preparación para Copilot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COL-05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Adopción de Copilot con NortIA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adopción de Copilot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COL-07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Copilot365: formación práctica en Copilot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curso de Copilot / formación Copilot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COL-06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Gobierno de Teams y SharePoint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gobierno de Teams y SharePoint</w:t>
            </w:r>
          </w:p>
        </w:tc>
      </w:tr>
    </w:tbl>
    <w:p>
      <w:pPr>
        <w:pStyle w:val="Heading1"/>
        <w:pageBreakBefore/>
      </w:pPr>
      <w:r>
        <w:t xml:space="preserve">04 · Servicios Empresariales</w:t>
      </w:r>
    </w:p>
    <w:p>
      <w:pPr>
        <w:spacing w:after="120"/>
        <w:rPr>
          <w:i/>
          <w:iCs/>
          <w:color w:val="5E6474"/>
        </w:rPr>
      </w:pPr>
      <w:r>
        <w:rPr>
          <w:i/>
          <w:iCs/>
          <w:color w:val="5E6474"/>
        </w:rPr>
        <w:t xml:space="preserve">Integramos ERP, CRM y Power BI.</w:t>
      </w:r>
    </w:p>
    <w:p>
      <w:pPr>
        <w:pStyle w:val="Heading2"/>
      </w:pPr>
      <w:r>
        <w:t xml:space="preserve">Optimización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Aplicado en el sitio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sugerida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consein.com/soluciones/dynamics-365-erp-crm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Dynamics 365 Business Central, CRM y Power BI | Consein (55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 de Dynamics 365 Business Central, migración de Dynamics GP, CRM y tableros Power BI. Partner Microsoft en Venezuela, Panamá y la región. (151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ERP Dynamics 365, CRM y Power BI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Retos de gestión que atendemos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Dynamics 365 y Power BI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Dudas sobre Dynamics 365</w:t>
            </w:r>
          </w:p>
        </w:tc>
      </w:tr>
    </w:tbl>
    <w:p>
      <w:pPr>
        <w:pStyle w:val="Heading2"/>
      </w:pPr>
      <w:r>
        <w:t xml:space="preserve">Palabras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50"/>
        <w:gridCol w:w="1600"/>
        <w:gridCol w:w="1000"/>
        <w:gridCol w:w="2310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usarla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Dynamics 365 Business Central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H1, meta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ERP en la nube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H1, H2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 de Business Central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de Dynamics GP a Business Central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EMP-02,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 de soporte Dynamics GP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 Dynamics 365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BI para empresas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tableros ejecutivos en Power BI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partner Dynamics 365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Meta, respaldo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Copilot para finanzas y ventas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acelerar el cierre contable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Central en Venezuela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Central en Panamá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</w:tbl>
    <w:p>
      <w:pPr>
        <w:pStyle w:val="Heading2"/>
      </w:pPr>
      <w:r>
        <w:t xml:space="preserve">Búsqueda que captura cada solución</w:t>
      </w:r>
    </w:p>
    <w:p>
      <w:pPr>
        <w:spacing w:after="120"/>
      </w:pPr>
      <w:r>
        <w:t xml:space="preserve">Usar en el nombre o el valor de la oferta, en su texto alternativo y como ancla de enlaces internos.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Búsqueda que captura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EMP-01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Central Quick Start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 de Business Central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EMP-02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Ruta Great Plains a Business Central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Dynamics GP a Business Central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EMP-03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 de Ventas y Servicio al Cliente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 de ventas y servicio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EMP-04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Tablero Ejecutivo Power BI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tablero ejecutivo Power BI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EMP-05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Copilot para Finanzas y Ventas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Copilot para finanzas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EMP-06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Soporte y Evolución de Dynamics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soporte Dynamics 365</w:t>
            </w:r>
          </w:p>
        </w:tc>
      </w:tr>
    </w:tbl>
    <w:p>
      <w:pPr>
        <w:pStyle w:val="Heading1"/>
        <w:pageBreakBefore/>
      </w:pPr>
      <w:r>
        <w:t xml:space="preserve">05 · Data</w:t>
      </w:r>
    </w:p>
    <w:p>
      <w:pPr>
        <w:spacing w:after="120"/>
        <w:rPr>
          <w:i/>
          <w:iCs/>
          <w:color w:val="5E6474"/>
        </w:rPr>
      </w:pPr>
      <w:r>
        <w:rPr>
          <w:i/>
          <w:iCs/>
          <w:color w:val="5E6474"/>
        </w:rPr>
        <w:t xml:space="preserve">Unificamos y gobernamos sus datos.</w:t>
      </w:r>
    </w:p>
    <w:p>
      <w:pPr>
        <w:pStyle w:val="Heading2"/>
      </w:pPr>
      <w:r>
        <w:t xml:space="preserve">Optimización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Aplicado en el sitio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sugerida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consein.com/soluciones/datos-microsoft-fabric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Fabric y gobierno de datos | Consein (46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Fabric, gobierno de datos con Purview y diagnóstico SQL Server ante el fin de soporte de SQL Server 2016. Partner Microsoft en la región. (147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confiables con Microsoft Fabric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Retos de datos que atendemos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datos y Microsoft Fabric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Dudas sobre Microsoft Fabric y datos</w:t>
            </w:r>
          </w:p>
        </w:tc>
      </w:tr>
    </w:tbl>
    <w:p>
      <w:pPr>
        <w:pStyle w:val="Heading2"/>
      </w:pPr>
      <w:r>
        <w:t xml:space="preserve">Palabras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50"/>
        <w:gridCol w:w="1600"/>
        <w:gridCol w:w="1000"/>
        <w:gridCol w:w="2310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usarla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Fabric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H1, meta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gobierno de datos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H2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Server 2016 fin de soporte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Sticker y oferta DAT-07,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 SQL Server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DAT-07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 check SQL Server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DAT-07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Purview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modernización de bases de datos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analítica de datos para empresas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H2, primer párrafo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 de Microsoft Fabric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preparar los datos para la IA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hacer con SQL Server 2016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consultoría de datos en Venezuela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consultoría de datos en Panamá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</w:tbl>
    <w:p>
      <w:pPr>
        <w:pStyle w:val="Heading2"/>
      </w:pPr>
      <w:r>
        <w:t xml:space="preserve">Búsqueda que captura cada solución</w:t>
      </w:r>
    </w:p>
    <w:p>
      <w:pPr>
        <w:spacing w:after="120"/>
      </w:pPr>
      <w:r>
        <w:t xml:space="preserve">Usar en el nombre o el valor de la oferta, en su texto alternativo y como ancla de enlaces internos.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Búsqueda que captura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DAT-01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&amp; AI Readiness Assessment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evaluación de datos e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DAT-02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Fabric Foundation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 de Microsoft Fabric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DAT-03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Optimización y Modernización de Bases de Datos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modernización de bases de datos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DAT-07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 SQL Server: Health Check y riesgos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Server 2016 fin de soporte / health check SQL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DAT-04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Gobierno y Calidad de Datos con Purview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gobierno de datos Purview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DAT-05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Listos para Agentes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para agentes de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DAT-06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Platform Managed Service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plataforma de datos gestionada</w:t>
            </w:r>
          </w:p>
        </w:tc>
      </w:tr>
    </w:tbl>
    <w:p>
      <w:pPr>
        <w:pStyle w:val="Heading1"/>
        <w:pageBreakBefore/>
      </w:pPr>
      <w:r>
        <w:t xml:space="preserve">06 · Automatización</w:t>
      </w:r>
    </w:p>
    <w:p>
      <w:pPr>
        <w:spacing w:after="120"/>
        <w:rPr>
          <w:i/>
          <w:iCs/>
          <w:color w:val="5E6474"/>
        </w:rPr>
      </w:pPr>
      <w:r>
        <w:rPr>
          <w:i/>
          <w:iCs/>
          <w:color w:val="5E6474"/>
        </w:rPr>
        <w:t xml:space="preserve">Automatizamos sus procesos con Power Platform.</w:t>
      </w:r>
    </w:p>
    <w:p>
      <w:pPr>
        <w:pStyle w:val="Heading2"/>
      </w:pPr>
      <w:r>
        <w:t xml:space="preserve">Optimización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Aplicado en el sitio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sugerida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consein.com/soluciones/automatizacion-de-procesos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procesos con Power Platform | Consein (55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procesos con Power Automate, Power Apps y procesamiento inteligente de documentos. Partner Microsoft en Venezuela, Panamá y la región. (152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procesos con Power Platform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Retos operativos que atendemos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de automatización de procesos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Dudas sobre automatización de procesos</w:t>
            </w:r>
          </w:p>
        </w:tc>
      </w:tr>
    </w:tbl>
    <w:p>
      <w:pPr>
        <w:pStyle w:val="Heading2"/>
      </w:pPr>
      <w:r>
        <w:t xml:space="preserve">Palabras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50"/>
        <w:gridCol w:w="1600"/>
        <w:gridCol w:w="1000"/>
        <w:gridCol w:w="2310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usarla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procesos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H1, meta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Automate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H1, meta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Platform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Apps para empresas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aplicaciones low-code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procesamiento inteligente de documentos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 AUT-04 y DocFlow IA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facturas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DocFlow IA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flujo de aprobaciones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FlowControl 360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recursos humanos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PeopleFlow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de inventario en tiempo real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SmartOps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procesos automatizar primero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centro de excelencia Power Platform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procesos en Venezuela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consultoría Power Platform en Panamá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</w:tbl>
    <w:p>
      <w:pPr>
        <w:pStyle w:val="Heading2"/>
      </w:pPr>
      <w:r>
        <w:t xml:space="preserve">Búsqueda que captura cada solución</w:t>
      </w:r>
    </w:p>
    <w:p>
      <w:pPr>
        <w:spacing w:after="120"/>
      </w:pPr>
      <w:r>
        <w:t xml:space="preserve">Usar en el nombre o el valor de la oferta, en su texto alternativo y como ancla de enlaces internos.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Búsqueda que captura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AUT-01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Automation Discovery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procesos automatizar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AUT-02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Primer Proceso Automatizado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automatizar un proceso con Power Automate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AUT-08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 FlowControl 360: solicitudes y aprobaciones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flujo de solicitudes y aprobaciones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AUT-03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Aplicaciones y Portales Low-Code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aplicaciones low-code Power Apps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AUT-09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 PeopleFlow: ciclo de vida del colaborador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recursos humanos / onboarding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AUT-10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 SmartOps: operación e inventario en tiempo real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de inventario y operaciones de campo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AUT-04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Procesamiento Inteligente de Documentos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procesamiento inteligente de documentos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AUT-07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 DocFlow IA: documentos que se procesan solos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facturas con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AUT-05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Centro de Excelencia Power Platform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centro de excelencia Power Platform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AUT-06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Soporte y Evolución de Automatizaciones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soporte de automatizaciones</w:t>
            </w:r>
          </w:p>
        </w:tc>
      </w:tr>
    </w:tbl>
    <w:p>
      <w:pPr>
        <w:pStyle w:val="Heading1"/>
        <w:pageBreakBefore/>
      </w:pPr>
      <w:r>
        <w:t xml:space="preserve">07 · Inteligencia Artificial</w:t>
      </w:r>
    </w:p>
    <w:p>
      <w:pPr>
        <w:spacing w:after="120"/>
        <w:rPr>
          <w:i/>
          <w:iCs/>
          <w:color w:val="5E6474"/>
        </w:rPr>
      </w:pPr>
      <w:r>
        <w:rPr>
          <w:i/>
          <w:iCs/>
          <w:color w:val="5E6474"/>
        </w:rPr>
        <w:t xml:space="preserve">Llevamos la IA a producción.</w:t>
      </w:r>
    </w:p>
    <w:p>
      <w:pPr>
        <w:pStyle w:val="Heading2"/>
      </w:pPr>
      <w:r>
        <w:t xml:space="preserve">Optimización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Aplicado en el sitio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sugerida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consein.com/soluciones/inteligencia-artificial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para empresas y agentes IA | Consein (60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para empresas: agentes de IA con Copilot Studio y Azure OpenAI en producción, con soluciones para banca, seguros y legal. (145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para su empresa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Dudas sobre inteligencia artificial</w:t>
            </w:r>
          </w:p>
        </w:tc>
      </w:tr>
    </w:tbl>
    <w:p>
      <w:pPr>
        <w:pStyle w:val="Heading2"/>
      </w:pPr>
      <w:r>
        <w:t xml:space="preserve">Palabras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50"/>
        <w:gridCol w:w="1600"/>
        <w:gridCol w:w="1000"/>
        <w:gridCol w:w="2310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usarla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para empresas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H1, meta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agentes de IA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sub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 generativa para empresas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H2, primer párrafo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Copilot Studio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tecnologías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OpenAI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Ofertas, tecnologías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empresarial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IA-03, FAQ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para bancos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BanIA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para seguros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 PrudencIA, AuxilIA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legal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 LexiBot, LexiForm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buscador inteligente de documentos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Orbi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llevar un piloto de IA a producción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(enlaza a la página)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premio WITSA inteligencia artificial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BanIA, prensa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empresa de inteligencia artificial en Venezuela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empresa de inteligencia artificial en Panamá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</w:tbl>
    <w:p>
      <w:pPr>
        <w:pStyle w:val="Heading2"/>
      </w:pPr>
      <w:r>
        <w:t xml:space="preserve">Búsqueda que captura cada solución</w:t>
      </w:r>
    </w:p>
    <w:p>
      <w:pPr>
        <w:spacing w:after="120"/>
      </w:pPr>
      <w:r>
        <w:t xml:space="preserve">Usar en el nombre o el valor de la oferta, en su texto alternativo y como ancla de enlaces internos.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Búsqueda que captura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IA-02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Factory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desarrollo de agentes de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IA-03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Enterprise RAG y Búsqueda Inteligente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empresarial / búsqueda inteligente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IA-04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 Generativa a la Medida con Azure OpenAI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 generativa con Azure OpenAI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IA-05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Copilot Studio Quick Start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Copilot Studio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IA-06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AgentOps: Operación y Evolución de Agentes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operación de agentes de IA (AgentOps)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IA-07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BanIA: de chatbot a compañera inteligente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asistente virtual bancario con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IA-08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FabrizIA: propuestas comerciales en minutos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propuestas comerciales con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IA-09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Connor / Scopey: visión y alcance en un clic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 de visión y alcance con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IA-10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Daily: el cerebro digital de sus proyectos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del conocimiento de proyectos con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IA-11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Orbi: encuentre cualquier documento en segundos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buscador de documentos con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IA-12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LexiBot: búsqueda legal inteligente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búsqueda legal con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IA-13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LexiForm: documentos legales automáticos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generación de documentos legales con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IA-14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PrudencIA: emisión de pólizas RCV sin errores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emisión de pólizas con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IA-15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AuxilIA: perito virtual 24/7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peritaje de siniestros con IA</w:t>
            </w:r>
          </w:p>
        </w:tc>
      </w:tr>
    </w:tbl>
    <w:p>
      <w:pPr>
        <w:pStyle w:val="Heading1"/>
        <w:pageBreakBefore/>
      </w:pPr>
      <w:r>
        <w:t xml:space="preserve">NortIA · Programa de adopción IA</w:t>
      </w:r>
    </w:p>
    <w:p>
      <w:pPr>
        <w:spacing w:after="120"/>
        <w:rPr>
          <w:i/>
          <w:iCs/>
          <w:color w:val="5E6474"/>
        </w:rPr>
      </w:pPr>
      <w:r>
        <w:rPr>
          <w:i/>
          <w:iCs/>
          <w:color w:val="5E6474"/>
        </w:rPr>
        <w:t xml:space="preserve">NortIA forma parte de Inteligencia Artificial. Su página posiciona la adopción de IA y refuerza a IA y a Microsoft 365 y Copilot con enlaces internos.</w:t>
      </w:r>
    </w:p>
    <w:p>
      <w:pPr>
        <w:pStyle w:val="Heading2"/>
      </w:pPr>
      <w:r>
        <w:t xml:space="preserve">Optimización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Aplicado en el sitio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sugerida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consein.com/soluciones/nortia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NortIA: programa de adopción de IA | Consein (44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 es nuestro programa de adopción de inteligencia artificial: diagnóstico, estrategia, formación de Champions, agentes de IA y gobierno de la IA. (150 car.)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NortIA: programa de adopción de IA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7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Dudas sobre adopción de IA</w:t>
            </w:r>
          </w:p>
        </w:tc>
      </w:tr>
    </w:tbl>
    <w:p>
      <w:pPr>
        <w:pStyle w:val="Heading2"/>
      </w:pPr>
      <w:r>
        <w:t xml:space="preserve">Palabras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50"/>
        <w:gridCol w:w="1600"/>
        <w:gridCol w:w="1000"/>
        <w:gridCol w:w="2310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usarla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adopción de inteligencia artificial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H1, meta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programa de adopción de IA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H1, sello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estrategia de inteligencia artificial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H2, primer párrafo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gobernanza de IA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Brújula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formación en IA para empresas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Talleres N-O-R-T-E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Champions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NRT-03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talleres de IA para equipos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Talleres N-O-R-T-E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madurez en inteligencia artificial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Radar, blog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adopción de IA en Venezuela y Panamá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local, Google Business Profile</w:t>
            </w:r>
          </w:p>
        </w:tc>
      </w:tr>
    </w:tbl>
    <w:p>
      <w:pPr>
        <w:pStyle w:val="Heading2"/>
      </w:pPr>
      <w:r>
        <w:t xml:space="preserve">Búsqueda que captura cada solución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Búsqueda que captura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NRT-00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 360 · Diagnóstico Cero Fricción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 de madurez en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NRT-01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Norte Ejecutivo: Sesión de Liderazgo en IA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taller de IA para ejecutivos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NRT-02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Talleres N-O-R-T-E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talleres de IA para equipos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NRT-03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Programa AI Champions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programa AI Champions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NRT-04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Brújula: Gobernanza y Confianza en IA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gobernanza de IA</w:t>
            </w:r>
          </w:p>
        </w:tc>
      </w:tr>
      <w:tr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NRT-05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 Continuo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acompañamiento continuo en IA</w:t>
            </w:r>
          </w:p>
        </w:tc>
      </w:tr>
    </w:tbl>
    <w:p>
      <w:pPr>
        <w:pStyle w:val="Heading1"/>
        <w:pageBreakBefore/>
      </w:pPr>
      <w:r>
        <w:t xml:space="preserve">Variantes locales</w:t>
      </w:r>
    </w:p>
    <w:p>
      <w:pPr>
        <w:spacing w:after="120"/>
      </w:pPr>
      <w:r>
        <w:t xml:space="preserve">Combinamos las palabras principales con estos modificadores. Priorizamos los países donde tenemos operación y casos de éxito.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Modificador</w:t>
            </w:r>
          </w:p>
        </w:tc>
        <w:tc>
          <w:tcPr>
            <w:tcW w:type="dxa" w:w="69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Ejemplos</w:t>
            </w:r>
          </w:p>
        </w:tc>
      </w:tr>
      <w:t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País</w:t>
            </w:r>
          </w:p>
        </w:tc>
        <w:tc>
          <w:tcPr>
            <w:tcW w:type="dxa" w:w="69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 en Venezuela · ciberseguridad empresarial en Panamá · Business Central en República Dominicana</w:t>
            </w:r>
          </w:p>
        </w:tc>
      </w:tr>
      <w:t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Ciudad</w:t>
            </w:r>
          </w:p>
        </w:tc>
        <w:tc>
          <w:tcPr>
            <w:tcW w:type="dxa" w:w="69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partner Microsoft en Caracas · empresa de ciberseguridad en Ciudad de Panamá · consultoría Microsoft en Santo Domingo · partner Microsoft en Miami</w:t>
            </w:r>
          </w:p>
        </w:tc>
      </w:tr>
      <w:t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Proveedor</w:t>
            </w:r>
          </w:p>
        </w:tc>
        <w:tc>
          <w:tcPr>
            <w:tcW w:type="dxa" w:w="69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partner Microsoft · proveedor de Azure · consultora Microsoft · empresa de tecnología Microsoft</w:t>
            </w:r>
          </w:p>
        </w:tc>
      </w:tr>
      <w:t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Comprador</w:t>
            </w:r>
          </w:p>
        </w:tc>
        <w:tc>
          <w:tcPr>
            <w:tcW w:type="dxa" w:w="69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 empresas · para pymes · para bancos · para aseguradoras · para despachos legales</w:t>
            </w:r>
          </w:p>
        </w:tc>
      </w:tr>
    </w:tbl>
    <w:p>
      <w:pPr>
        <w:pStyle w:val="Heading1"/>
      </w:pPr>
      <w:r>
        <w:t xml:space="preserve">Palabras clave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50"/>
        <w:gridCol w:w="1600"/>
        <w:gridCol w:w="1000"/>
        <w:gridCol w:w="2310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usarla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el sitio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 soluciones Microsoft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Hub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 Consein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BanIA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IA-07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LexiBot / LexiForm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 legales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PrudencIA / AuxilIA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 de seguros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FabrizIA, Daily, Orbi</w:t>
            </w:r>
          </w:p>
        </w:tc>
        <w:tc>
          <w:tcPr>
            <w:tcW w:type="dxa" w:w="12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231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 IA</w:t>
            </w:r>
          </w:p>
        </w:tc>
      </w:tr>
    </w:tbl>
    <w:p>
      <w:pPr>
        <w:pStyle w:val="Heading1"/>
      </w:pPr>
      <w:r>
        <w:t xml:space="preserve">Palabras negativas (campañas pagadas)</w:t>
      </w:r>
    </w:p>
    <w:p>
      <w:pPr>
        <w:spacing w:after="120"/>
      </w:pPr>
      <w:r>
        <w:t xml:space="preserve">Excluimos estas palabras en Google Ads y Microsoft Ads para no pagar por búsquedas sin intención de compra empresarial: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gratis, descargar, crack, curso gratis, tutorial, empleo, trabajo, sueldo, certificación, examen,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Microsoft 365 personal, Xbox, Windows 11 hogar, Hotmail, Outlook iniciar sesión</w:t>
      </w:r>
    </w:p>
    <w:p>
      <w:pPr>
        <w:pStyle w:val="Heading1"/>
        <w:pageBreakBefore/>
      </w:pPr>
      <w:r>
        <w:t xml:space="preserve">Artículos de blog sugeridos</w:t>
      </w:r>
    </w:p>
    <w:p>
      <w:pPr>
        <w:spacing w:after="120"/>
      </w:pPr>
      <w:r>
        <w:t xml:space="preserve">Cada artículo responde una búsqueda de cola larga y enlaza a la página de su especialidad con la palabra principal como ancla.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Título del artículo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Enlaza a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Server 2016 sin soporte: riesgos y opciones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Server 2016 fin de soporte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 de soporte de Windows Server: cómo planificar la migración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 de soporte Windows Server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migrar servidores a Azure en 5 pasos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migrar servidores a Azure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Trust explicado para directivos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implementar Zero Trust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revisar en seguridad antes de activar Copilot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antes de activar Copilot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Casos de uso de Copilot por área de negocio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casos de uso de Copilot por área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y Copilot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Dynamics GP llega al final de su ciclo: ruta a Business Central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 de soporte Dynamics GP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Dynamics 365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acelerar el cierre contable con un ERP en la nube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acelerar el cierre contable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Dynamics 365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preparar sus datos para la inteligencia artificial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preparar los datos para la IA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procesos automatizar primero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procesos automatizar primero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Automatizar facturas con IA: guía práctica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facturas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 piloto a producción: cómo escalar agentes de IA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llevar un piloto de IA a producción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 en banca: lo que aprendimos con BanIA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para bancos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</w:t>
            </w:r>
          </w:p>
        </w:tc>
      </w:tr>
      <w:tr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medir la madurez de su empresa en IA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madurez en inteligencia artificial</w:t>
            </w:r>
          </w:p>
        </w:tc>
        <w:tc>
          <w:tcPr>
            <w:tcW w:type="dxa" w:w="2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</w:t>
            </w:r>
          </w:p>
        </w:tc>
      </w:tr>
    </w:tbl>
    <w:p>
      <w:pPr>
        <w:pStyle w:val="Heading1"/>
      </w:pPr>
      <w:r>
        <w:t xml:space="preserve">Registro de validación</w:t>
      </w:r>
    </w:p>
    <w:p>
      <w:pPr>
        <w:spacing w:after="120"/>
      </w:pPr>
      <w:r>
        <w:t xml:space="preserve">Completar con los datos de la herramienta de palabras clave. Una fila por término priorizado.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1200"/>
        <w:gridCol w:w="1300"/>
        <w:gridCol w:w="1300"/>
        <w:gridCol w:w="1460"/>
      </w:tblGrid>
      <w:tr>
        <w:trPr>
          <w:tblHeader/>
        </w:trP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Dificultad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Posición actual</w:t>
            </w:r>
          </w:p>
        </w:tc>
        <w:tc>
          <w:tcPr>
            <w:tcW w:type="dxa" w:w="1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Posición meta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5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5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5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5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5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5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5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5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E6474"/>
        <w:sz w:val="16"/>
        <w:szCs w:val="16"/>
      </w:rPr>
      <w:t xml:space="preserve">Consein · Palabras clave SEO · </w:t>
    </w:r>
    <w:r>
      <w:rPr>
        <w:color w:val="5E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D29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Haltto" w:cs="Haltto" w:eastAsia="Haltto" w:hAnsi="Haltto"/>
      <w:b/>
      <w:bCs/>
      <w:color w:val="1B245B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Haltto" w:cs="Haltto" w:eastAsia="Haltto" w:hAnsi="Haltto"/>
      <w:b/>
      <w:bCs/>
      <w:color w:val="1B24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Haltto" w:cs="Haltto" w:eastAsia="Haltto" w:hAnsi="Haltto"/>
      <w:b/>
      <w:bCs/>
      <w:color w:val="1B245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Haltto" w:cs="Haltto" w:eastAsia="Haltto" w:hAnsi="Haltto"/>
      <w:b/>
      <w:bCs/>
      <w:color w:val="3C8F2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Palabras clave SEO · Consein Soluciones</dc:title>
  <dc:creator>Consein</dc:creator>
  <cp:lastModifiedBy>Un-named</cp:lastModifiedBy>
  <cp:revision>1</cp:revision>
  <dcterms:created xsi:type="dcterms:W3CDTF">2026-10-06T19:41:00.051Z</dcterms:created>
  <dcterms:modified xsi:type="dcterms:W3CDTF">2026-10-06T19:41:00.056Z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