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b/>
          <w:bCs/>
          <w:color w:val="3F9A30"/>
          <w:sz w:val="22"/>
          <w:szCs w:val="22"/>
        </w:rPr>
        <w:t xml:space="preserve">CONSEIN · SEO</w:t>
      </w:r>
    </w:p>
    <w:p>
      <w:pPr>
        <w:pStyle w:val="Title"/>
      </w:pPr>
      <w:r>
        <w:t xml:space="preserve">Manual de SEO</w:t>
      </w:r>
    </w:p>
    <w:p>
      <w:pPr>
        <w:pBdr>
          <w:bottom w:val="single" w:color="58BB47" w:sz="12" w:space="8"/>
        </w:pBdr>
        <w:spacing w:after="480"/>
      </w:pPr>
      <w:r>
        <w:rPr>
          <w:color w:val="6B7290"/>
          <w:sz w:val="24"/>
          <w:szCs w:val="24"/>
        </w:rPr>
        <w:t xml:space="preserve">Guía para posicionar la página de Servicios y las 7 especialidades entre los primeros resultados</w:t>
      </w:r>
    </w:p>
    <w:p>
      <w:pPr>
        <w:spacing w:after="120"/>
      </w:pPr>
      <w:r>
        <w:rPr>
          <w:color w:val="6B7290"/>
        </w:rPr>
        <w:t xml:space="preserve">Consein · Servicios de TI y transformación digital</w:t>
      </w:r>
    </w:p>
    <w:p>
      <w:pPr>
        <w:spacing w:after="120"/>
      </w:pPr>
      <w:r>
        <w:rPr>
          <w:color w:val="6B7290"/>
        </w:rPr>
        <w:t xml:space="preserve">Versión 1.0 · Octubre 2026 · Documento editable</w:t>
      </w:r>
    </w:p>
    <w:p>
      <w:r>
        <w:br w:type="page"/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Objetivo y alcance</w:t>
      </w:r>
    </w:p>
    <w:p>
      <w:pPr>
        <w:spacing w:after="120"/>
      </w:pPr>
      <w:r>
        <w:t xml:space="preserve">Queremos aparecer entre las cinco primeras empresas cuando un cliente busque servicios de TI, consultoría tecnológica o cualquiera de nuestras siete especialidades, en Venezuela, Panamá, Estados Unidos (público hispanohablante) y España.</w:t>
      </w:r>
    </w:p>
    <w:p>
      <w:pPr>
        <w:spacing w:after="120"/>
      </w:pPr>
      <w:r>
        <w:t xml:space="preserve">Este manual explica qué ajustamos en el sitio, qué reglas seguimos al publicar contenido y qué acciones fuera del sitio completan la estrategia. Lo usan Mercadeo, el equipo web, el equipo SEO y los especialistas que escriben contenido.</w:t>
      </w:r>
    </w:p>
    <w:p>
      <w:pPr>
        <w:pBdr>
          <w:left w:val="single" w:color="58BB47" w:sz="18" w:space="8"/>
        </w:pBdr>
        <w:shd w:fill="EAF6E7" w:color="auto" w:val="clear"/>
        <w:spacing w:after="160" w:before="120"/>
        <w:ind w:left="160" w:right="160"/>
      </w:pPr>
      <w:r>
        <w:rPr>
          <w:sz w:val="20"/>
          <w:szCs w:val="20"/>
        </w:rPr>
        <w:t xml:space="preserve">Ningún proveedor puede garantizar una posición en Google. La optimización de la página es la base, y ya está aplicada. El top 5 depende además de la autoridad del dominio, de los enlaces que recibimos, de la competencia en cada país y de publicar contenido útil de forma constante. Este manual reúne todo lo que depende de nosotros para lograrlo.</w:t>
      </w:r>
    </w:p>
    <w:p>
      <w:pPr>
        <w:pStyle w:val="Heading2"/>
      </w:pPr>
      <w:r>
        <w:t xml:space="preserve">Metas medibles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60"/>
        <w:gridCol w:w="2400"/>
      </w:tblGrid>
      <w:tr>
        <w:trPr>
          <w:tblHeader/>
        </w:trPr>
        <w:tc>
          <w:tcPr>
            <w:tcW w:type="dxa" w:w="36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33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Meta</w:t>
            </w:r>
          </w:p>
        </w:tc>
        <w:tc>
          <w:tcPr>
            <w:tcW w:type="dxa" w:w="24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Plazo de referencia</w:t>
            </w:r>
          </w:p>
        </w:tc>
      </w:tr>
      <w:tr>
        <w:tc>
          <w:tcPr>
            <w:tcW w:type="dxa" w:w="36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Posición de las 7 palabras clave principales</w:t>
            </w:r>
          </w:p>
        </w:tc>
        <w:tc>
          <w:tcPr>
            <w:tcW w:type="dxa" w:w="33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Top 5 en cada país objetivo</w:t>
            </w:r>
          </w:p>
        </w:tc>
        <w:tc>
          <w:tcPr>
            <w:tcW w:type="dxa" w:w="24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 a 12 meses</w:t>
            </w:r>
          </w:p>
        </w:tc>
      </w:tr>
      <w:tr>
        <w:tc>
          <w:tcPr>
            <w:tcW w:type="dxa" w:w="36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Palabras clave en primera página</w:t>
            </w:r>
          </w:p>
        </w:tc>
        <w:tc>
          <w:tcPr>
            <w:tcW w:type="dxa" w:w="33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 menos 30 del documento de palabras clave</w:t>
            </w:r>
          </w:p>
        </w:tc>
        <w:tc>
          <w:tcPr>
            <w:tcW w:type="dxa" w:w="24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 meses</w:t>
            </w:r>
          </w:p>
        </w:tc>
      </w:tr>
      <w:tr>
        <w:tc>
          <w:tcPr>
            <w:tcW w:type="dxa" w:w="36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Tráfico orgánico a Servicios</w:t>
            </w:r>
          </w:p>
        </w:tc>
        <w:tc>
          <w:tcPr>
            <w:tcW w:type="dxa" w:w="33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Crecimiento mensual sostenido</w:t>
            </w:r>
          </w:p>
        </w:tc>
        <w:tc>
          <w:tcPr>
            <w:tcW w:type="dxa" w:w="24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Revisión mensual</w:t>
            </w:r>
          </w:p>
        </w:tc>
      </w:tr>
      <w:tr>
        <w:tc>
          <w:tcPr>
            <w:tcW w:type="dxa" w:w="36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Solicitudes desde el formulario</w:t>
            </w:r>
          </w:p>
        </w:tc>
        <w:tc>
          <w:tcPr>
            <w:tcW w:type="dxa" w:w="33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Medir y crecer cada trimestre</w:t>
            </w:r>
          </w:p>
        </w:tc>
        <w:tc>
          <w:tcPr>
            <w:tcW w:type="dxa" w:w="24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Revisión trimestral</w:t>
            </w:r>
          </w:p>
        </w:tc>
      </w:tr>
      <w:tr>
        <w:tc>
          <w:tcPr>
            <w:tcW w:type="dxa" w:w="36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Core Web Vitals</w:t>
            </w:r>
          </w:p>
        </w:tc>
        <w:tc>
          <w:tcPr>
            <w:tcW w:type="dxa" w:w="33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Todos en verde en celular y escritorio</w:t>
            </w:r>
          </w:p>
        </w:tc>
        <w:tc>
          <w:tcPr>
            <w:tcW w:type="dxa" w:w="24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Antes de publicar</w:t>
            </w:r>
          </w:p>
        </w:tc>
      </w:tr>
    </w:tbl>
    <w:p>
      <w:pPr>
        <w:spacing w:after="120"/>
      </w:pPr>
      <w:r>
        <w:rPr>
          <w:i/>
          <w:iCs/>
          <w:color w:val="6B7290"/>
        </w:rPr>
        <w:t xml:space="preserve">Los plazos son habituales en mercados de servicios B2B y deben ajustarse con la línea base que entregue Google Search Console en el primer mes.</w:t>
      </w:r>
    </w:p>
    <w:p>
      <w:pPr>
        <w:pStyle w:val="Heading1"/>
      </w:pPr>
      <w:r>
        <w:t xml:space="preserve">2. Auditoría y ajustes aplicados</w:t>
      </w:r>
    </w:p>
    <w:p>
      <w:pPr>
        <w:spacing w:after="120"/>
      </w:pPr>
      <w:r>
        <w:t xml:space="preserve">Revisamos la página de Servicios y aplicamos estos cambios en las dos versiones del sitio (digital y minimalista):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80"/>
        <w:gridCol w:w="3880"/>
      </w:tblGrid>
      <w:tr>
        <w:trPr>
          <w:tblHeader/>
        </w:trPr>
        <w:tc>
          <w:tcPr>
            <w:tcW w:type="dxa" w:w="2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348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388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Ahora</w:t>
            </w:r>
          </w:p>
        </w:tc>
      </w:tr>
      <w:tr>
        <w:tc>
          <w:tcPr>
            <w:tcW w:type="dxa" w:w="2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Título</w:t>
            </w:r>
          </w:p>
        </w:tc>
        <w:tc>
          <w:tcPr>
            <w:tcW w:type="dxa" w:w="348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Servicios de tecnología para empresas | Consein</w:t>
            </w:r>
          </w:p>
        </w:tc>
        <w:tc>
          <w:tcPr>
            <w:tcW w:type="dxa" w:w="388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Servicios de TI y transformación digital | Consein (50 caracteres)</w:t>
            </w:r>
          </w:p>
        </w:tc>
      </w:tr>
      <w:tr>
        <w:tc>
          <w:tcPr>
            <w:tcW w:type="dxa" w:w="2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Meta description</w:t>
            </w:r>
          </w:p>
        </w:tc>
        <w:tc>
          <w:tcPr>
            <w:tcW w:type="dxa" w:w="348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 «servicios de TI» ni «soporte técnico»</w:t>
            </w:r>
          </w:p>
        </w:tc>
        <w:tc>
          <w:tcPr>
            <w:tcW w:type="dxa" w:w="388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Servicios de TI para empresas: consultoría tecnológica, migración a la nube, soporte técnico 24/7 y ciberseguridad… (154 caracteres)</w:t>
            </w:r>
          </w:p>
        </w:tc>
      </w:tr>
      <w:tr>
        <w:tc>
          <w:tcPr>
            <w:tcW w:type="dxa" w:w="2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H1</w:t>
            </w:r>
          </w:p>
        </w:tc>
        <w:tc>
          <w:tcPr>
            <w:tcW w:type="dxa" w:w="348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Transformación digital con resultados medibles</w:t>
            </w:r>
          </w:p>
        </w:tc>
        <w:tc>
          <w:tcPr>
            <w:tcW w:type="dxa" w:w="388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Servicios de TI con resultados medibles</w:t>
            </w:r>
          </w:p>
        </w:tc>
      </w:tr>
      <w:tr>
        <w:tc>
          <w:tcPr>
            <w:tcW w:type="dxa" w:w="2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Primer párrafo</w:t>
            </w:r>
          </w:p>
        </w:tc>
        <w:tc>
          <w:tcPr>
            <w:tcW w:type="dxa" w:w="348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Verbos de las etapas, sin especialidades</w:t>
            </w:r>
          </w:p>
        </w:tc>
        <w:tc>
          <w:tcPr>
            <w:tcW w:type="dxa" w:w="388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Transformación digital + las 7 especialidades por su nombre</w:t>
            </w:r>
          </w:p>
        </w:tc>
      </w:tr>
      <w:tr>
        <w:tc>
          <w:tcPr>
            <w:tcW w:type="dxa" w:w="2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H2 de servicios</w:t>
            </w:r>
          </w:p>
        </w:tc>
        <w:tc>
          <w:tcPr>
            <w:tcW w:type="dxa" w:w="348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 etapas, 3 fases, un resultado</w:t>
            </w:r>
          </w:p>
        </w:tc>
        <w:tc>
          <w:tcPr>
            <w:tcW w:type="dxa" w:w="388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Nuestros servicios de TI en 7 etapas</w:t>
            </w:r>
          </w:p>
        </w:tc>
      </w:tr>
      <w:tr>
        <w:tc>
          <w:tcPr>
            <w:tcW w:type="dxa" w:w="2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H3 de etapas</w:t>
            </w:r>
          </w:p>
        </w:tc>
        <w:tc>
          <w:tcPr>
            <w:tcW w:type="dxa" w:w="348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Solo el verbo (Evaluamos)</w:t>
            </w:r>
          </w:p>
        </w:tc>
        <w:tc>
          <w:tcPr>
            <w:tcW w:type="dxa" w:w="388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Verbo + especialidad dentro del encabezado</w:t>
            </w:r>
          </w:p>
        </w:tc>
      </w:tr>
      <w:tr>
        <w:tc>
          <w:tcPr>
            <w:tcW w:type="dxa" w:w="2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Textos de etapas</w:t>
            </w:r>
          </w:p>
        </w:tc>
        <w:tc>
          <w:tcPr>
            <w:tcW w:type="dxa" w:w="348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 términos de búsqueda frecuentes</w:t>
            </w:r>
          </w:p>
        </w:tc>
        <w:tc>
          <w:tcPr>
            <w:tcW w:type="dxa" w:w="388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auditoría de TI, arquitectura en la nube, migración de servidores, gestión del cambio, FinOps, soporte técnico 24/7, mesa de ayuda, seguridad informática</w:t>
            </w:r>
          </w:p>
        </w:tc>
      </w:tr>
      <w:tr>
        <w:tc>
          <w:tcPr>
            <w:tcW w:type="dxa" w:w="2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Encabezados de PMO, contacto y FAQ</w:t>
            </w:r>
          </w:p>
        </w:tc>
        <w:tc>
          <w:tcPr>
            <w:tcW w:type="dxa" w:w="348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 palabras clave</w:t>
            </w:r>
          </w:p>
        </w:tc>
        <w:tc>
          <w:tcPr>
            <w:tcW w:type="dxa" w:w="388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Gestión de proyectos de TI, proyecto de TI, servicios de TI</w:t>
            </w:r>
          </w:p>
        </w:tc>
      </w:tr>
      <w:tr>
        <w:tc>
          <w:tcPr>
            <w:tcW w:type="dxa" w:w="2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Preguntas frecuentes</w:t>
            </w:r>
          </w:p>
        </w:tc>
        <w:tc>
          <w:tcPr>
            <w:tcW w:type="dxa" w:w="348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 preguntas antes de Contacto</w:t>
            </w:r>
          </w:p>
        </w:tc>
        <w:tc>
          <w:tcPr>
            <w:tcW w:type="dxa" w:w="388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 preguntas en 4 temas, al final de la página</w:t>
            </w:r>
          </w:p>
        </w:tc>
      </w:tr>
      <w:tr>
        <w:tc>
          <w:tcPr>
            <w:tcW w:type="dxa" w:w="2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Datos estructurados</w:t>
            </w:r>
          </w:p>
        </w:tc>
        <w:tc>
          <w:tcPr>
            <w:tcW w:type="dxa" w:w="348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Organization, Service, FAQPage, Breadcrumb</w:t>
            </w:r>
          </w:p>
        </w:tc>
        <w:tc>
          <w:tcPr>
            <w:tcW w:type="dxa" w:w="388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 suman WebPage, ProfessionalService por oficina, serviceType, areaServed y knowsAbout</w:t>
            </w:r>
          </w:p>
        </w:tc>
      </w:tr>
      <w:tr>
        <w:tc>
          <w:tcPr>
            <w:tcW w:type="dxa" w:w="2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Idioma</w:t>
            </w:r>
          </w:p>
        </w:tc>
        <w:tc>
          <w:tcPr>
            <w:tcW w:type="dxa" w:w="348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 hreflang</w:t>
            </w:r>
          </w:p>
        </w:tc>
        <w:tc>
          <w:tcPr>
            <w:tcW w:type="dxa" w:w="388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hreflang «es» y «x-default»</w:t>
            </w:r>
          </w:p>
        </w:tc>
      </w:tr>
      <w:tr>
        <w:tc>
          <w:tcPr>
            <w:tcW w:type="dxa" w:w="2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Redes sociales</w:t>
            </w:r>
          </w:p>
        </w:tc>
        <w:tc>
          <w:tcPr>
            <w:tcW w:type="dxa" w:w="348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 Graph básico</w:t>
            </w:r>
          </w:p>
        </w:tc>
        <w:tc>
          <w:tcPr>
            <w:tcW w:type="dxa" w:w="388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 Graph y Twitter Card con título y descripción SEO</w:t>
            </w:r>
          </w:p>
        </w:tc>
      </w:tr>
      <w:tr>
        <w:tc>
          <w:tcPr>
            <w:tcW w:type="dxa" w:w="2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Rastreo</w:t>
            </w:r>
          </w:p>
        </w:tc>
        <w:tc>
          <w:tcPr>
            <w:tcW w:type="dxa" w:w="348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 robots.txt ni sitemap</w:t>
            </w:r>
          </w:p>
        </w:tc>
        <w:tc>
          <w:tcPr>
            <w:tcW w:type="dxa" w:w="388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Plantillas listas en docs/seo/robots.txt y docs/seo/sitemap.xml</w:t>
            </w:r>
          </w:p>
        </w:tc>
      </w:tr>
    </w:tbl>
    <w:p>
      <w:pPr>
        <w:pStyle w:val="Heading2"/>
      </w:pPr>
      <w:r>
        <w:t xml:space="preserve">Frecuencia de los términos clave en la página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468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Apariciones</w:t>
            </w:r>
          </w:p>
        </w:tc>
      </w:tr>
      <w:tr>
        <w:tc>
          <w:tcPr>
            <w:tcW w:type="dxa" w:w="468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servicios de TI</w:t>
            </w:r>
          </w:p>
        </w:tc>
        <w:tc>
          <w:tcPr>
            <w:tcW w:type="dxa" w:w="468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→ 5</w:t>
            </w:r>
          </w:p>
        </w:tc>
      </w:tr>
      <w:tr>
        <w:tc>
          <w:tcPr>
            <w:tcW w:type="dxa" w:w="468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transformación digital</w:t>
            </w:r>
          </w:p>
        </w:tc>
        <w:tc>
          <w:tcPr>
            <w:tcW w:type="dxa" w:w="468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→ 3</w:t>
            </w:r>
          </w:p>
        </w:tc>
      </w:tr>
      <w:tr>
        <w:tc>
          <w:tcPr>
            <w:tcW w:type="dxa" w:w="468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consultoría tecnológica</w:t>
            </w:r>
          </w:p>
        </w:tc>
        <w:tc>
          <w:tcPr>
            <w:tcW w:type="dxa" w:w="468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→ 2</w:t>
            </w:r>
          </w:p>
        </w:tc>
      </w:tr>
      <w:tr>
        <w:tc>
          <w:tcPr>
            <w:tcW w:type="dxa" w:w="468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soporte técnico</w:t>
            </w:r>
          </w:p>
        </w:tc>
        <w:tc>
          <w:tcPr>
            <w:tcW w:type="dxa" w:w="468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→ 2</w:t>
            </w:r>
          </w:p>
        </w:tc>
      </w:tr>
      <w:tr>
        <w:tc>
          <w:tcPr>
            <w:tcW w:type="dxa" w:w="468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mesa de ayuda</w:t>
            </w:r>
          </w:p>
        </w:tc>
        <w:tc>
          <w:tcPr>
            <w:tcW w:type="dxa" w:w="468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→ 3</w:t>
            </w:r>
          </w:p>
        </w:tc>
      </w:tr>
      <w:tr>
        <w:tc>
          <w:tcPr>
            <w:tcW w:type="dxa" w:w="468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seguridad informática</w:t>
            </w:r>
          </w:p>
        </w:tc>
        <w:tc>
          <w:tcPr>
            <w:tcW w:type="dxa" w:w="468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→ 3</w:t>
            </w:r>
          </w:p>
        </w:tc>
      </w:tr>
      <w:tr>
        <w:tc>
          <w:tcPr>
            <w:tcW w:type="dxa" w:w="468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migración a la nube</w:t>
            </w:r>
          </w:p>
        </w:tc>
        <w:tc>
          <w:tcPr>
            <w:tcW w:type="dxa" w:w="468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 → 5</w:t>
            </w:r>
          </w:p>
        </w:tc>
      </w:tr>
      <w:tr>
        <w:tc>
          <w:tcPr>
            <w:tcW w:type="dxa" w:w="468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ciberseguridad</w:t>
            </w:r>
          </w:p>
        </w:tc>
        <w:tc>
          <w:tcPr>
            <w:tcW w:type="dxa" w:w="468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 → 8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Arquitectura del sitio</w:t>
      </w:r>
    </w:p>
    <w:p>
      <w:pPr>
        <w:spacing w:after="120"/>
      </w:pPr>
      <w:r>
        <w:t xml:space="preserve">Para competir en las siete especialidades, cada una necesita su propia URL. Hoy viven en la página de Servicios como fichas; el siguiente paso es convertirlas en páginas.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Página</w:t>
            </w:r>
          </w:p>
        </w:tc>
        <w:tc>
          <w:tcPr>
            <w:tcW w:type="dxa" w:w="51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URL recomendada</w:t>
            </w:r>
          </w:p>
        </w:tc>
      </w:tr>
      <w:tr>
        <w:tc>
          <w:tcPr>
            <w:tcW w:type="dxa" w:w="42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Servicios (página actual)</w:t>
            </w:r>
          </w:p>
        </w:tc>
        <w:tc>
          <w:tcPr>
            <w:tcW w:type="dxa" w:w="51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/servicios</w:t>
            </w:r>
          </w:p>
        </w:tc>
      </w:tr>
      <w:tr>
        <w:tc>
          <w:tcPr>
            <w:tcW w:type="dxa" w:w="42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01 Diagnóstico tecnológico</w:t>
            </w:r>
          </w:p>
        </w:tc>
        <w:tc>
          <w:tcPr>
            <w:tcW w:type="dxa" w:w="51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/servicios/diagnostico-tecnologico</w:t>
            </w:r>
          </w:p>
        </w:tc>
      </w:tr>
      <w:tr>
        <w:tc>
          <w:tcPr>
            <w:tcW w:type="dxa" w:w="42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02 Arquitectura tecnológica</w:t>
            </w:r>
          </w:p>
        </w:tc>
        <w:tc>
          <w:tcPr>
            <w:tcW w:type="dxa" w:w="51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/servicios/arquitectura-tecnologica</w:t>
            </w:r>
          </w:p>
        </w:tc>
      </w:tr>
      <w:tr>
        <w:tc>
          <w:tcPr>
            <w:tcW w:type="dxa" w:w="42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03 Migración a la nube</w:t>
            </w:r>
          </w:p>
        </w:tc>
        <w:tc>
          <w:tcPr>
            <w:tcW w:type="dxa" w:w="51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/servicios/migracion-a-la-nube</w:t>
            </w:r>
          </w:p>
        </w:tc>
      </w:tr>
      <w:tr>
        <w:tc>
          <w:tcPr>
            <w:tcW w:type="dxa" w:w="42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04 Adopción tecnológica</w:t>
            </w:r>
          </w:p>
        </w:tc>
        <w:tc>
          <w:tcPr>
            <w:tcW w:type="dxa" w:w="51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/servicios/adopcion-tecnologica</w:t>
            </w:r>
          </w:p>
        </w:tc>
      </w:tr>
      <w:tr>
        <w:tc>
          <w:tcPr>
            <w:tcW w:type="dxa" w:w="42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05 Optimización de costos TI</w:t>
            </w:r>
          </w:p>
        </w:tc>
        <w:tc>
          <w:tcPr>
            <w:tcW w:type="dxa" w:w="51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/servicios/optimizacion-de-costos-ti</w:t>
            </w:r>
          </w:p>
        </w:tc>
      </w:tr>
      <w:tr>
        <w:tc>
          <w:tcPr>
            <w:tcW w:type="dxa" w:w="42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06 Servicios gestionados 24/7</w:t>
            </w:r>
          </w:p>
        </w:tc>
        <w:tc>
          <w:tcPr>
            <w:tcW w:type="dxa" w:w="51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/servicios/servicios-gestionados</w:t>
            </w:r>
          </w:p>
        </w:tc>
      </w:tr>
      <w:tr>
        <w:tc>
          <w:tcPr>
            <w:tcW w:type="dxa" w:w="42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07 Ciberseguridad empresarial</w:t>
            </w:r>
          </w:p>
        </w:tc>
        <w:tc>
          <w:tcPr>
            <w:tcW w:type="dxa" w:w="51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/servicios/ciberseguridad-empresarial</w:t>
            </w:r>
          </w:p>
        </w:tc>
      </w:tr>
      <w:tr>
        <w:tc>
          <w:tcPr>
            <w:tcW w:type="dxa" w:w="42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Blog por tema</w:t>
            </w:r>
          </w:p>
        </w:tc>
        <w:tc>
          <w:tcPr>
            <w:tcW w:type="dxa" w:w="51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/blog/&lt;tema-en-minusculas-con-guiones&gt;</w:t>
            </w:r>
          </w:p>
        </w:tc>
      </w:tr>
    </w:tbl>
    <w:p>
      <w:pPr>
        <w:pStyle w:val="Heading2"/>
      </w:pPr>
      <w:r>
        <w:t xml:space="preserve">Reglas de URL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Minúsculas, palabras separadas por guiones y sin tildes ni «ñ».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Cortas y con la palabra clave principal.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URL por especialidad; nunca dos páginas para la misma palabra clave.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una URL cambia, crear una redirección 301 desde la anterior.</w:t>
      </w:r>
    </w:p>
    <w:p>
      <w:pPr>
        <w:pStyle w:val="Heading2"/>
      </w:pPr>
      <w:r>
        <w:t xml:space="preserve">Enlaces internos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página de Servicios enlaza a cada especialidad desde su tarjeta.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especialidad enlaza a Servicios, a la etapa anterior y a la siguiente.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artículo de blog enlaza a la especialidad que trata, con la palabra clave como texto del enlace.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Reemplazar los enlaces «#» del pie (Soluciones) por URL reales.</w:t>
      </w:r>
    </w:p>
    <w:p>
      <w:pPr>
        <w:pStyle w:val="Heading1"/>
      </w:pPr>
      <w:r>
        <w:t xml:space="preserve">4. SEO en la página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71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</w:tr>
      <w:tr>
        <w:tc>
          <w:tcPr>
            <w:tcW w:type="dxa" w:w="22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Título (title)</w:t>
            </w:r>
          </w:p>
        </w:tc>
        <w:tc>
          <w:tcPr>
            <w:tcW w:type="dxa" w:w="71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 a 60 caracteres. Palabra clave principal al inicio y «| Consein» al final. Único en todo el sitio.</w:t>
            </w:r>
          </w:p>
        </w:tc>
      </w:tr>
      <w:tr>
        <w:tc>
          <w:tcPr>
            <w:tcW w:type="dxa" w:w="22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Meta description</w:t>
            </w:r>
          </w:p>
        </w:tc>
        <w:tc>
          <w:tcPr>
            <w:tcW w:type="dxa" w:w="71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140 a 155 caracteres. Incluye la palabra clave principal, un beneficio y una invitación a actuar.</w:t>
            </w:r>
          </w:p>
        </w:tc>
      </w:tr>
      <w:tr>
        <w:tc>
          <w:tcPr>
            <w:tcW w:type="dxa" w:w="22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H1</w:t>
            </w:r>
          </w:p>
        </w:tc>
        <w:tc>
          <w:tcPr>
            <w:tcW w:type="dxa" w:w="71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Uno solo por página, con la palabra clave principal, corto y en primera persona del servicio.</w:t>
            </w:r>
          </w:p>
        </w:tc>
      </w:tr>
      <w:tr>
        <w:tc>
          <w:tcPr>
            <w:tcW w:type="dxa" w:w="22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H2 y H3</w:t>
            </w:r>
          </w:p>
        </w:tc>
        <w:tc>
          <w:tcPr>
            <w:tcW w:type="dxa" w:w="71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Ordenan el contenido y llevan palabras secundarias. Sin saltos de nivel (H2 → H4).</w:t>
            </w:r>
          </w:p>
        </w:tc>
      </w:tr>
      <w:tr>
        <w:tc>
          <w:tcPr>
            <w:tcW w:type="dxa" w:w="22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Primer párrafo</w:t>
            </w:r>
          </w:p>
        </w:tc>
        <w:tc>
          <w:tcPr>
            <w:tcW w:type="dxa" w:w="71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Menciona la palabra clave principal en las primeras 100 palabras.</w:t>
            </w:r>
          </w:p>
        </w:tc>
      </w:tr>
      <w:tr>
        <w:tc>
          <w:tcPr>
            <w:tcW w:type="dxa" w:w="22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Cuerpo</w:t>
            </w:r>
          </w:p>
        </w:tc>
        <w:tc>
          <w:tcPr>
            <w:tcW w:type="dxa" w:w="71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Escribimos para personas: la palabra clave aparece de forma natural, sin repetirla en cada frase.</w:t>
            </w:r>
          </w:p>
        </w:tc>
      </w:tr>
      <w:tr>
        <w:tc>
          <w:tcPr>
            <w:tcW w:type="dxa" w:w="22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Imágenes</w:t>
            </w:r>
          </w:p>
        </w:tc>
        <w:tc>
          <w:tcPr>
            <w:tcW w:type="dxa" w:w="71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Formato WebP, ancho y alto declarados, texto alternativo (alt) que describa la imagen.</w:t>
            </w:r>
          </w:p>
        </w:tc>
      </w:tr>
      <w:tr>
        <w:tc>
          <w:tcPr>
            <w:tcW w:type="dxa" w:w="22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Preguntas frecuentes</w:t>
            </w:r>
          </w:p>
        </w:tc>
        <w:tc>
          <w:tcPr>
            <w:tcW w:type="dxa" w:w="71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 5 a 10 preguntas por especialidad, con datos estructurados FAQPage.</w:t>
            </w:r>
          </w:p>
        </w:tc>
      </w:tr>
      <w:tr>
        <w:tc>
          <w:tcPr>
            <w:tcW w:type="dxa" w:w="22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Llamado a la acción</w:t>
            </w:r>
          </w:p>
        </w:tc>
        <w:tc>
          <w:tcPr>
            <w:tcW w:type="dxa" w:w="71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Visible en la portada, en cada ficha y al final de la página.</w:t>
            </w:r>
          </w:p>
        </w:tc>
      </w:tr>
    </w:tbl>
    <w:p>
      <w:pPr>
        <w:pStyle w:val="Heading2"/>
      </w:pPr>
      <w:r>
        <w:t xml:space="preserve">Plantilla de página de especialidad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H1: verbo + especialidad (por ejemplo, «Migración a la nube sin detener tu operación»).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Párrafo inicial con la palabra clave principal y el resultado para el cliente.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H2 «Qué resolvemos»: dolores del cliente con palabras secundarias.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H2 «Qué incluye»: lista de entregables.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H2 «Cómo lo hacemos»: metodología y relación con la Oficina de Proyectos.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H2 «Resultados»: indicadores de éxito y, cuando exista, un caso de éxito.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H2 «Preguntas frecuentes»: preguntas long tail del documento de palabras clave.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Formulario o botón de contacto con el servicio preseleccionado.</w:t>
      </w:r>
    </w:p>
    <w:p>
      <w:pPr>
        <w:spacing w:after="120"/>
      </w:pPr>
      <w:r>
        <w:t xml:space="preserve">Extensión orientativa: entre 800 y 1.200 palabras de contenido útil por especialidad.</w:t>
      </w:r>
    </w:p>
    <w:p>
      <w:pPr>
        <w:pStyle w:val="Heading1"/>
      </w:pPr>
      <w:r>
        <w:t xml:space="preserve">5. Guía de redacción SEO de Consein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Primera persona del plural: «evaluamos», «acompañamos», «protegemos».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Títulos cortos, de cinco a ocho palabras.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Afirmaciones directas, sin dobles negaciones del tipo «no es esto, es esto».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Español neutro y profesional, comprensible en todos los mercados.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Variantes por país solo en blog, campañas o páginas locales (ver documento de palabras clave).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 redundancias: cada sección dice algo nuevo.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Contenido neutral respecto a marcas de fabricantes en la página de Servicios.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Cifras solo cuando tengan fuente verificable y vigente.</w:t>
      </w:r>
    </w:p>
    <w:p>
      <w:r>
        <w:br w:type="page"/>
      </w:r>
    </w:p>
    <w:p>
      <w:pPr>
        <w:pStyle w:val="Heading1"/>
      </w:pPr>
      <w:r>
        <w:t xml:space="preserve">6. SEO técnico</w:t>
      </w:r>
    </w:p>
    <w:p>
      <w:pPr>
        <w:pStyle w:val="Heading2"/>
      </w:pPr>
      <w:r>
        <w:t xml:space="preserve">Lista de verificación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4660"/>
        <w:gridCol w:w="1600"/>
      </w:tblGrid>
      <w:tr>
        <w:trPr>
          <w:tblHeader/>
        </w:trPr>
        <w:tc>
          <w:tcPr>
            <w:tcW w:type="dxa" w:w="31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Punto</w:t>
            </w:r>
          </w:p>
        </w:tc>
        <w:tc>
          <w:tcPr>
            <w:tcW w:type="dxa" w:w="46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hacer</w:t>
            </w:r>
          </w:p>
        </w:tc>
        <w:tc>
          <w:tcPr>
            <w:tcW w:type="dxa" w:w="16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31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HTTPS</w:t>
            </w:r>
          </w:p>
        </w:tc>
        <w:tc>
          <w:tcPr>
            <w:tcW w:type="dxa" w:w="46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Todo el sitio en https, con redirección desde http.</w:t>
            </w:r>
          </w:p>
        </w:tc>
        <w:tc>
          <w:tcPr>
            <w:tcW w:type="dxa" w:w="16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Verificar</w:t>
            </w:r>
          </w:p>
        </w:tc>
      </w:tr>
      <w:tr>
        <w:tc>
          <w:tcPr>
            <w:tcW w:type="dxa" w:w="31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URL canónica</w:t>
            </w:r>
          </w:p>
        </w:tc>
        <w:tc>
          <w:tcPr>
            <w:tcW w:type="dxa" w:w="46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Etiqueta canonical en cada página con su URL definitiva.</w:t>
            </w:r>
          </w:p>
        </w:tc>
        <w:tc>
          <w:tcPr>
            <w:tcW w:type="dxa" w:w="16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Aplicado</w:t>
            </w:r>
          </w:p>
        </w:tc>
      </w:tr>
      <w:tr>
        <w:tc>
          <w:tcPr>
            <w:tcW w:type="dxa" w:w="31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hreflang</w:t>
            </w:r>
          </w:p>
        </w:tc>
        <w:tc>
          <w:tcPr>
            <w:tcW w:type="dxa" w:w="46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Declarar «es» y, si se crean versiones por país, es-VE, es-PA, es-US y es-ES.</w:t>
            </w:r>
          </w:p>
        </w:tc>
        <w:tc>
          <w:tcPr>
            <w:tcW w:type="dxa" w:w="16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Aplicado (es)</w:t>
            </w:r>
          </w:p>
        </w:tc>
      </w:tr>
      <w:tr>
        <w:tc>
          <w:tcPr>
            <w:tcW w:type="dxa" w:w="31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robots.txt</w:t>
            </w:r>
          </w:p>
        </w:tc>
        <w:tc>
          <w:tcPr>
            <w:tcW w:type="dxa" w:w="46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Publicar la plantilla en la raíz del dominio.</w:t>
            </w:r>
          </w:p>
        </w:tc>
        <w:tc>
          <w:tcPr>
            <w:tcW w:type="dxa" w:w="16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Plantilla lista</w:t>
            </w:r>
          </w:p>
        </w:tc>
      </w:tr>
      <w:tr>
        <w:tc>
          <w:tcPr>
            <w:tcW w:type="dxa" w:w="31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sitemap.xml</w:t>
            </w:r>
          </w:p>
        </w:tc>
        <w:tc>
          <w:tcPr>
            <w:tcW w:type="dxa" w:w="46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Publicar, enviar en Search Console y actualizar con cada página nueva.</w:t>
            </w:r>
          </w:p>
        </w:tc>
        <w:tc>
          <w:tcPr>
            <w:tcW w:type="dxa" w:w="16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Plantilla lista</w:t>
            </w:r>
          </w:p>
        </w:tc>
      </w:tr>
      <w:tr>
        <w:tc>
          <w:tcPr>
            <w:tcW w:type="dxa" w:w="31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Datos estructurados</w:t>
            </w:r>
          </w:p>
        </w:tc>
        <w:tc>
          <w:tcPr>
            <w:tcW w:type="dxa" w:w="46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Validar en la Prueba de resultados enriquecidos de Google y en validator.schema.org.</w:t>
            </w:r>
          </w:p>
        </w:tc>
        <w:tc>
          <w:tcPr>
            <w:tcW w:type="dxa" w:w="16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Aplicado</w:t>
            </w:r>
          </w:p>
        </w:tc>
      </w:tr>
      <w:tr>
        <w:tc>
          <w:tcPr>
            <w:tcW w:type="dxa" w:w="31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Versión móvil</w:t>
            </w:r>
          </w:p>
        </w:tc>
        <w:tc>
          <w:tcPr>
            <w:tcW w:type="dxa" w:w="46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Diseño adaptable probado en celular.</w:t>
            </w:r>
          </w:p>
        </w:tc>
        <w:tc>
          <w:tcPr>
            <w:tcW w:type="dxa" w:w="16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Aplicado</w:t>
            </w:r>
          </w:p>
        </w:tc>
      </w:tr>
      <w:tr>
        <w:tc>
          <w:tcPr>
            <w:tcW w:type="dxa" w:w="31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Tipografías</w:t>
            </w:r>
          </w:p>
        </w:tc>
        <w:tc>
          <w:tcPr>
            <w:tcW w:type="dxa" w:w="46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Archivos Haltto en WOFF2 con font-display: swap; precargar el archivo del título.</w:t>
            </w:r>
          </w:p>
        </w:tc>
        <w:tc>
          <w:tcPr>
            <w:tcW w:type="dxa" w:w="16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Pendiente archivos</w:t>
            </w:r>
          </w:p>
        </w:tc>
      </w:tr>
      <w:tr>
        <w:tc>
          <w:tcPr>
            <w:tcW w:type="dxa" w:w="31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Imágenes</w:t>
            </w:r>
          </w:p>
        </w:tc>
        <w:tc>
          <w:tcPr>
            <w:tcW w:type="dxa" w:w="46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WebP comprimido y tamaños declarados.</w:t>
            </w:r>
          </w:p>
        </w:tc>
        <w:tc>
          <w:tcPr>
            <w:tcW w:type="dxa" w:w="16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Aplicar al sumar imágenes</w:t>
            </w:r>
          </w:p>
        </w:tc>
      </w:tr>
      <w:tr>
        <w:tc>
          <w:tcPr>
            <w:tcW w:type="dxa" w:w="31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Errores 404</w:t>
            </w:r>
          </w:p>
        </w:tc>
        <w:tc>
          <w:tcPr>
            <w:tcW w:type="dxa" w:w="46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Página 404 útil y revisión mensual en Search Console.</w:t>
            </w:r>
          </w:p>
        </w:tc>
        <w:tc>
          <w:tcPr>
            <w:tcW w:type="dxa" w:w="16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dxa" w:w="31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Caché y compresión</w:t>
            </w:r>
          </w:p>
        </w:tc>
        <w:tc>
          <w:tcPr>
            <w:tcW w:type="dxa" w:w="46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Caché del navegador y compresión gzip o brotli en el servidor.</w:t>
            </w:r>
          </w:p>
        </w:tc>
        <w:tc>
          <w:tcPr>
            <w:tcW w:type="dxa" w:w="16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Pendiente servidor</w:t>
            </w:r>
          </w:p>
        </w:tc>
      </w:tr>
    </w:tbl>
    <w:p>
      <w:pPr>
        <w:pStyle w:val="Heading2"/>
      </w:pPr>
      <w:r>
        <w:t xml:space="preserve">Core Web Vitals (umbrales de Google)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312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mide</w:t>
            </w:r>
          </w:p>
        </w:tc>
        <w:tc>
          <w:tcPr>
            <w:tcW w:type="dxa" w:w="312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Umbral «bueno»</w:t>
            </w:r>
          </w:p>
        </w:tc>
      </w:tr>
      <w:tr>
        <w:tc>
          <w:tcPr>
            <w:tcW w:type="dxa" w:w="312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LCP</w:t>
            </w:r>
          </w:p>
        </w:tc>
        <w:tc>
          <w:tcPr>
            <w:tcW w:type="dxa" w:w="312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Tiempo de carga del contenido principal</w:t>
            </w:r>
          </w:p>
        </w:tc>
        <w:tc>
          <w:tcPr>
            <w:tcW w:type="dxa" w:w="312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2,5 segundos o menos</w:t>
            </w:r>
          </w:p>
        </w:tc>
      </w:tr>
      <w:tr>
        <w:tc>
          <w:tcPr>
            <w:tcW w:type="dxa" w:w="312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INP</w:t>
            </w:r>
          </w:p>
        </w:tc>
        <w:tc>
          <w:tcPr>
            <w:tcW w:type="dxa" w:w="312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Rapidez de respuesta a las interacciones</w:t>
            </w:r>
          </w:p>
        </w:tc>
        <w:tc>
          <w:tcPr>
            <w:tcW w:type="dxa" w:w="312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200 milisegundos o menos</w:t>
            </w:r>
          </w:p>
        </w:tc>
      </w:tr>
      <w:tr>
        <w:tc>
          <w:tcPr>
            <w:tcW w:type="dxa" w:w="312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CLS</w:t>
            </w:r>
          </w:p>
        </w:tc>
        <w:tc>
          <w:tcPr>
            <w:tcW w:type="dxa" w:w="312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Estabilidad visual de la página</w:t>
            </w:r>
          </w:p>
        </w:tc>
        <w:tc>
          <w:tcPr>
            <w:tcW w:type="dxa" w:w="312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0,1 o menos</w:t>
            </w:r>
          </w:p>
        </w:tc>
      </w:tr>
    </w:tbl>
    <w:p>
      <w:pPr>
        <w:pStyle w:val="Heading2"/>
      </w:pPr>
      <w:r>
        <w:t xml:space="preserve">Datos estructurados incluidos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Organization: nombre, logo, contacto, países atendidos y temas de especialidad.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WebPage: título, descripción e idioma de la página.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ProfessionalService: oficinas de Caracas y Ciudad de Panamá con dirección y teléfono.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ItemList de Service: las 7 especialidades con tipo de servicio y países.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BreadcrumbList: ruta Inicio › Servicios.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FAQPage: las 14 preguntas frecuentes.</w:t>
      </w:r>
    </w:p>
    <w:p>
      <w:pPr>
        <w:pStyle w:val="Heading1"/>
      </w:pPr>
      <w:r>
        <w:t xml:space="preserve">7. SEO local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Crear y verificar un Perfil de Empresa de Google para cada oficina con dirección física (Caracas y Ciudad de Panamá).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Usar exactamente el mismo nombre, dirección y teléfono en el sitio, en los perfiles y en directorios.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Elegir como categoría principal «Servicio de asistencia técnica informática» o la más cercana disponible, y como secundarias consultoría y seguridad.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Publicar fotos del equipo y de las oficinas, y una publicación mensual por perfil.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Pedir reseñas a clientes satisfechos al cerrar cada proyecto y responderlas todas.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Registrarse en directorios empresariales y cámaras de comercio de cada país.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 Estados Unidos y España, crear perfiles solo si existe una dirección física verificable.</w:t>
      </w:r>
    </w:p>
    <w:p>
      <w:r>
        <w:br w:type="page"/>
      </w:r>
    </w:p>
    <w:p>
      <w:pPr>
        <w:pStyle w:val="Heading1"/>
      </w:pPr>
      <w:r>
        <w:t xml:space="preserve">8. Plan de contenidos</w:t>
      </w:r>
    </w:p>
    <w:p>
      <w:pPr>
        <w:spacing w:after="120"/>
      </w:pPr>
      <w:r>
        <w:t xml:space="preserve">Un artículo mensual por especialidad responde las búsquedas long tail y lleva tráfico a la página de cada servicio. Cada artículo enlaza a su especialidad y termina con un llamado a la acción.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900"/>
        <w:gridCol w:w="2000"/>
        <w:gridCol w:w="1560"/>
      </w:tblGrid>
      <w:tr>
        <w:trPr>
          <w:tblHeader/>
        </w:trPr>
        <w:tc>
          <w:tcPr>
            <w:tcW w:type="dxa" w:w="9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Mes</w:t>
            </w:r>
          </w:p>
        </w:tc>
        <w:tc>
          <w:tcPr>
            <w:tcW w:type="dxa" w:w="49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 del artículo</w:t>
            </w:r>
          </w:p>
        </w:tc>
        <w:tc>
          <w:tcPr>
            <w:tcW w:type="dxa" w:w="2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Especialidad</w:t>
            </w:r>
          </w:p>
        </w:tc>
        <w:tc>
          <w:tcPr>
            <w:tcW w:type="dxa" w:w="15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Palabra clave</w:t>
            </w:r>
          </w:p>
        </w:tc>
      </w:tr>
      <w:tr>
        <w:tc>
          <w:tcPr>
            <w:tcW w:type="dxa" w:w="9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49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Cómo hacer un diagnóstico tecnológico de tu empresa</w:t>
            </w:r>
          </w:p>
        </w:tc>
        <w:tc>
          <w:tcPr>
            <w:tcW w:type="dxa" w:w="2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Diagnóstico</w:t>
            </w:r>
          </w:p>
        </w:tc>
        <w:tc>
          <w:tcPr>
            <w:tcW w:type="dxa" w:w="15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diagnóstico tecnológico</w:t>
            </w:r>
          </w:p>
        </w:tc>
      </w:tr>
      <w:tr>
        <w:tc>
          <w:tcPr>
            <w:tcW w:type="dxa" w:w="9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49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Checklist para migrar a la nube sin detener la operación</w:t>
            </w:r>
          </w:p>
        </w:tc>
        <w:tc>
          <w:tcPr>
            <w:tcW w:type="dxa" w:w="2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Migración</w:t>
            </w:r>
          </w:p>
        </w:tc>
        <w:tc>
          <w:tcPr>
            <w:tcW w:type="dxa" w:w="15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migración a la nube</w:t>
            </w:r>
          </w:p>
        </w:tc>
      </w:tr>
      <w:tr>
        <w:tc>
          <w:tcPr>
            <w:tcW w:type="dxa" w:w="9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49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Qué es FinOps y cómo reduce el gasto en la nube</w:t>
            </w:r>
          </w:p>
        </w:tc>
        <w:tc>
          <w:tcPr>
            <w:tcW w:type="dxa" w:w="2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Optimización</w:t>
            </w:r>
          </w:p>
        </w:tc>
        <w:tc>
          <w:tcPr>
            <w:tcW w:type="dxa" w:w="15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FinOps</w:t>
            </w:r>
          </w:p>
        </w:tc>
      </w:tr>
      <w:tr>
        <w:tc>
          <w:tcPr>
            <w:tcW w:type="dxa" w:w="9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49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Cómo proteger a tu empresa de ciberataques con confianza cero</w:t>
            </w:r>
          </w:p>
        </w:tc>
        <w:tc>
          <w:tcPr>
            <w:tcW w:type="dxa" w:w="2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Ciberseguridad</w:t>
            </w:r>
          </w:p>
        </w:tc>
        <w:tc>
          <w:tcPr>
            <w:tcW w:type="dxa" w:w="15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ciberseguridad empresarial</w:t>
            </w:r>
          </w:p>
        </w:tc>
      </w:tr>
      <w:tr>
        <w:tc>
          <w:tcPr>
            <w:tcW w:type="dxa" w:w="9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49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Qué incluye un servicio gestionado de TI con soporte 24/7</w:t>
            </w:r>
          </w:p>
        </w:tc>
        <w:tc>
          <w:tcPr>
            <w:tcW w:type="dxa" w:w="2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Servicios gestionados</w:t>
            </w:r>
          </w:p>
        </w:tc>
        <w:tc>
          <w:tcPr>
            <w:tcW w:type="dxa" w:w="15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soporte técnico 24/7</w:t>
            </w:r>
          </w:p>
        </w:tc>
      </w:tr>
      <w:tr>
        <w:tc>
          <w:tcPr>
            <w:tcW w:type="dxa" w:w="9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49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Gestión del cambio: cómo lograr que tu equipo adopte la tecnología</w:t>
            </w:r>
          </w:p>
        </w:tc>
        <w:tc>
          <w:tcPr>
            <w:tcW w:type="dxa" w:w="2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Adopción</w:t>
            </w:r>
          </w:p>
        </w:tc>
        <w:tc>
          <w:tcPr>
            <w:tcW w:type="dxa" w:w="15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gestión del cambio</w:t>
            </w:r>
          </w:p>
        </w:tc>
      </w:tr>
      <w:tr>
        <w:tc>
          <w:tcPr>
            <w:tcW w:type="dxa" w:w="9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49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Arquitectura de TI escalable: decisiones que evitan rehacer</w:t>
            </w:r>
          </w:p>
        </w:tc>
        <w:tc>
          <w:tcPr>
            <w:tcW w:type="dxa" w:w="2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Arquitectura</w:t>
            </w:r>
          </w:p>
        </w:tc>
        <w:tc>
          <w:tcPr>
            <w:tcW w:type="dxa" w:w="15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arquitectura de TI</w:t>
            </w:r>
          </w:p>
        </w:tc>
      </w:tr>
      <w:tr>
        <w:tc>
          <w:tcPr>
            <w:tcW w:type="dxa" w:w="9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49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Auditoría de TI: qué evaluar y cada cuánto hacerla</w:t>
            </w:r>
          </w:p>
        </w:tc>
        <w:tc>
          <w:tcPr>
            <w:tcW w:type="dxa" w:w="2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Diagnóstico</w:t>
            </w:r>
          </w:p>
        </w:tc>
        <w:tc>
          <w:tcPr>
            <w:tcW w:type="dxa" w:w="15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auditoría de TI</w:t>
            </w:r>
          </w:p>
        </w:tc>
      </w:tr>
      <w:tr>
        <w:tc>
          <w:tcPr>
            <w:tcW w:type="dxa" w:w="9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49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 de migración de servidores a la nube paso a paso</w:t>
            </w:r>
          </w:p>
        </w:tc>
        <w:tc>
          <w:tcPr>
            <w:tcW w:type="dxa" w:w="2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Migración</w:t>
            </w:r>
          </w:p>
        </w:tc>
        <w:tc>
          <w:tcPr>
            <w:tcW w:type="dxa" w:w="15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migración de servidores</w:t>
            </w:r>
          </w:p>
        </w:tc>
      </w:tr>
      <w:tr>
        <w:tc>
          <w:tcPr>
            <w:tcW w:type="dxa" w:w="9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49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Evaluación de riesgos de ciberseguridad para empresas</w:t>
            </w:r>
          </w:p>
        </w:tc>
        <w:tc>
          <w:tcPr>
            <w:tcW w:type="dxa" w:w="2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Ciberseguridad</w:t>
            </w:r>
          </w:p>
        </w:tc>
        <w:tc>
          <w:tcPr>
            <w:tcW w:type="dxa" w:w="15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seguridad informática</w:t>
            </w:r>
          </w:p>
        </w:tc>
      </w:tr>
      <w:tr>
        <w:tc>
          <w:tcPr>
            <w:tcW w:type="dxa" w:w="9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11</w:t>
            </w:r>
          </w:p>
        </w:tc>
        <w:tc>
          <w:tcPr>
            <w:tcW w:type="dxa" w:w="49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Cómo optimizar licencias de software y costos de TI</w:t>
            </w:r>
          </w:p>
        </w:tc>
        <w:tc>
          <w:tcPr>
            <w:tcW w:type="dxa" w:w="2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Optimización</w:t>
            </w:r>
          </w:p>
        </w:tc>
        <w:tc>
          <w:tcPr>
            <w:tcW w:type="dxa" w:w="15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optimización de costos TI</w:t>
            </w:r>
          </w:p>
        </w:tc>
      </w:tr>
      <w:tr>
        <w:tc>
          <w:tcPr>
            <w:tcW w:type="dxa" w:w="9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12</w:t>
            </w:r>
          </w:p>
        </w:tc>
        <w:tc>
          <w:tcPr>
            <w:tcW w:type="dxa" w:w="49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Hoja de ruta tecnológica: cómo planificar la inversión de TI</w:t>
            </w:r>
          </w:p>
        </w:tc>
        <w:tc>
          <w:tcPr>
            <w:tcW w:type="dxa" w:w="2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Diagnóstico</w:t>
            </w:r>
          </w:p>
        </w:tc>
        <w:tc>
          <w:tcPr>
            <w:tcW w:type="dxa" w:w="15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hoja de ruta tecnológica</w:t>
            </w:r>
          </w:p>
        </w:tc>
      </w:tr>
    </w:tbl>
    <w:p>
      <w:pPr>
        <w:pStyle w:val="Heading2"/>
      </w:pPr>
      <w:r>
        <w:t xml:space="preserve">Casos de éxito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Publicar al menos un caso de éxito por especialidad con reto, solución y resultado medible.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Enlazar cada caso a la especialidad correspondiente y viceversa.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Pedir autorización por escrito al cliente para usar su nombre y sus resultados.</w:t>
      </w:r>
    </w:p>
    <w:p>
      <w:pPr>
        <w:pStyle w:val="Heading1"/>
      </w:pPr>
      <w:r>
        <w:t xml:space="preserve">9. Autoridad del dominio</w:t>
      </w:r>
    </w:p>
    <w:p>
      <w:pPr>
        <w:spacing w:after="120"/>
      </w:pPr>
      <w:r>
        <w:t xml:space="preserve">Google confía más en los sitios que reciben enlaces de fuentes reconocidas del sector. Estas acciones son las que más pesan para llegar al top 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Pedir enlaces desde los directorios de socios de los fabricantes con los que trabajamos.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Publicar artículos de opinión en medios de negocios y tecnología de cada país.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Participar en cámaras, gremios y eventos del sector y pedir el enlace en sus sitios.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Compartir cada artículo y caso de éxito en LinkedIn desde la página de la empresa y de los especialistas.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Evitar la compra de enlaces y las granjas de enlaces: Google las penaliza.</w:t>
      </w:r>
    </w:p>
    <w:p>
      <w:pPr>
        <w:pStyle w:val="Heading1"/>
      </w:pPr>
      <w:r>
        <w:t xml:space="preserve">10. Medición y reportes</w:t>
      </w:r>
    </w:p>
    <w:p>
      <w:pPr>
        <w:pStyle w:val="Heading2"/>
      </w:pPr>
      <w:r>
        <w:t xml:space="preserve">Herramientas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Search Console: posiciones, clics, impresiones, indexación y errores.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Analytics 4: visitas, origen del tráfico y envíos del formulario (configurar como conversión).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Looker Studio: tablero mensual que combina ambas fuentes.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Herramienta de posicionamiento (Semrush, Ahrefs u otra): posición por palabra clave y por país.</w:t>
      </w:r>
    </w:p>
    <w:p>
      <w:pPr>
        <w:pStyle w:val="Heading2"/>
      </w:pPr>
      <w:r>
        <w:t xml:space="preserve">Reporte mensual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212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Mes anterior</w:t>
            </w:r>
          </w:p>
        </w:tc>
        <w:tc>
          <w:tcPr>
            <w:tcW w:type="dxa" w:w="212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Mes actual</w:t>
            </w:r>
          </w:p>
        </w:tc>
        <w:tc>
          <w:tcPr>
            <w:tcW w:type="dxa" w:w="212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Comentario</w:t>
            </w:r>
          </w:p>
        </w:tc>
      </w:tr>
      <w:tr>
        <w:tc>
          <w:tcPr>
            <w:tcW w:type="dxa" w:w="3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Posición media de las 7 palabras principales</w:t>
            </w:r>
          </w:p>
        </w:tc>
        <w:tc>
          <w:tcPr>
            <w:tcW w:type="dxa" w:w="212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Palabras clave en top 5</w:t>
            </w:r>
          </w:p>
        </w:tc>
        <w:tc>
          <w:tcPr>
            <w:tcW w:type="dxa" w:w="212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Palabras clave en primera página</w:t>
            </w:r>
          </w:p>
        </w:tc>
        <w:tc>
          <w:tcPr>
            <w:tcW w:type="dxa" w:w="212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Clics orgánicos</w:t>
            </w:r>
          </w:p>
        </w:tc>
        <w:tc>
          <w:tcPr>
            <w:tcW w:type="dxa" w:w="212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Impresiones</w:t>
            </w:r>
          </w:p>
        </w:tc>
        <w:tc>
          <w:tcPr>
            <w:tcW w:type="dxa" w:w="212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CTR medio</w:t>
            </w:r>
          </w:p>
        </w:tc>
        <w:tc>
          <w:tcPr>
            <w:tcW w:type="dxa" w:w="212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Envíos del formulario</w:t>
            </w:r>
          </w:p>
        </w:tc>
        <w:tc>
          <w:tcPr>
            <w:tcW w:type="dxa" w:w="212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Páginas indexadas</w:t>
            </w:r>
          </w:p>
        </w:tc>
        <w:tc>
          <w:tcPr>
            <w:tcW w:type="dxa" w:w="212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Core Web Vitals (verde/amarillo/rojo)</w:t>
            </w:r>
          </w:p>
        </w:tc>
        <w:tc>
          <w:tcPr>
            <w:tcW w:type="dxa" w:w="212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2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Plan de los primeros 90 días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060"/>
        <w:gridCol w:w="2000"/>
      </w:tblGrid>
      <w:tr>
        <w:trPr>
          <w:tblHeader/>
        </w:trPr>
        <w:tc>
          <w:tcPr>
            <w:tcW w:type="dxa" w:w="1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Semanas</w:t>
            </w:r>
          </w:p>
        </w:tc>
        <w:tc>
          <w:tcPr>
            <w:tcW w:type="dxa" w:w="60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Acciones</w:t>
            </w:r>
          </w:p>
        </w:tc>
        <w:tc>
          <w:tcPr>
            <w:tcW w:type="dxa" w:w="2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</w:tr>
      <w:tr>
        <w:tc>
          <w:tcPr>
            <w:tcW w:type="dxa" w:w="1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 y 2</w:t>
            </w:r>
          </w:p>
        </w:tc>
        <w:tc>
          <w:tcPr>
            <w:tcW w:type="dxa" w:w="60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Publicar la página con los ajustes, robots.txt y sitemap.xml. Verificar el dominio en Search Console, enviar el sitemap, configurar GA4 y validar los datos estructurados.</w:t>
            </w:r>
          </w:p>
        </w:tc>
        <w:tc>
          <w:tcPr>
            <w:tcW w:type="dxa" w:w="2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Equipo web</w:t>
            </w:r>
          </w:p>
        </w:tc>
      </w:tr>
      <w:tr>
        <w:tc>
          <w:tcPr>
            <w:tcW w:type="dxa" w:w="1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3 y 4</w:t>
            </w:r>
          </w:p>
        </w:tc>
        <w:tc>
          <w:tcPr>
            <w:tcW w:type="dxa" w:w="60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Crear los Perfiles de Empresa de Google de Caracas y Panamá. Unificar nombre, dirección y teléfono en directorios.</w:t>
            </w:r>
          </w:p>
        </w:tc>
        <w:tc>
          <w:tcPr>
            <w:tcW w:type="dxa" w:w="2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Mercadeo</w:t>
            </w:r>
          </w:p>
        </w:tc>
      </w:tr>
      <w:tr>
        <w:tc>
          <w:tcPr>
            <w:tcW w:type="dxa" w:w="1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5 a 8</w:t>
            </w:r>
          </w:p>
        </w:tc>
        <w:tc>
          <w:tcPr>
            <w:tcW w:type="dxa" w:w="60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Crear las 7 páginas de especialidad con la plantilla del capítulo 4 y enlazarlas desde Servicios.</w:t>
            </w:r>
          </w:p>
        </w:tc>
        <w:tc>
          <w:tcPr>
            <w:tcW w:type="dxa" w:w="2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 y especialistas</w:t>
            </w:r>
          </w:p>
        </w:tc>
      </w:tr>
      <w:tr>
        <w:tc>
          <w:tcPr>
            <w:tcW w:type="dxa" w:w="13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9 a 12</w:t>
            </w:r>
          </w:p>
        </w:tc>
        <w:tc>
          <w:tcPr>
            <w:tcW w:type="dxa" w:w="60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Publicar los 3 primeros artículos y 2 casos de éxito. Primer reporte mensual de posiciones.</w:t>
            </w:r>
          </w:p>
        </w:tc>
        <w:tc>
          <w:tcPr>
            <w:tcW w:type="dxa" w:w="20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Mercadeo y SEO</w:t>
            </w:r>
          </w:p>
        </w:tc>
      </w:tr>
    </w:tbl>
    <w:p>
      <w:pPr>
        <w:pStyle w:val="Heading2"/>
      </w:pPr>
      <w:r>
        <w:t xml:space="preserve">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67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</w:tr>
      <w:tr>
        <w:tc>
          <w:tcPr>
            <w:tcW w:type="dxa" w:w="26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Mercadeo</w:t>
            </w:r>
          </w:p>
        </w:tc>
        <w:tc>
          <w:tcPr>
            <w:tcW w:type="dxa" w:w="67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Dueño de la estrategia, del calendario de contenidos y de los perfiles locales.</w:t>
            </w:r>
          </w:p>
        </w:tc>
      </w:tr>
      <w:tr>
        <w:tc>
          <w:tcPr>
            <w:tcW w:type="dxa" w:w="26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Equipo SEO</w:t>
            </w:r>
          </w:p>
        </w:tc>
        <w:tc>
          <w:tcPr>
            <w:tcW w:type="dxa" w:w="67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Investigación de palabras clave, seguimiento de posiciones y reporte mensual.</w:t>
            </w:r>
          </w:p>
        </w:tc>
      </w:tr>
      <w:tr>
        <w:tc>
          <w:tcPr>
            <w:tcW w:type="dxa" w:w="26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Equipo web</w:t>
            </w:r>
          </w:p>
        </w:tc>
        <w:tc>
          <w:tcPr>
            <w:tcW w:type="dxa" w:w="67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Publicación, SEO técnico, velocidad y datos estructurados.</w:t>
            </w:r>
          </w:p>
        </w:tc>
      </w:tr>
      <w:tr>
        <w:tc>
          <w:tcPr>
            <w:tcW w:type="dxa" w:w="26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Especialistas</w:t>
            </w:r>
          </w:p>
        </w:tc>
        <w:tc>
          <w:tcPr>
            <w:tcW w:type="dxa" w:w="67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Validan el contenido técnico de cada especialidad y escriben artículos.</w:t>
            </w:r>
          </w:p>
        </w:tc>
      </w:tr>
      <w:tr>
        <w:tc>
          <w:tcPr>
            <w:tcW w:type="dxa" w:w="26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Dirección Comercial</w:t>
            </w:r>
          </w:p>
        </w:tc>
        <w:tc>
          <w:tcPr>
            <w:tcW w:type="dxa" w:w="67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Aprueba casos de éxito y gestiona las reseñas de clientes.</w:t>
            </w:r>
          </w:p>
        </w:tc>
      </w:tr>
    </w:tbl>
    <w:p>
      <w:pPr>
        <w:pStyle w:val="Heading1"/>
      </w:pPr>
      <w:r>
        <w:t xml:space="preserve">12. Lista de verificación antes de publicar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Punto</w:t>
            </w:r>
          </w:p>
        </w:tc>
      </w:tr>
      <w:tr>
        <w:tc>
          <w:tcPr>
            <w:tcW w:type="dxa" w:w="6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título tiene entre 50 y 60 caracteres y empieza con la palabra clave principal.</w:t>
            </w:r>
          </w:p>
        </w:tc>
      </w:tr>
      <w:tr>
        <w:tc>
          <w:tcPr>
            <w:tcW w:type="dxa" w:w="6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meta description tiene entre 140 y 155 caracteres.</w:t>
            </w:r>
          </w:p>
        </w:tc>
      </w:tr>
      <w:tr>
        <w:tc>
          <w:tcPr>
            <w:tcW w:type="dxa" w:w="6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Hay un solo H1 y los H2 y H3 siguen un orden lógico.</w:t>
            </w:r>
          </w:p>
        </w:tc>
      </w:tr>
      <w:tr>
        <w:tc>
          <w:tcPr>
            <w:tcW w:type="dxa" w:w="6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palabra clave principal aparece en las primeras 100 palabras.</w:t>
            </w:r>
          </w:p>
        </w:tc>
      </w:tr>
      <w:tr>
        <w:tc>
          <w:tcPr>
            <w:tcW w:type="dxa" w:w="6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URL es corta, en minúsculas y con guiones.</w:t>
            </w:r>
          </w:p>
        </w:tc>
      </w:tr>
      <w:tr>
        <w:tc>
          <w:tcPr>
            <w:tcW w:type="dxa" w:w="6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página tiene etiqueta canonical y está incluida en el sitemap.</w:t>
            </w:r>
          </w:p>
        </w:tc>
      </w:tr>
      <w:tr>
        <w:tc>
          <w:tcPr>
            <w:tcW w:type="dxa" w:w="6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Los datos estructurados pasan la validación de Google.</w:t>
            </w:r>
          </w:p>
        </w:tc>
      </w:tr>
      <w:tr>
        <w:tc>
          <w:tcPr>
            <w:tcW w:type="dxa" w:w="6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Las imágenes tienen texto alternativo y están comprimidas.</w:t>
            </w:r>
          </w:p>
        </w:tc>
      </w:tr>
      <w:tr>
        <w:tc>
          <w:tcPr>
            <w:tcW w:type="dxa" w:w="6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Hay enlaces internos desde y hacia la página.</w:t>
            </w:r>
          </w:p>
        </w:tc>
      </w:tr>
      <w:tr>
        <w:tc>
          <w:tcPr>
            <w:tcW w:type="dxa" w:w="6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texto está en primera persona, sin dobles negaciones ni redundancias.</w:t>
            </w:r>
          </w:p>
        </w:tc>
      </w:tr>
      <w:tr>
        <w:tc>
          <w:tcPr>
            <w:tcW w:type="dxa" w:w="6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página se revisó en celular y los Core Web Vitals están en verde.</w:t>
            </w:r>
          </w:p>
        </w:tc>
      </w:tr>
      <w:tr>
        <w:tc>
          <w:tcPr>
            <w:tcW w:type="dxa" w:w="60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9DCEA" w:sz="4"/>
              <w:left w:val="single" w:color="D9DCEA" w:sz="4"/>
              <w:bottom w:val="single" w:color="D9DCEA" w:sz="4"/>
              <w:right w:val="single" w:color="D9DCEA" w:sz="4"/>
            </w:tcBorders>
            <w:shd w:fill="F2F4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formulario o el llamado a la acción funcionan.</w:t>
            </w:r>
          </w:p>
        </w:tc>
      </w:tr>
    </w:tbl>
    <w:p>
      <w:pPr>
        <w:pStyle w:val="Heading1"/>
      </w:pPr>
      <w:r>
        <w:t xml:space="preserve">Anexo · Archivos de referencia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docs/Consein_Palabras_Clave_SEO.docx: palabras clave por especialidad, mercado y ciudad.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docs/seo/robots.txt y docs/seo/sitemap.xml: plantillas para la raíz del dominio.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consein-digital/ y consein/: versiones de la página de Servicios con los ajustes aplicados.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290"/>
        <w:sz w:val="16"/>
        <w:szCs w:val="16"/>
      </w:rPr>
      <w:t xml:space="preserve">Página </w:t>
    </w:r>
    <w:r>
      <w:rPr>
        <w:color w:val="6B729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90"/>
        <w:sz w:val="16"/>
        <w:szCs w:val="16"/>
      </w:rPr>
      <w:t xml:space="preserve">CONSEIN · MANUAL DE SEO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b/>
      <w:bCs/>
      <w:color w:val="1B245B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B245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b/>
      <w:bCs/>
      <w:color w:val="1B245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3F9A3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SEO</dc:title>
  <dc:creator>Consein</dc:creator>
  <cp:lastModifiedBy>Un-named</cp:lastModifiedBy>
  <cp:revision>1</cp:revision>
  <dcterms:created xsi:type="dcterms:W3CDTF">2026-10-06T19:40:27.545Z</dcterms:created>
  <dcterms:modified xsi:type="dcterms:W3CDTF">2026-10-06T19:40:27.545Z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