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D6278"/>
          <w:sz w:val="20"/>
          <w:szCs w:val="20"/>
        </w:rPr>
        <w:t xml:space="preserve">CONSEIN</w:t>
      </w:r>
    </w:p>
    <w:p>
      <w:pPr>
        <w:spacing w:after="160"/>
      </w:pPr>
      <w:r>
        <w:rPr>
          <w:b/>
          <w:bCs/>
          <w:color w:val="000F76"/>
          <w:sz w:val="56"/>
          <w:szCs w:val="56"/>
        </w:rPr>
        <w:t xml:space="preserve">Manual SEO</w:t>
      </w:r>
    </w:p>
    <w:p>
      <w:pPr>
        <w:spacing w:after="400"/>
      </w:pPr>
      <w:r>
        <w:rPr>
          <w:color w:val="000F76"/>
          <w:sz w:val="30"/>
          <w:szCs w:val="30"/>
        </w:rPr>
        <w:t xml:space="preserve">Soluciones Cisco de Consein · consein.com/cisco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Documento editable para el equipo de marketing y contenidos · Versión 2 · Octubre 2026</w:t>
      </w:r>
    </w:p>
    <w:p>
      <w:pPr>
        <w:spacing w:after="120"/>
      </w:pPr>
      <w:r>
        <w:t xml:space="preserve">Este manual reúne la estrategia de posicionamiento del sitio Soluciones Cisco, los ajustes que ya aplicamos, las 70 palabras clave objetivo y el plan de trabajo para llegar a las cinco primeras posiciones de Google en nuestro ámbito.</w:t>
      </w:r>
    </w:p>
    <w:p>
      <w:pPr>
        <w:pStyle w:val="Heading1"/>
        <w:pageBreakBefore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  <w:rPr>
          <w:color w:val="5D6278"/>
          <w:sz w:val="18"/>
          <w:szCs w:val="18"/>
        </w:rPr>
      </w:pPr>
      <w:r>
        <w:rPr>
          <w:color w:val="5D6278"/>
          <w:sz w:val="18"/>
          <w:szCs w:val="18"/>
        </w:rPr>
        <w:t xml:space="preserve">Si el índice aparece vacío, haga clic derecho sobre él y elija “Actualizar campo”.</w:t>
      </w:r>
    </w:p>
    <w:p>
      <w:pPr>
        <w:pStyle w:val="Heading1"/>
        <w:pageBreakBefore/>
      </w:pPr>
      <w:r>
        <w:t xml:space="preserve">1. Objetivo y alcance</w:t>
      </w:r>
    </w:p>
    <w:p>
      <w:pPr>
        <w:spacing w:after="120"/>
      </w:pPr>
      <w:r>
        <w:t xml:space="preserve">Queremos que Consein aparezca entre los cinco primeros resultados cuando una empresa de Venezuela, Panamá, República Dominicana o el mercado hispano de Estados Unidos busque soluciones Cisco integradas con Microsoft: conectividad SD-WAN y SASE, seguridad como servicio, control de acceso a la red, salas Teams Rooms, seguridad para IA y renovación de equipos Cisco.</w:t>
      </w:r>
    </w:p>
    <w:p>
      <w:pPr>
        <w:pStyle w:val="Heading2"/>
      </w:pPr>
      <w:r>
        <w:t xml:space="preserve">Lo que es alcanzable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5 alcanzable:</w:t>
      </w:r>
      <w:r>
        <w:t xml:space="preserve"> búsquedas con intención comercial y modificador geográfico (por ejemplo, “integrador Cisco en Venezuela”, “seguridad como servicio Panamá”) y frases long tail (“migración de Cisco ASA a Secure Firewall”). Aquí competimos con integradores locales y el top 5 es realista en 3 a 6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5 difícil:</w:t>
      </w:r>
      <w:r>
        <w:t xml:space="preserve"> términos genéricos como “Cisco ISE”, “SD-WAN” o “Microsoft Teams Rooms”. Los dominan cisco.com, microsoft.com y medios globales. Trabajamos sus variantes locales y comerciales, que son las que convierten.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garantías:</w:t>
      </w:r>
      <w:r>
        <w:t xml:space="preserve"> ningún proveedor serio puede garantizar posiciones: las decide Google y cambian con cada actualización. Este manual maximiza la probabilidad con buenas prácticas medibles.</w:t>
      </w:r>
    </w:p>
    <w:p>
      <w:pPr>
        <w:pStyle w:val="Heading2"/>
      </w:pPr>
      <w:r>
        <w:t xml:space="preserve">Indicadores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60"/>
      </w:tblGrid>
      <w:tr>
        <w:trPr>
          <w:tblHeader/>
        </w:trP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a 6 meses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</w:tr>
      <w:t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Palabras clave A en el top 5 (con modificador geográfico)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60% de las prioridad A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 · Semrush o Ahrefs</w:t>
            </w:r>
          </w:p>
        </w:tc>
      </w:tr>
      <w:t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Palabras clave B en el top 10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50% de las prioridad B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</w:t>
            </w:r>
          </w:p>
        </w:tc>
      </w:tr>
      <w:t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Clics orgánicos al mes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Crecimiento mensual sostenido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</w:t>
            </w:r>
          </w:p>
        </w:tc>
      </w:tr>
      <w:t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CTR medio en resultados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3% o más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</w:t>
            </w:r>
          </w:p>
        </w:tc>
      </w:tr>
      <w:t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Solicitudes del formulario desde orgánico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Medir línea base el mes 1 y crecer cada trimestre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Analytics 4 (evento de envío)</w:t>
            </w:r>
          </w:p>
        </w:tc>
      </w:tr>
      <w:tr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LCP &lt; 2,5 s · INP &lt; 200 ms · CLS &lt; 0,1</w:t>
            </w:r>
          </w:p>
        </w:tc>
        <w:tc>
          <w:tcPr>
            <w:tcW w:type="dxa" w:w="2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PageSpeed Insights · Search Console</w:t>
            </w:r>
          </w:p>
        </w:tc>
      </w:tr>
    </w:tbl>
    <w:p>
      <w:pPr>
        <w:pStyle w:val="Heading1"/>
        <w:pageBreakBefore/>
      </w:pPr>
      <w:r>
        <w:t xml:space="preserve">2. Ajustes que aplicamos en el sitio</w:t>
      </w:r>
    </w:p>
    <w:p>
      <w:pPr>
        <w:spacing w:after="120"/>
      </w:pPr>
      <w:r>
        <w:t xml:space="preserve">Auditamos las tres páginas con la lista de palabras clave. Antes de los ajustes, la mayoría de las frases objetivo no aparecía de forma literal: de 52 frases revisadas, solo 5 estaban en el texto. Hoy las 69 frases publicables aparecen en la página que les corresponde (la frase “partner Cisco Venezuela” queda pendiente hasta confirmar el nivel de partnership).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Títulos (title)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Reescritos con la palabra clave principal al inicio y máximo 60 caracteres. Inicio incluye “Integrador Cisco y Microsoft” y los países principales.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descriptions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Reescritas en 140 a 155 caracteres, con beneficio, productos y países.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de Valor: “Soluciones Cisco que suman valor…”. Ofertas de Productos: “renovación de equipos Cisco”. Inicio mantiene “Sinergia exponencial” y suma la palabra clave en el texto superior.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H2 por área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área lleva su palabra clave principal: SD-WAN para empresas, seguridad como servicio, control de acceso a la red (NAC), Microsoft Teams Rooms y seguridad para inteligencia artificial.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Textos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Introducciones, fichas de producto y ofertas Renueva incluyen las frases objetivo de forma natural, en primera persona y sin relleno.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Tres preguntas nuevas: trabajo con otras nubes, equipos Cisco en fin de soporte y países donde atendemos. Están marcadas como FAQPage para resultados enriquecidos.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Jerarquía de encabezados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solo H1 por página; las fichas de detalle pasan a H3 para respetar el orden H1 › H2 › H3.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Canonical y Open Graph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Apuntan a la URL real de cada archivo (soluciones.html, productos.html).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Robots y hreflang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robots index, follow y hreflang es / x-default en cada página.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sitemap.xml y robots.txt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generan automáticamente con el sitio.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Datos estructurados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 con descripción y temas de especialidad (knowsAbout), WebPage, BreadcrumbList, ItemList de Service (11 + 8) con categoría y FAQPage (9 preguntas).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Mensaje multinube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sigue como BASE en todos los titulares. Cada ficha suma la fila “También en otras plataformas” (AWS, Google Cloud, Google Workspace, Webex, otras MDM y SIEM), cada área muestra “También en:”, el Programa Renueva lo repite en el aviso, la tabla de rutas, la introducción de las ofertas y cada oferta, hay una pregunta frecuente nueva (“¿Trabajan solo con Microsoft?”) y los gráficos del diseño digital muestran una nota discreta “*AWS / Google Cloud” bajo Microsoft · BASE.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Verificador</w:t>
            </w:r>
          </w:p>
        </w:tc>
        <w:tc>
          <w:tcPr>
            <w:tcW w:type="dxa" w:w="6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Script _fuente/verificar_seo.py: confirma que cada palabra clave aparece en su página después de cualquier cambio de texto.</w:t>
            </w:r>
          </w:p>
        </w:tc>
      </w:tr>
    </w:tbl>
    <w:p>
      <w:pPr>
        <w:pStyle w:val="Heading1"/>
        <w:pageBreakBefore/>
      </w:pPr>
      <w:r>
        <w:t xml:space="preserve">3. Mapa de palabras clave por página</w:t>
      </w:r>
    </w:p>
    <w:p>
      <w:pPr>
        <w:spacing w:after="120"/>
      </w:pPr>
      <w:r>
        <w:t xml:space="preserve">Cada página compite por un grupo de búsquedas. Así evitamos que dos páginas propias compitan entre sí (canibalización).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7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 principal</w:t>
            </w:r>
          </w:p>
        </w:tc>
        <w:tc>
          <w:tcPr>
            <w:tcW w:type="dxa" w:w="2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 vigente</w:t>
            </w:r>
          </w:p>
        </w:tc>
        <w:tc>
          <w:tcPr>
            <w:tcW w:type="dxa" w:w="2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H1 vigente</w:t>
            </w:r>
          </w:p>
        </w:tc>
      </w:tr>
      <w:t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Inicio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index.html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integrador Cisco y Microsoft</w:t>
            </w:r>
          </w:p>
        </w:tc>
        <w:tc>
          <w:tcPr>
            <w:tcW w:type="dxa" w:w="2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Integrador Cisco y Microsoft en Venezuela y Panamá | Consein</w:t>
            </w:r>
          </w:p>
        </w:tc>
        <w:tc>
          <w:tcPr>
            <w:tcW w:type="dxa" w:w="2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Sinergia exponencial: su plataforma Microsoft, potenciada por una red Cisco</w:t>
            </w:r>
          </w:p>
        </w:tc>
      </w:tr>
      <w:t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 de Valor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soluciones.html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Cisco · SD-WAN · SECaaS</w:t>
            </w:r>
          </w:p>
        </w:tc>
        <w:tc>
          <w:tcPr>
            <w:tcW w:type="dxa" w:w="2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Cisco: SD-WAN, SASE, SECaaS y Teams Rooms | Consein</w:t>
            </w:r>
          </w:p>
        </w:tc>
        <w:tc>
          <w:tcPr>
            <w:tcW w:type="dxa" w:w="2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Cisco que suman valor a su plataforma Microsoft</w:t>
            </w:r>
          </w:p>
        </w:tc>
      </w:tr>
      <w:t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Ofertas de Productos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productos.html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de equipos Cisco</w:t>
            </w:r>
          </w:p>
        </w:tc>
        <w:tc>
          <w:tcPr>
            <w:tcW w:type="dxa" w:w="2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de equipos Cisco en fin de soporte | Consein</w:t>
            </w:r>
          </w:p>
        </w:tc>
        <w:tc>
          <w:tcPr>
            <w:tcW w:type="dxa" w:w="2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Renueva: renovación de equipos Cisco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Meta descriptions vigentes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60"/>
        <w:gridCol w:w="1200"/>
      </w:tblGrid>
      <w:tr>
        <w:trPr>
          <w:tblHeader/>
        </w:trP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6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Caracteres</w:t>
            </w:r>
          </w:p>
        </w:tc>
      </w:tr>
      <w:t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index.html</w:t>
            </w:r>
          </w:p>
        </w:tc>
        <w:tc>
          <w:tcPr>
            <w:tcW w:type="dxa" w:w="6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Cisco y Microsoft para empresas, también en AWS y Google Cloud: SD-WAN, SASE, SECaaS y Teams Rooms. Venezuela, Panamá, R. Dominicana y EE. UU.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</w:tr>
      <w:t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soluciones.html</w:t>
            </w:r>
          </w:p>
        </w:tc>
        <w:tc>
          <w:tcPr>
            <w:tcW w:type="dxa" w:w="6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SD-WAN, SASE, seguridad como servicio (SECaaS), Cisco ISE y Teams Rooms, integrados con Microsoft y extendidos a AWS y Google Cloud.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132</w:t>
            </w:r>
          </w:p>
        </w:tc>
      </w:tr>
      <w:tr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productos.html</w:t>
            </w:r>
          </w:p>
        </w:tc>
        <w:tc>
          <w:tcPr>
            <w:tcW w:type="dxa" w:w="6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Renovamos equipos Cisco en fin de soporte hacia una red lista para Microsoft, AWS y Google Cloud. Inventario de obsolescencia gratis y financiamiento.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H2 de cada área de práctica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H2 vigente</w:t>
            </w:r>
          </w:p>
        </w:tc>
        <w:tc>
          <w:tcPr>
            <w:tcW w:type="dxa" w:w="1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Línea Consein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Conectividad LAN y WAN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SD-WAN para empresas y arquitectura SASE</w:t>
            </w:r>
          </w:p>
        </w:tc>
        <w:tc>
          <w:tcPr>
            <w:tcW w:type="dxa" w:w="1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SECaaS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SECaaS: seguridad como servicio, del endpoint al firewall en la nube</w:t>
            </w:r>
          </w:p>
        </w:tc>
        <w:tc>
          <w:tcPr>
            <w:tcW w:type="dxa" w:w="1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 local y perímetro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de acceso a la red (NAC) y firewall perimetral</w:t>
            </w:r>
          </w:p>
        </w:tc>
        <w:tc>
          <w:tcPr>
            <w:tcW w:type="dxa" w:w="1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Salas Microsoft Teams Rooms con hardware Cisco</w:t>
            </w:r>
          </w:p>
        </w:tc>
        <w:tc>
          <w:tcPr>
            <w:tcW w:type="dxa" w:w="1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Colaboración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para inteligencia artificial</w:t>
            </w:r>
          </w:p>
        </w:tc>
        <w:tc>
          <w:tcPr>
            <w:tcW w:type="dxa" w:w="1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</w:t>
            </w:r>
          </w:p>
        </w:tc>
      </w:tr>
    </w:tbl>
    <w:p>
      <w:pPr>
        <w:pStyle w:val="Heading1"/>
        <w:pageBreakBefore/>
      </w:pPr>
      <w:r>
        <w:t xml:space="preserve">4. Palabras clave objetivo</w:t>
      </w:r>
    </w:p>
    <w:p>
      <w:pPr>
        <w:spacing w:after="120"/>
      </w:pPr>
      <w:r>
        <w:t xml:space="preserve">70 palabras clave en 8 grupos; 36 son de prioridad A. La lista maestra está en _fuente/palabras_clave.json: edite ese archivo y vuelva a generar este manual para mantener todo alineado.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Principal:</w:t>
      </w:r>
      <w:r>
        <w:t xml:space="preserve"> término central del grupo; va en el title, el H1 o el H2.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Secundaria:</w:t>
      </w:r>
      <w:r>
        <w:t xml:space="preserve"> término de apoyo con volumen relevante.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tail:</w:t>
      </w:r>
      <w:r>
        <w:t xml:space="preserve"> frase específica, con menos competencia y mayor conversión.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Producto:</w:t>
      </w:r>
      <w:r>
        <w:t xml:space="preserve"> nombre exacto de producto o paquete.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Prioridad:</w:t>
      </w:r>
      <w:r>
        <w:t xml:space="preserve"> A = meta top 5 en 6 meses; B = top 10; C = soporte semántico.</w:t>
      </w:r>
    </w:p>
    <w:p>
      <w:pPr>
        <w:spacing w:after="120"/>
      </w:pPr>
      <w:r>
        <w:rPr>
          <w:b/>
          <w:bCs/>
        </w:rPr>
        <w:t xml:space="preserve">* </w:t>
      </w:r>
      <w:r>
        <w:t xml:space="preserve">No se publica hasta confirmar el nivel de partnership vigente de Consein con Cisco.</w:t>
      </w:r>
    </w:p>
    <w:p>
      <w:pPr>
        <w:spacing w:after="120"/>
      </w:pPr>
      <w:r>
        <w:rPr>
          <w:b/>
          <w:bCs/>
        </w:rPr>
        <w:t xml:space="preserve">Validación pendiente: </w:t>
      </w:r>
      <w:r>
        <w:t xml:space="preserve">confirme volúmenes y dificultad por país con Google Keyword Planner, Semrush o Ahrefs antes de fijar metas definitivas. Ajuste la prioridad de los términos sin volumen.</w:t>
      </w:r>
    </w:p>
    <w:p>
      <w:pPr>
        <w:pStyle w:val="Heading2"/>
      </w:pPr>
      <w:r>
        <w:t xml:space="preserve">Modificadores geográficos</w:t>
      </w:r>
    </w:p>
    <w:p>
      <w:pPr>
        <w:spacing w:after="120"/>
      </w:pPr>
      <w:r>
        <w:t xml:space="preserve">Combine las palabras clave de prioridad A con estos modificadores en títulos de artículos, perfiles de Google Business y páginas por país: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Modificadores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Venezuela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Venezuela · Caracas · Valencia · Maracaibo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Panamá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Panamá · Ciudad de Panamá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República Dominicana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República Dominicana · Santo Domingo · Santiago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Estados Unidos</w:t>
            </w:r>
          </w:p>
        </w:tc>
        <w:tc>
          <w:tcPr>
            <w:tcW w:type="dxa" w:w="67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Miami · Florida · empresas hispanas en EE. UU.</w:t>
            </w:r>
          </w:p>
        </w:tc>
      </w:tr>
    </w:tbl>
    <w:p>
      <w:pPr>
        <w:pStyle w:val="Heading2"/>
      </w:pPr>
      <w:r>
        <w:t xml:space="preserve">Marca y portafolio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index.html</w:t>
      </w:r>
      <w:r>
        <w:rPr>
          <w:b/>
          <w:bCs/>
        </w:rPr>
        <w:t xml:space="preserve">   ·   Objetivo: </w:t>
      </w:r>
      <w:r>
        <w:t xml:space="preserve">Posicionar a Consein como integrador Cisco y Microsoft en los cuatro países donde opera.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integrador Cisco y Microsoft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title y eyebrow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 Cisco y Microsoft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lead y meta description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integrador Cisco en Venezuela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Geográfica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title y Nosotros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integrador Cisco en Panamá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Geográfica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title y Nosotros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gestionados de red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preguntas frecuentes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outsourcing de redes y seguridad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 · preguntas frecuentes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partner Cisco Venezuela *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Geográfica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Pendiente: confirmar el nivel de partnership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Consein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 las páginas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Multinube: AWS y Google Cloud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soluciones.html#criterio</w:t>
      </w:r>
      <w:r>
        <w:rPr>
          <w:b/>
          <w:bCs/>
        </w:rPr>
        <w:t xml:space="preserve">   ·   Objetivo: </w:t>
      </w:r>
      <w:r>
        <w:t xml:space="preserve">Captar a las empresas que, además de Microsoft, operan en AWS o Google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SD-WAN multinube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Criterio y FAQ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multinube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conectividad a AWS y Google Cloud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Fichas de producto y SECaaS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vMX en AWS y Google Cloud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MX + Secure Access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Conectividad LAN y WAN (Infraestructura)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soluciones.html#conectividad</w:t>
      </w:r>
      <w:r>
        <w:rPr>
          <w:b/>
          <w:bCs/>
        </w:rPr>
        <w:t xml:space="preserve">   ·   Objetivo: </w:t>
      </w:r>
      <w:r>
        <w:t xml:space="preserve">Posicionarnos en SD-WAN y SASE para empresas y en redes gestionadas en la nube con Cisco Meraki.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SD-WAN para empresas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SASE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y Meraki MX + Secure Access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Meraki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Catalyst SD-WAN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MX con SD-WAN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REN-03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conectividad de sucursales a Azure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 gestionada en la nube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MS y MR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Wi-Fi empresarial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y Meraki MS y MR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respaldo 4G/5G para sucursales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MG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Azure Virtual WAN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Catalyst SD-WAN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SECaaS (Seguridad)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soluciones.html#secaas</w:t>
      </w:r>
      <w:r>
        <w:rPr>
          <w:b/>
          <w:bCs/>
        </w:rPr>
        <w:t xml:space="preserve">   ·   Objetivo: </w:t>
      </w:r>
      <w:r>
        <w:t xml:space="preserve">Ser referencia en seguridad como servicio administrada, del endpoint al firewall en la nube.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como servicio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 y FAQ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SECaaS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 y paquetes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ciberseguridad administrada para empresas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firewall en la nube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 y SECaaS Advantage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Zero Trust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 y Advantage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Access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 y Advantage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outsourcing de ciberseguridad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Web Gateway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DNS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Endpoint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Advantage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CASB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Advantage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NOC/SOC 24/7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Essential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alternativa a la VPN tradicional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de usuarios remotos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Red local y perímetro (Seguridad)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soluciones.html#proteccion-red</w:t>
      </w:r>
      <w:r>
        <w:rPr>
          <w:b/>
          <w:bCs/>
        </w:rPr>
        <w:t xml:space="preserve">   ·   Objetivo: </w:t>
      </w:r>
      <w:r>
        <w:t xml:space="preserve">Captar la demanda de control de acceso a la red local (Cisco ISE) y de firewall perimetral, ofrecidos por separado.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control de acceso a la red (NAC)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 y Cisco ISE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firewall perimetral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 y Cisco Secure Firewall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ISE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Firewall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Firewall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segmentación de la red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 y Cisco ISE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integración con Intune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Microsoft Sentinel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Firewall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Colaboración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soluciones.html#colaboracion</w:t>
      </w:r>
      <w:r>
        <w:rPr>
          <w:b/>
          <w:bCs/>
        </w:rPr>
        <w:t xml:space="preserve">   ·   Objetivo: </w:t>
      </w:r>
      <w:r>
        <w:t xml:space="preserve">Liderar las búsquedas de salas Microsoft Teams Rooms con hardware Cisco certificado.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Microsoft Teams Rooms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salas de reuniones para Teams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Bar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implementación de Teams Rooms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Room Bar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Bar / Room Bar Pro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Board Pro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Board Pro Series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videoconferencia empresarial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pizarra digital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Board Pro Series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Inteligencia Artificial (IA)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soluciones.html#inteligencia-artificial</w:t>
      </w:r>
      <w:r>
        <w:rPr>
          <w:b/>
          <w:bCs/>
        </w:rPr>
        <w:t xml:space="preserve">   ·   Objetivo: </w:t>
      </w:r>
      <w:r>
        <w:t xml:space="preserve">Posicionarnos temprano en seguridad para IA, un tema con poca competencia en español.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para inteligencia artificial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adopción responsable de IA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del área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inventario de activos de IA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y Cisco AI Defense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validación de modelos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 y Cisco AI Defense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Azure AI Foundry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Copilot Studio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Ofertas de Productos · Programa Renueva</w:t>
      </w:r>
    </w:p>
    <w:p>
      <w:pPr>
        <w:spacing w:after="120"/>
      </w:pPr>
      <w:r>
        <w:rPr>
          <w:b/>
          <w:bCs/>
        </w:rPr>
        <w:t xml:space="preserve">Página: </w:t>
      </w:r>
      <w:r>
        <w:t xml:space="preserve">productos.html</w:t>
      </w:r>
      <w:r>
        <w:rPr>
          <w:b/>
          <w:bCs/>
        </w:rPr>
        <w:t xml:space="preserve">   ·   Objetivo: </w:t>
      </w:r>
      <w:r>
        <w:t xml:space="preserve">Generar demanda de renovación de hardware Cisco sin soporte.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50"/>
        <w:gridCol w:w="1300"/>
        <w:gridCol w:w="900"/>
        <w:gridCol w:w="3010"/>
      </w:tblGrid>
      <w:tr>
        <w:trPr>
          <w:tblHeader/>
        </w:trP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está en el sitio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de equipos Cisco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 y H1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de hardware Cisco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del encabezado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equipos Cisco en fin de soporte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Lead, REN-01 y FAQ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end of life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qué renovar y REN-01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inventario de obsolescencia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REN-01 y autodiagnóstico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de Cisco ASA a Secure Firewall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REN-04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reemplazo de MPLS por SD-WAN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REN-03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de switches y Wi-Fi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REN-02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salas de videoconferencia a Teams Rooms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REN-06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financiamiento para renovación tecnológica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REN-07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financiamiento bancario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Aviso y REN-07</w:t>
            </w:r>
          </w:p>
        </w:tc>
      </w:tr>
      <w:tr>
        <w:tc>
          <w:tcPr>
            <w:tcW w:type="dxa" w:w="2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BOD 26-02</w:t>
            </w:r>
          </w:p>
        </w:tc>
        <w:tc>
          <w:tcPr>
            <w:tcW w:type="dxa" w:w="125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301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qué renovar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Reglas de redacción SEO</w:t>
      </w:r>
    </w:p>
    <w:p>
      <w:pPr>
        <w:spacing w:after="120"/>
      </w:pPr>
      <w:r>
        <w:t xml:space="preserve">Estas reglas combinan las buenas prácticas de SEO con los lineamientos de forma de Consein.</w:t>
      </w:r>
    </w:p>
    <w:p>
      <w:pPr>
        <w:pStyle w:val="Heading2"/>
      </w:pPr>
      <w:r>
        <w:t xml:space="preserve">Lineamientos Consein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Escribimos en primera persona del plural: “Conectamos”, “Protegemos”, “Renovamos”.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Títulos cortos y directos. Evitamos dobles negaciones y fórmulas como “no es esto, es aquello”.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Estilo minimalista: una idea por frase y sin redundancias.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Microsoft es nuestra BASE y va primero en titulares y argumentos. En cada área decimos también qué aportamos en AWS, Google Cloud y otras plataformas, para no perder a las empresas que operan en varias nubes.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Tipografías: Haltto en títulos y Poppins en párrafos. Paleta digital #1b245b y #58bb47.</w:t>
      </w:r>
    </w:p>
    <w:p>
      <w:pPr>
        <w:pStyle w:val="Heading2"/>
      </w:pPr>
      <w:r>
        <w:t xml:space="preserve">Buenas prácticas SEO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palabra clave principal va en el title, el H1 (o H2 del área), el primer párrafo y, cuando exista, la URL.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Usamos cada frase objetivo una o dos veces por sección, de forma natural. Repetirla de más perjudica el posicionamiento.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Escribimos los nombres de producto exactos: Cisco Meraki, Cisco Catalyst SD-WAN, Cisco ISE, Cisco Secure Firewall, Microsoft Teams Rooms. Escribimos “Wi-Fi” con guion.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Incluimos el país o la ciudad cuando el contexto lo permite (“para empresas en Venezuela, Panamá…”).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ficha responde qué es, para quién es, qué incluye y qué resultado entrega: así cubrimos la intención de búsqueda completa.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enlaces internos usan texto descriptivo (“seguridad como servicio”), nunca “haga clic aquí”.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 imagen nueva lleva texto alternativo que describe su contenido.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preguntas frecuentes repiten la forma en que el cliente pregunta (“¿Qué hacemos con los equipos Cisco en fin de soporte?”).</w:t>
      </w:r>
    </w:p>
    <w:p>
      <w:pPr>
        <w:pStyle w:val="Heading2"/>
      </w:pPr>
      <w:r>
        <w:t xml:space="preserve">Contenido que no se publica</w:t>
      </w:r>
    </w:p>
    <w:p>
      <w:pPr>
        <w:spacing w:after="120"/>
      </w:pPr>
      <w:r>
        <w:t xml:space="preserve">Por decisión comercial, estos temas no aparecen en el sitio ni en artículos: “Better Together” y “Microsoft primero”, el posicionamiento por licencia Microsoft 365, los paquetes User Protection y Breach Protection, Cisco XDR, NDR y Telemetry Broker, la parte de negocio de SECaaS (ingresos recurrentes, plazos, multi-tenant) y las secciones internas de la matriz de valor.</w:t>
      </w:r>
    </w:p>
    <w:p>
      <w:pPr>
        <w:pStyle w:val="Heading1"/>
        <w:pageBreakBefore/>
      </w:pPr>
      <w:r>
        <w:t xml:space="preserve">6. Plantillas de metadatos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0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Plantilla / ejemplo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Máximo 60 caracteres. Palabra clave al inicio y marca al final.</w:t>
            </w:r>
          </w:p>
        </w:tc>
        <w:tc>
          <w:tcPr>
            <w:tcW w:type="dxa" w:w="40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[Palabra clave principal] [en País] | Consein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Ej.: Seguridad como servicio en Panamá | Consein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 a 155 caracteres. Beneficio + productos + país. Sin comillas dobles.</w:t>
            </w:r>
          </w:p>
        </w:tc>
        <w:tc>
          <w:tcPr>
            <w:tcW w:type="dxa" w:w="40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[Qué hacemos] con [productos]. [Beneficio]. [Países].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Uno por página. Puede ser de marca si el title y el primer párrafo llevan la palabra clave.</w:t>
            </w:r>
          </w:p>
        </w:tc>
        <w:tc>
          <w:tcPr>
            <w:tcW w:type="dxa" w:w="40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Renueva: renovación de equipos Cisco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Corta, en minúsculas, con guiones y sin acentos.</w:t>
            </w:r>
          </w:p>
        </w:tc>
        <w:tc>
          <w:tcPr>
            <w:tcW w:type="dxa" w:w="40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/cisco/seguridad-como-servicio/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 Graph</w:t>
            </w:r>
          </w:p>
        </w:tc>
        <w:tc>
          <w:tcPr>
            <w:tcW w:type="dxa" w:w="3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Mismo title y description; imagen de 1200 × 630 px.</w:t>
            </w:r>
          </w:p>
        </w:tc>
        <w:tc>
          <w:tcPr>
            <w:tcW w:type="dxa" w:w="40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Pendiente: diseñar imagen para redes sociales</w:t>
            </w:r>
          </w:p>
        </w:tc>
      </w:tr>
    </w:tbl>
    <w:p>
      <w:pPr>
        <w:pStyle w:val="Heading1"/>
        <w:pageBreakBefore/>
      </w:pPr>
      <w:r>
        <w:t xml:space="preserve">7. SEO técnico</w:t>
      </w:r>
    </w:p>
    <w:p>
      <w:pPr>
        <w:pStyle w:val="Heading2"/>
      </w:pPr>
      <w:r>
        <w:t xml:space="preserve">Antes de publicar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Ajustar URL_BASE en _fuente/generar_sitio.py a la URL definitiva y regenerar el sitio.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Publicar con HTTPS y redirigir http → https y la versión sin www → con www (o al revés, pero siempre la misma).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Copiar las reglas de robots.txt en el robots.txt de la raíz del dominio: los buscadores solo leen ese archivo.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Subir sitemap.xml y enviarlo en Google Search Console y en Bing Webmaster Tools.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Verificar la propiedad del dominio en Search Console (registro DNS) y en Bing.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Validar los datos estructurados con la Prueba de resultados enriquecidos de Google y con validator.schema.org.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Medir Core Web Vitals con PageSpeed Insights en móvil y escritorio.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el sitio reemplaza páginas anteriores de consein.com, crear redirecciones 301 desde cada URL antigua a la nueva equivalente.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Instalar Google Analytics 4 con un evento de conversión en el envío del formulario y conectar el formulario al CRM.</w:t>
      </w:r>
    </w:p>
    <w:p>
      <w:pPr>
        <w:pStyle w:val="Heading2"/>
      </w:pPr>
      <w:r>
        <w:t xml:space="preserve">Recomendaciones de arquitectura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URLs limpias:</w:t>
      </w:r>
      <w:r>
        <w:t xml:space="preserve"> hoy las URLs terminan en .html. Si el servidor lo permite, use URLs limpias (/cisco/soluciones/) con redirección 301 desde la versión .html y actualice el canonical.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URL por área:</w:t>
      </w:r>
      <w:r>
        <w:t xml:space="preserve"> la mayor oportunidad es crear una página propia por área (por ejemplo, /cisco/seguridad-como-servicio/) con 600 a 900 palabras, su propio title y H1. SECaaS y Renueva son las prioridades.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Páginas por país:</w:t>
      </w:r>
      <w:r>
        <w:t xml:space="preserve"> si se crean versiones por país, declarar hreflang es-VE, es-PA, es-DO y es-US entre ellas.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Contenido indexable:</w:t>
      </w:r>
      <w:r>
        <w:t xml:space="preserve"> el contenido de “Seguir leyendo…” ya está en el HTML y es indexable. Mantenga ese patrón: no cargue textos importantes solo con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Versiones de presentación:</w:t>
      </w:r>
      <w:r>
        <w:t xml:space="preserve"> las versiones de un solo archivo (Consein_Cisco_sitio_completo.html y diseño digital) son para presentaciones. No las publique: duplicarían el contenido.</w:t>
      </w:r>
    </w:p>
    <w:p>
      <w:pPr>
        <w:pStyle w:val="Heading1"/>
        <w:pageBreakBefore/>
      </w:pPr>
      <w:r>
        <w:t xml:space="preserve">8. SEO local</w:t>
      </w:r>
    </w:p>
    <w:p>
      <w:pPr>
        <w:spacing w:after="120"/>
      </w:pPr>
      <w:r>
        <w:t xml:space="preserve">Para búsquedas con país o ciudad, Google pondera la relevancia local. Estos pasos suelen tener el mayor impacto en el corto plazo: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Crear o completar un perfil de Google Business por cada oficina (Venezuela, Panamá, República Dominicana, Estados Unidos), con categoría principal “Consultor de informática” o “Servicio de redes informáticas”, horario, fotos y enlace a /cisco/.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Mantener nombre, dirección y teléfono (NAP) idénticos en el sitio, los perfiles y los directorios.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Pedir reseñas a clientes satisfechos que mencionen el servicio (“implementación de Teams Rooms”, “SD-WAN”).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Registrarnos en el localizador de partners de Cisco y en el directorio de partners de Microsoft, con enlace al sitio.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Aparecer en cámaras de comercio y gremios TIC de cada país, con enlace al sitio.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Agregar al pie del sitio la dirección y el teléfono de cada oficina y marcarlos con schema.org PostalAddress (pendiente: datos de oficinas).</w:t>
      </w:r>
    </w:p>
    <w:p>
      <w:pPr>
        <w:pStyle w:val="Heading1"/>
        <w:pageBreakBefore/>
      </w:pPr>
      <w:r>
        <w:t xml:space="preserve">9. Autoridad y enlaces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de éxito:</w:t>
      </w:r>
      <w:r>
        <w:t xml:space="preserve"> un caso por área con datos medidos del cliente (tiempo de activación, reducción de incidentes, ahorro). Son el contenido que más enlaces y confianza genera.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Notas de prensa:</w:t>
      </w:r>
      <w:r>
        <w:t xml:space="preserve"> difundir hitos como el reconocimiento WITSA 2026 a ARIA IA Generativa, con enlace a la página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Co-marketing:</w:t>
      </w:r>
      <w:r>
        <w:t xml:space="preserve"> contenidos conjuntos y eventos con Cisco y Microsoft que enlacen a nuestras páginas.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Medios locales:</w:t>
      </w:r>
      <w:r>
        <w:t xml:space="preserve"> artículos de opinión en medios de tecnología y negocios de cada país.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LinkedIn:</w:t>
      </w:r>
      <w:r>
        <w:t xml:space="preserve"> publicar cada artículo en la página de LinkedIn de Consein y en los perfiles de los especialistas.</w:t>
      </w:r>
    </w:p>
    <w:p>
      <w:pPr>
        <w:spacing w:after="120"/>
      </w:pPr>
      <w:r>
        <w:t xml:space="preserve">Evite comprar enlaces o participar en redes de enlaces: Google lo penaliza.</w:t>
      </w:r>
    </w:p>
    <w:p>
      <w:pPr>
        <w:pStyle w:val="Heading1"/>
        <w:pageBreakBefore/>
      </w:pPr>
      <w:r>
        <w:t xml:space="preserve">10. Plan de contenidos</w:t>
      </w:r>
    </w:p>
    <w:p>
      <w:pPr>
        <w:spacing w:after="120"/>
      </w:pPr>
      <w:r>
        <w:t xml:space="preserve">Un artículo pilar por área y artículos satélite de long tail que enlacen al pilar y a la sección del sitio. Ritmo sugerido: dos artículos al 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Artículos sugeridos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 objetivo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SECaaS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es SECaaS y cuándo conviene a una empresa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ZTNA o VPN: cómo dar acceso seguro a usuarios remotos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Cómo elegir un proveedor de ciberseguridad administrada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como servicio · alternativa a la VPN tradicional · ciberseguridad administrada para empresas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Conectividad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SD-WAN o MPLS: qué conviene a sus sucursales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Qué es SASE y cómo se implementa con Cisco Meraki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Cómo conectar sucursales a Azure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SD-WAN para empresas · arquitectura SASE · conectividad de sucursales a Azure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 local y perímetro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es NAC y cómo controla el acceso a su red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Cómo migrar de Cisco ASA a Secure Firewall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de acceso a la red (NAC) · migración de Cisco ASA a Secure Firewall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equipar una sala Microsoft Teams Rooms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Bar o Board Pro: cuál elegir según la sala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Rooms · salas de reuniones para Teams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Multinube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con Microsoft, AWS y Google Cloud: una red y una seguridad para varias nubes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Cómo conectar sus sedes a AWS y Google Cloud con SD-WAN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SD-WAN multinube · seguridad multinube · conectividad a AWS y Google Cloud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IA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para IA generativa en la empresa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Cómo hacer un inventario de activos de IA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para inteligencia artificial · inventario de activos de IA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Programa Renueva</w:t>
            </w:r>
          </w:p>
        </w:tc>
        <w:tc>
          <w:tcPr>
            <w:tcW w:type="dxa" w:w="43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saber si sus equipos Cisco están en end of life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Qué implica la directiva BOD 26-02 para su red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Cómo financiar la renovación tecnológica</w:t>
            </w:r>
          </w:p>
        </w:tc>
        <w:tc>
          <w:tcPr>
            <w:tcW w:type="dxa" w:w="33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equipos Cisco en fin de soporte · end of life · financiamiento para renovación tecnológica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Cada artículo: 900 a 1.500 palabras, palabra clave en el title, H1, URL y primer párrafo; dos o tres enlaces internos; un llamado a la acción al formulario de contacto con el interés preseleccionado (por ejemplo, index.html?interes=secaas#contacto).</w:t>
      </w:r>
    </w:p>
    <w:p>
      <w:pPr>
        <w:pStyle w:val="Heading1"/>
        <w:pageBreakBefore/>
      </w:pPr>
      <w:r>
        <w:t xml:space="preserve">11. Plan de 90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56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Semanas 1 y 2</w:t>
            </w:r>
          </w:p>
        </w:tc>
        <w:tc>
          <w:tcPr>
            <w:tcW w:type="dxa" w:w="56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 el sitio. Robots, sitemap, Search Console, Bing, GA4 y conversión del formulario. Validar datos estructurados.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Desarrollo web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Semanas 3 y 4</w:t>
            </w:r>
          </w:p>
        </w:tc>
        <w:tc>
          <w:tcPr>
            <w:tcW w:type="dxa" w:w="56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Perfiles de Google Business por país. Directorios de partners Cisco y Microsoft. Validar volúmenes de palabras clave.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 2</w:t>
            </w:r>
          </w:p>
        </w:tc>
        <w:tc>
          <w:tcPr>
            <w:tcW w:type="dxa" w:w="56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propia para SECaaS y para Programa Renueva. Primeros cuatro artículos (SECaaS y Renueva). Primer caso de éxito.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 + especialistas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 3</w:t>
            </w:r>
          </w:p>
        </w:tc>
        <w:tc>
          <w:tcPr>
            <w:tcW w:type="dxa" w:w="56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Cuatro artículos más (Conectividad y Red local). Revisión de posiciones y CTR; ajustar titles y descriptions con CTR bajo.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</w:tr>
      <w:tr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Cada mes</w:t>
            </w:r>
          </w:p>
        </w:tc>
        <w:tc>
          <w:tcPr>
            <w:tcW w:type="dxa" w:w="56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Informe de posiciones, clics, CTR y solicitudes. Ejecutar verificar_seo.py tras cada cambio de texto.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</w:tr>
    </w:tbl>
    <w:p>
      <w:pPr>
        <w:pStyle w:val="Heading1"/>
        <w:pageBreakBefore/>
      </w:pPr>
      <w:r>
        <w:t xml:space="preserve">12. Cómo editar y verificar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quiere cambiar</w:t>
            </w:r>
          </w:p>
        </w:tc>
        <w:tc>
          <w:tcPr>
            <w:tcW w:type="dxa" w:w="6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edita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Textos de áreas, fichas y ofertas</w:t>
            </w:r>
          </w:p>
        </w:tc>
        <w:tc>
          <w:tcPr>
            <w:tcW w:type="dxa" w:w="6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_fuente/generar_sitio.py: ESPECIALIDADES, MATRIZ, SECAAS_DIF, PRODUCTOS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6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_fuente/generar_sitio.py: FAQ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 y meta description</w:t>
            </w:r>
          </w:p>
        </w:tc>
        <w:tc>
          <w:tcPr>
            <w:tcW w:type="dxa" w:w="6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_fuente/generar_sitio.py: llamadas a pagina(...) al final de inicio(), soluciones() y productos()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definitiva</w:t>
            </w:r>
          </w:p>
        </w:tc>
        <w:tc>
          <w:tcPr>
            <w:tcW w:type="dxa" w:w="6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_fuente/generar_sitio.py: URL_BASE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Lista de palabras clave</w:t>
            </w:r>
          </w:p>
        </w:tc>
        <w:tc>
          <w:tcPr>
            <w:tcW w:type="dxa" w:w="6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_fuente/palabras_clave.json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Después de editar, ejecute en la carpeta consein-cisco:</w:t>
      </w:r>
    </w:p>
    <w:p>
      <w:pPr>
        <w:spacing w:after="12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python3 _fuente/generar_sitio.py</w:t>
      </w:r>
    </w:p>
    <w:p>
      <w:pPr>
        <w:spacing w:after="12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</w:rPr>
        <w:t xml:space="preserve">python3 _fuente/verificar_seo.py</w:t>
      </w:r>
    </w:p>
    <w:p>
      <w:pPr>
        <w:spacing w:after="120"/>
      </w:pPr>
      <w:r>
        <w:t xml:space="preserve">El primer comando regenera las páginas, sitemap.xml y robots.txt. El segundo lista cada palabra clave con OK o FALTA según aparezca en su página; corrija los FALTA antes de publicar.</w:t>
      </w:r>
    </w:p>
    <w:p>
      <w:pPr>
        <w:pStyle w:val="Heading1"/>
        <w:pageBreakBefore/>
      </w:pPr>
      <w:r>
        <w:t xml:space="preserve">13. Pendientes de validación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Confirmar el nivel de partnership con Cisco para usar “partner Cisco” en el sitio.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Definir la URL definitiva del sitio (URL_BASE).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Validar volúmenes de búsqueda por país y ajustar prioridades.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Datos de oficinas (dirección y teléfono) para el pie y los perfiles de Google Business.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Imagen Open Graph de 1200 × 630 px.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Decidir si Cisco AI Defense sigue publicado mientras está en validación.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Decidir si se agrega Datacenter al acelerador y una oferta de renovación de datacenter.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D6278"/>
        <w:sz w:val="16"/>
        <w:szCs w:val="16"/>
      </w:rPr>
      <w:t xml:space="preserve">Consein · Manual SEO · Soluciones Cisco   ·   Página </w:t>
    </w:r>
    <w:r>
      <w:rPr>
        <w:color w:val="5D6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F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F7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SEO · Soluciones Cisco de Consein</dc:title>
  <dc:creator>Consein</dc:creator>
  <cp:lastModifiedBy>Un-named</cp:lastModifiedBy>
  <cp:revision>1</cp:revision>
  <dcterms:created xsi:type="dcterms:W3CDTF">2026-10-08T15:27:38.514Z</dcterms:created>
  <dcterms:modified xsi:type="dcterms:W3CDTF">2026-10-08T15:27:38.524Z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