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D72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83DD879" w14:textId="77777777" w:rsidR="00CF0519" w:rsidRDefault="00CF0519">
      <w:pPr>
        <w:tabs>
          <w:tab w:val="left" w:pos="4520"/>
        </w:tabs>
        <w:spacing w:before="0" w:after="0"/>
        <w:jc w:val="center"/>
        <w:rPr>
          <w:b/>
          <w:bCs/>
        </w:rPr>
      </w:pPr>
    </w:p>
    <w:p w14:paraId="67A6639C" w14:textId="77777777" w:rsidR="00CF0519" w:rsidRDefault="00CF0519">
      <w:pPr>
        <w:tabs>
          <w:tab w:val="left" w:pos="4520"/>
        </w:tabs>
        <w:spacing w:before="0" w:after="0"/>
        <w:jc w:val="center"/>
        <w:rPr>
          <w:b/>
          <w:bCs/>
        </w:rPr>
      </w:pPr>
    </w:p>
    <w:p w14:paraId="754846B6"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70CDBBA9" w14:textId="77777777" w:rsidR="00CF0519" w:rsidRDefault="00CF0519">
      <w:pPr>
        <w:spacing w:before="0" w:after="0"/>
        <w:jc w:val="center"/>
        <w:rPr>
          <w:b/>
          <w:bCs/>
        </w:rPr>
      </w:pPr>
    </w:p>
    <w:p w14:paraId="1FA532DD" w14:textId="77777777" w:rsidR="00CF0519" w:rsidRDefault="00691DC4">
      <w:pPr>
        <w:spacing w:before="0" w:after="0"/>
        <w:jc w:val="center"/>
        <w:rPr>
          <w:b/>
          <w:bCs/>
        </w:rPr>
      </w:pPr>
      <w:r>
        <w:rPr>
          <w:b/>
          <w:bCs/>
        </w:rPr>
        <w:t>TESIS PARA OBTENER EL GRADO DE MAESTRO EN</w:t>
      </w:r>
    </w:p>
    <w:p w14:paraId="1F9D147D" w14:textId="77777777" w:rsidR="00CF0519" w:rsidRDefault="00691DC4">
      <w:pPr>
        <w:spacing w:before="0" w:after="0"/>
        <w:jc w:val="center"/>
        <w:rPr>
          <w:b/>
          <w:bCs/>
        </w:rPr>
      </w:pPr>
      <w:r>
        <w:rPr>
          <w:b/>
          <w:bCs/>
        </w:rPr>
        <w:t>INTELIGENCIA ARTIFICIAL</w:t>
      </w:r>
    </w:p>
    <w:p w14:paraId="6827CED5" w14:textId="77777777" w:rsidR="00CF0519" w:rsidRDefault="00CF0519">
      <w:pPr>
        <w:spacing w:before="0" w:after="0"/>
        <w:jc w:val="center"/>
        <w:rPr>
          <w:b/>
          <w:bCs/>
        </w:rPr>
      </w:pPr>
    </w:p>
    <w:p w14:paraId="5A36AFE6" w14:textId="77777777" w:rsidR="00CF0519" w:rsidRDefault="00CF0519">
      <w:pPr>
        <w:spacing w:before="0" w:after="0"/>
        <w:jc w:val="center"/>
        <w:rPr>
          <w:b/>
          <w:bCs/>
        </w:rPr>
      </w:pPr>
    </w:p>
    <w:p w14:paraId="7F06E151" w14:textId="77777777" w:rsidR="00CF0519" w:rsidRDefault="00691DC4">
      <w:pPr>
        <w:spacing w:before="0" w:after="0"/>
        <w:jc w:val="center"/>
        <w:rPr>
          <w:b/>
          <w:bCs/>
        </w:rPr>
      </w:pPr>
      <w:r>
        <w:rPr>
          <w:b/>
          <w:bCs/>
        </w:rPr>
        <w:t>PRESENTADA POR:</w:t>
      </w:r>
    </w:p>
    <w:p w14:paraId="45FEEDAA" w14:textId="77777777" w:rsidR="00CF0519" w:rsidRDefault="00CF0519">
      <w:pPr>
        <w:spacing w:before="0" w:after="0"/>
        <w:jc w:val="center"/>
        <w:rPr>
          <w:b/>
          <w:bCs/>
        </w:rPr>
      </w:pPr>
    </w:p>
    <w:p w14:paraId="5FF07BBB" w14:textId="77777777" w:rsidR="00CF0519" w:rsidRDefault="00CF0519">
      <w:pPr>
        <w:spacing w:before="0" w:after="0"/>
        <w:jc w:val="center"/>
        <w:rPr>
          <w:b/>
          <w:bCs/>
        </w:rPr>
      </w:pPr>
    </w:p>
    <w:p w14:paraId="27C7A122" w14:textId="77777777" w:rsidR="00CF0519" w:rsidRDefault="00691DC4">
      <w:pPr>
        <w:spacing w:before="0" w:after="0"/>
        <w:jc w:val="center"/>
        <w:rPr>
          <w:b/>
          <w:bCs/>
        </w:rPr>
      </w:pPr>
      <w:r>
        <w:rPr>
          <w:b/>
          <w:bCs/>
        </w:rPr>
        <w:t>RODRIGO ADRIÁN MARTÍNEZ FLORES</w:t>
      </w:r>
    </w:p>
    <w:p w14:paraId="307D53EB" w14:textId="77777777" w:rsidR="00CF0519" w:rsidRDefault="00CF0519">
      <w:pPr>
        <w:spacing w:before="0" w:after="0"/>
        <w:jc w:val="center"/>
        <w:rPr>
          <w:b/>
          <w:bCs/>
        </w:rPr>
      </w:pPr>
    </w:p>
    <w:p w14:paraId="53092B8C" w14:textId="77777777" w:rsidR="00CF0519" w:rsidRDefault="00CF0519">
      <w:pPr>
        <w:spacing w:before="0" w:after="0"/>
        <w:jc w:val="center"/>
        <w:rPr>
          <w:b/>
          <w:bCs/>
        </w:rPr>
      </w:pPr>
    </w:p>
    <w:p w14:paraId="21D87726" w14:textId="77777777" w:rsidR="00CF0519" w:rsidRDefault="00691DC4">
      <w:pPr>
        <w:spacing w:before="0" w:after="0"/>
        <w:jc w:val="center"/>
        <w:rPr>
          <w:b/>
          <w:bCs/>
        </w:rPr>
      </w:pPr>
      <w:r>
        <w:rPr>
          <w:b/>
          <w:bCs/>
        </w:rPr>
        <w:t>DIRECTOR DE TESIS:</w:t>
      </w:r>
    </w:p>
    <w:p w14:paraId="085FA5C1" w14:textId="77777777" w:rsidR="00CF0519" w:rsidRDefault="00691DC4">
      <w:pPr>
        <w:spacing w:before="0" w:after="0"/>
        <w:jc w:val="center"/>
        <w:rPr>
          <w:b/>
          <w:bCs/>
        </w:rPr>
      </w:pPr>
      <w:r>
        <w:rPr>
          <w:b/>
          <w:bCs/>
        </w:rPr>
        <w:t>LUIS EDUARDO URBAN RIVERO</w:t>
      </w:r>
    </w:p>
    <w:p w14:paraId="58669263" w14:textId="77777777" w:rsidR="00CF0519" w:rsidRDefault="00CF0519">
      <w:pPr>
        <w:spacing w:before="0" w:after="0"/>
        <w:jc w:val="center"/>
        <w:rPr>
          <w:b/>
          <w:bCs/>
        </w:rPr>
      </w:pPr>
    </w:p>
    <w:p w14:paraId="720ABF6C" w14:textId="77777777" w:rsidR="00CF0519" w:rsidRDefault="00CF0519">
      <w:pPr>
        <w:spacing w:before="0" w:after="0"/>
        <w:jc w:val="center"/>
        <w:rPr>
          <w:b/>
          <w:bCs/>
        </w:rPr>
      </w:pPr>
    </w:p>
    <w:p w14:paraId="215E7BCF" w14:textId="77777777" w:rsidR="00CF0519" w:rsidRDefault="00CF0519">
      <w:pPr>
        <w:spacing w:before="0" w:after="0"/>
        <w:jc w:val="center"/>
        <w:rPr>
          <w:b/>
          <w:bCs/>
        </w:rPr>
      </w:pPr>
    </w:p>
    <w:p w14:paraId="40C08B7E" w14:textId="77777777" w:rsidR="00CF0519" w:rsidRDefault="00CF0519">
      <w:pPr>
        <w:spacing w:before="0" w:after="0"/>
        <w:jc w:val="center"/>
        <w:rPr>
          <w:b/>
          <w:bCs/>
        </w:rPr>
      </w:pPr>
    </w:p>
    <w:p w14:paraId="35B42BB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5BFD6471" w14:textId="77777777" w:rsidR="00CF0519" w:rsidRDefault="00691DC4">
      <w:pPr>
        <w:spacing w:before="0" w:after="0"/>
        <w:rPr>
          <w:b/>
          <w:bCs/>
        </w:rPr>
      </w:pPr>
      <w:r>
        <w:rPr>
          <w:b/>
          <w:bCs/>
        </w:rPr>
        <w:lastRenderedPageBreak/>
        <w:t>DEDICATORIA</w:t>
      </w:r>
    </w:p>
    <w:p w14:paraId="23032AE7" w14:textId="77777777" w:rsidR="00CF0519" w:rsidRDefault="00CF0519">
      <w:pPr>
        <w:spacing w:before="0" w:after="0"/>
      </w:pPr>
    </w:p>
    <w:p w14:paraId="4B91B051" w14:textId="77777777" w:rsidR="00CF0519" w:rsidRDefault="00691DC4">
      <w:pPr>
        <w:spacing w:before="0" w:after="0"/>
      </w:pPr>
      <w:r>
        <w:t>A mi amada esposa, mi compañera de vida, mi mejor complemento, quien me ha impulsado para alcanzar cada nuevo reto.</w:t>
      </w:r>
    </w:p>
    <w:p w14:paraId="2F25E972" w14:textId="77777777" w:rsidR="00CF0519" w:rsidRDefault="00691DC4">
      <w:pPr>
        <w:spacing w:before="0" w:after="0"/>
      </w:pPr>
      <w:r>
        <w:t>A mis hijos que han sido inspiración avanzar en mi formación académica y que con su espontaneidad han llenado mi vida de entusiasmo por seguir adelante.</w:t>
      </w:r>
    </w:p>
    <w:p w14:paraId="5C7981F8" w14:textId="77777777" w:rsidR="00CF0519" w:rsidRDefault="00691DC4">
      <w:pPr>
        <w:spacing w:before="0" w:after="0"/>
      </w:pPr>
      <w:r>
        <w:t>A mis padres que siempre me han apoyado.</w:t>
      </w:r>
    </w:p>
    <w:p w14:paraId="3C7BF2D7" w14:textId="77777777" w:rsidR="00CF0519" w:rsidRDefault="00691DC4">
      <w:pPr>
        <w:spacing w:before="0" w:after="0"/>
        <w:rPr>
          <w:b/>
          <w:bCs/>
        </w:rPr>
      </w:pPr>
      <w:r>
        <w:br w:type="page"/>
      </w:r>
    </w:p>
    <w:p w14:paraId="7A200395" w14:textId="77777777" w:rsidR="00CF0519" w:rsidRDefault="00691DC4">
      <w:pPr>
        <w:spacing w:before="0" w:after="0"/>
        <w:rPr>
          <w:b/>
          <w:bCs/>
        </w:rPr>
      </w:pPr>
      <w:r>
        <w:rPr>
          <w:b/>
          <w:bCs/>
        </w:rPr>
        <w:lastRenderedPageBreak/>
        <w:t>AGRADECIMIENTOS</w:t>
      </w:r>
    </w:p>
    <w:p w14:paraId="39367765" w14:textId="77777777" w:rsidR="00CF0519" w:rsidRDefault="00CF0519">
      <w:pPr>
        <w:spacing w:before="0" w:after="0"/>
        <w:rPr>
          <w:b/>
          <w:bCs/>
        </w:rPr>
      </w:pPr>
    </w:p>
    <w:p w14:paraId="798F38BA" w14:textId="77777777" w:rsidR="00CF0519" w:rsidRDefault="00691DC4">
      <w:pPr>
        <w:spacing w:before="0" w:after="0"/>
      </w:pPr>
      <w:r>
        <w:t xml:space="preserve">A la Universidad Politécnica Metropolitana de Hidalgo </w:t>
      </w:r>
      <w:r>
        <w:br w:type="page"/>
      </w:r>
    </w:p>
    <w:p w14:paraId="06802C03" w14:textId="77777777" w:rsidR="00CF0519" w:rsidRDefault="00691DC4">
      <w:pPr>
        <w:rPr>
          <w:b/>
          <w:bCs/>
        </w:rPr>
      </w:pPr>
      <w:r>
        <w:rPr>
          <w:b/>
          <w:bCs/>
        </w:rPr>
        <w:lastRenderedPageBreak/>
        <w:t>ÍNDICE</w:t>
      </w:r>
    </w:p>
    <w:p w14:paraId="1032A7A6" w14:textId="503BE694"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r>
        <w:rPr>
          <w:b/>
          <w:bCs/>
        </w:rPr>
        <w:fldChar w:fldCharType="begin"/>
      </w:r>
      <w:r>
        <w:rPr>
          <w:b/>
          <w:bCs/>
        </w:rPr>
        <w:instrText xml:space="preserve"> TOC \o "1-3" \h \z \u \* MERGEFORMAT </w:instrText>
      </w:r>
      <w:r>
        <w:rPr>
          <w:b/>
          <w:bCs/>
        </w:rPr>
        <w:fldChar w:fldCharType="separate"/>
      </w:r>
      <w:hyperlink w:anchor="_Toc241421474" w:history="1">
        <w:r w:rsidRPr="006713E0">
          <w:rPr>
            <w:rStyle w:val="Hipervnculo"/>
            <w:noProof/>
            <w:lang w:val="es-ES"/>
          </w:rPr>
          <w:t>No se encontraron entradas de tabla de contenido.</w:t>
        </w:r>
        <w:r w:rsidRPr="006713E0">
          <w:rPr>
            <w:rStyle w:val="Hipervnculo"/>
            <w:noProof/>
          </w:rPr>
          <w:t>RESUMEN</w:t>
        </w:r>
        <w:r>
          <w:rPr>
            <w:noProof/>
            <w:webHidden/>
          </w:rPr>
          <w:tab/>
        </w:r>
        <w:r>
          <w:rPr>
            <w:noProof/>
            <w:webHidden/>
          </w:rPr>
          <w:fldChar w:fldCharType="begin"/>
        </w:r>
        <w:r>
          <w:rPr>
            <w:noProof/>
            <w:webHidden/>
          </w:rPr>
          <w:instrText xml:space="preserve"> PAGEREF _Toc241421474 \h </w:instrText>
        </w:r>
        <w:r>
          <w:rPr>
            <w:noProof/>
            <w:webHidden/>
          </w:rPr>
        </w:r>
        <w:r>
          <w:rPr>
            <w:noProof/>
            <w:webHidden/>
          </w:rPr>
          <w:fldChar w:fldCharType="separate"/>
        </w:r>
        <w:r>
          <w:rPr>
            <w:noProof/>
            <w:webHidden/>
          </w:rPr>
          <w:t>8</w:t>
        </w:r>
        <w:r>
          <w:rPr>
            <w:noProof/>
            <w:webHidden/>
          </w:rPr>
          <w:fldChar w:fldCharType="end"/>
        </w:r>
      </w:hyperlink>
    </w:p>
    <w:p w14:paraId="025638CA" w14:textId="7F328525"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475" w:history="1">
        <w:r w:rsidRPr="006713E0">
          <w:rPr>
            <w:rStyle w:val="Hipervnculo"/>
            <w:noProof/>
            <w:lang w:val="en-US"/>
          </w:rPr>
          <w:t>ABSTRACT</w:t>
        </w:r>
        <w:r>
          <w:rPr>
            <w:noProof/>
            <w:webHidden/>
          </w:rPr>
          <w:tab/>
        </w:r>
        <w:r>
          <w:rPr>
            <w:noProof/>
            <w:webHidden/>
          </w:rPr>
          <w:fldChar w:fldCharType="begin"/>
        </w:r>
        <w:r>
          <w:rPr>
            <w:noProof/>
            <w:webHidden/>
          </w:rPr>
          <w:instrText xml:space="preserve"> PAGEREF _Toc241421475 \h </w:instrText>
        </w:r>
        <w:r>
          <w:rPr>
            <w:noProof/>
            <w:webHidden/>
          </w:rPr>
        </w:r>
        <w:r>
          <w:rPr>
            <w:noProof/>
            <w:webHidden/>
          </w:rPr>
          <w:fldChar w:fldCharType="separate"/>
        </w:r>
        <w:r>
          <w:rPr>
            <w:noProof/>
            <w:webHidden/>
          </w:rPr>
          <w:t>1</w:t>
        </w:r>
        <w:r>
          <w:rPr>
            <w:noProof/>
            <w:webHidden/>
          </w:rPr>
          <w:fldChar w:fldCharType="end"/>
        </w:r>
      </w:hyperlink>
    </w:p>
    <w:p w14:paraId="40CD5AAD" w14:textId="16CFBE28"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476" w:history="1">
        <w:r w:rsidRPr="006713E0">
          <w:rPr>
            <w:rStyle w:val="Hipervnculo"/>
            <w:noProof/>
          </w:rPr>
          <w:t>1.</w:t>
        </w:r>
        <w:r>
          <w:rPr>
            <w:rFonts w:asciiTheme="minorHAnsi" w:eastAsiaTheme="minorEastAsia" w:hAnsiTheme="minorHAnsi" w:cstheme="minorBidi"/>
            <w:noProof/>
            <w:kern w:val="2"/>
            <w14:ligatures w14:val="standardContextual"/>
          </w:rPr>
          <w:tab/>
        </w:r>
        <w:r w:rsidRPr="006713E0">
          <w:rPr>
            <w:rStyle w:val="Hipervnculo"/>
            <w:noProof/>
          </w:rPr>
          <w:t>INTRODUCCIÓN</w:t>
        </w:r>
        <w:r>
          <w:rPr>
            <w:noProof/>
            <w:webHidden/>
          </w:rPr>
          <w:tab/>
        </w:r>
        <w:r>
          <w:rPr>
            <w:noProof/>
            <w:webHidden/>
          </w:rPr>
          <w:fldChar w:fldCharType="begin"/>
        </w:r>
        <w:r>
          <w:rPr>
            <w:noProof/>
            <w:webHidden/>
          </w:rPr>
          <w:instrText xml:space="preserve"> PAGEREF _Toc241421476 \h </w:instrText>
        </w:r>
        <w:r>
          <w:rPr>
            <w:noProof/>
            <w:webHidden/>
          </w:rPr>
        </w:r>
        <w:r>
          <w:rPr>
            <w:noProof/>
            <w:webHidden/>
          </w:rPr>
          <w:fldChar w:fldCharType="separate"/>
        </w:r>
        <w:r>
          <w:rPr>
            <w:noProof/>
            <w:webHidden/>
          </w:rPr>
          <w:t>2</w:t>
        </w:r>
        <w:r>
          <w:rPr>
            <w:noProof/>
            <w:webHidden/>
          </w:rPr>
          <w:fldChar w:fldCharType="end"/>
        </w:r>
      </w:hyperlink>
    </w:p>
    <w:p w14:paraId="211C68A8" w14:textId="44C23293"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77" w:history="1">
        <w:r w:rsidRPr="006713E0">
          <w:rPr>
            <w:rStyle w:val="Hipervnculo"/>
            <w:noProof/>
          </w:rPr>
          <w:t>1.1</w:t>
        </w:r>
        <w:r>
          <w:rPr>
            <w:rFonts w:asciiTheme="minorHAnsi" w:eastAsiaTheme="minorEastAsia" w:hAnsiTheme="minorHAnsi" w:cstheme="minorBidi"/>
            <w:noProof/>
            <w:kern w:val="2"/>
            <w14:ligatures w14:val="standardContextual"/>
          </w:rPr>
          <w:tab/>
        </w:r>
        <w:r w:rsidRPr="006713E0">
          <w:rPr>
            <w:rStyle w:val="Hipervnculo"/>
            <w:noProof/>
          </w:rPr>
          <w:t>Estado del Arte</w:t>
        </w:r>
        <w:r>
          <w:rPr>
            <w:noProof/>
            <w:webHidden/>
          </w:rPr>
          <w:tab/>
        </w:r>
        <w:r>
          <w:rPr>
            <w:noProof/>
            <w:webHidden/>
          </w:rPr>
          <w:fldChar w:fldCharType="begin"/>
        </w:r>
        <w:r>
          <w:rPr>
            <w:noProof/>
            <w:webHidden/>
          </w:rPr>
          <w:instrText xml:space="preserve"> PAGEREF _Toc241421477 \h </w:instrText>
        </w:r>
        <w:r>
          <w:rPr>
            <w:noProof/>
            <w:webHidden/>
          </w:rPr>
        </w:r>
        <w:r>
          <w:rPr>
            <w:noProof/>
            <w:webHidden/>
          </w:rPr>
          <w:fldChar w:fldCharType="separate"/>
        </w:r>
        <w:r>
          <w:rPr>
            <w:noProof/>
            <w:webHidden/>
          </w:rPr>
          <w:t>4</w:t>
        </w:r>
        <w:r>
          <w:rPr>
            <w:noProof/>
            <w:webHidden/>
          </w:rPr>
          <w:fldChar w:fldCharType="end"/>
        </w:r>
      </w:hyperlink>
    </w:p>
    <w:p w14:paraId="59E7BC49" w14:textId="4EE12BCE"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78" w:history="1">
        <w:r w:rsidRPr="006713E0">
          <w:rPr>
            <w:rStyle w:val="Hipervnculo"/>
            <w:noProof/>
          </w:rPr>
          <w:t>1.1.1</w:t>
        </w:r>
        <w:r>
          <w:rPr>
            <w:rFonts w:asciiTheme="minorHAnsi" w:eastAsiaTheme="minorEastAsia" w:hAnsiTheme="minorHAnsi" w:cstheme="minorBidi"/>
            <w:noProof/>
            <w:kern w:val="2"/>
            <w14:ligatures w14:val="standardContextual"/>
          </w:rPr>
          <w:tab/>
        </w:r>
        <w:r w:rsidRPr="006713E0">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_Toc241421478 \h </w:instrText>
        </w:r>
        <w:r>
          <w:rPr>
            <w:noProof/>
            <w:webHidden/>
          </w:rPr>
        </w:r>
        <w:r>
          <w:rPr>
            <w:noProof/>
            <w:webHidden/>
          </w:rPr>
          <w:fldChar w:fldCharType="separate"/>
        </w:r>
        <w:r>
          <w:rPr>
            <w:noProof/>
            <w:webHidden/>
          </w:rPr>
          <w:t>4</w:t>
        </w:r>
        <w:r>
          <w:rPr>
            <w:noProof/>
            <w:webHidden/>
          </w:rPr>
          <w:fldChar w:fldCharType="end"/>
        </w:r>
      </w:hyperlink>
    </w:p>
    <w:p w14:paraId="2A2F32C2" w14:textId="39102BF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79" w:history="1">
        <w:r w:rsidRPr="006713E0">
          <w:rPr>
            <w:rStyle w:val="Hipervnculo"/>
            <w:noProof/>
          </w:rPr>
          <w:t>1.1.2</w:t>
        </w:r>
        <w:r>
          <w:rPr>
            <w:rFonts w:asciiTheme="minorHAnsi" w:eastAsiaTheme="minorEastAsia" w:hAnsiTheme="minorHAnsi" w:cstheme="minorBidi"/>
            <w:noProof/>
            <w:kern w:val="2"/>
            <w14:ligatures w14:val="standardContextual"/>
          </w:rPr>
          <w:tab/>
        </w:r>
        <w:r w:rsidRPr="006713E0">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_Toc241421479 \h </w:instrText>
        </w:r>
        <w:r>
          <w:rPr>
            <w:noProof/>
            <w:webHidden/>
          </w:rPr>
        </w:r>
        <w:r>
          <w:rPr>
            <w:noProof/>
            <w:webHidden/>
          </w:rPr>
          <w:fldChar w:fldCharType="separate"/>
        </w:r>
        <w:r>
          <w:rPr>
            <w:noProof/>
            <w:webHidden/>
          </w:rPr>
          <w:t>4</w:t>
        </w:r>
        <w:r>
          <w:rPr>
            <w:noProof/>
            <w:webHidden/>
          </w:rPr>
          <w:fldChar w:fldCharType="end"/>
        </w:r>
      </w:hyperlink>
    </w:p>
    <w:p w14:paraId="6FBB0814" w14:textId="1153FF4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0" w:history="1">
        <w:r w:rsidRPr="006713E0">
          <w:rPr>
            <w:rStyle w:val="Hipervnculo"/>
            <w:noProof/>
          </w:rPr>
          <w:t>1.1.3</w:t>
        </w:r>
        <w:r>
          <w:rPr>
            <w:rFonts w:asciiTheme="minorHAnsi" w:eastAsiaTheme="minorEastAsia" w:hAnsiTheme="minorHAnsi" w:cstheme="minorBidi"/>
            <w:noProof/>
            <w:kern w:val="2"/>
            <w14:ligatures w14:val="standardContextual"/>
          </w:rPr>
          <w:tab/>
        </w:r>
        <w:r w:rsidRPr="006713E0">
          <w:rPr>
            <w:rStyle w:val="Hipervnculo"/>
            <w:noProof/>
          </w:rPr>
          <w:t xml:space="preserve">Demanda intermitente, </w:t>
        </w:r>
        <w:r w:rsidRPr="006713E0">
          <w:rPr>
            <w:rStyle w:val="Hipervnculo"/>
            <w:i/>
            <w:iCs/>
            <w:noProof/>
          </w:rPr>
          <w:t xml:space="preserve">small data </w:t>
        </w:r>
        <w:r w:rsidRPr="006713E0">
          <w:rPr>
            <w:rStyle w:val="Hipervnculo"/>
            <w:noProof/>
          </w:rPr>
          <w:t>y comparación de modelos</w:t>
        </w:r>
        <w:r>
          <w:rPr>
            <w:noProof/>
            <w:webHidden/>
          </w:rPr>
          <w:tab/>
        </w:r>
        <w:r>
          <w:rPr>
            <w:noProof/>
            <w:webHidden/>
          </w:rPr>
          <w:fldChar w:fldCharType="begin"/>
        </w:r>
        <w:r>
          <w:rPr>
            <w:noProof/>
            <w:webHidden/>
          </w:rPr>
          <w:instrText xml:space="preserve"> PAGEREF _Toc241421480 \h </w:instrText>
        </w:r>
        <w:r>
          <w:rPr>
            <w:noProof/>
            <w:webHidden/>
          </w:rPr>
        </w:r>
        <w:r>
          <w:rPr>
            <w:noProof/>
            <w:webHidden/>
          </w:rPr>
          <w:fldChar w:fldCharType="separate"/>
        </w:r>
        <w:r>
          <w:rPr>
            <w:noProof/>
            <w:webHidden/>
          </w:rPr>
          <w:t>5</w:t>
        </w:r>
        <w:r>
          <w:rPr>
            <w:noProof/>
            <w:webHidden/>
          </w:rPr>
          <w:fldChar w:fldCharType="end"/>
        </w:r>
      </w:hyperlink>
    </w:p>
    <w:p w14:paraId="7531CBAB" w14:textId="42E99D5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1" w:history="1">
        <w:r w:rsidRPr="006713E0">
          <w:rPr>
            <w:rStyle w:val="Hipervnculo"/>
            <w:noProof/>
          </w:rPr>
          <w:t>1.1.4</w:t>
        </w:r>
        <w:r>
          <w:rPr>
            <w:rFonts w:asciiTheme="minorHAnsi" w:eastAsiaTheme="minorEastAsia" w:hAnsiTheme="minorHAnsi" w:cstheme="minorBidi"/>
            <w:noProof/>
            <w:kern w:val="2"/>
            <w14:ligatures w14:val="standardContextual"/>
          </w:rPr>
          <w:tab/>
        </w:r>
        <w:r w:rsidRPr="006713E0">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_Toc241421481 \h </w:instrText>
        </w:r>
        <w:r>
          <w:rPr>
            <w:noProof/>
            <w:webHidden/>
          </w:rPr>
        </w:r>
        <w:r>
          <w:rPr>
            <w:noProof/>
            <w:webHidden/>
          </w:rPr>
          <w:fldChar w:fldCharType="separate"/>
        </w:r>
        <w:r>
          <w:rPr>
            <w:noProof/>
            <w:webHidden/>
          </w:rPr>
          <w:t>6</w:t>
        </w:r>
        <w:r>
          <w:rPr>
            <w:noProof/>
            <w:webHidden/>
          </w:rPr>
          <w:fldChar w:fldCharType="end"/>
        </w:r>
      </w:hyperlink>
    </w:p>
    <w:p w14:paraId="125F4840" w14:textId="7255AE8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2" w:history="1">
        <w:r w:rsidRPr="006713E0">
          <w:rPr>
            <w:rStyle w:val="Hipervnculo"/>
            <w:noProof/>
          </w:rPr>
          <w:t>1.1.5</w:t>
        </w:r>
        <w:r>
          <w:rPr>
            <w:rFonts w:asciiTheme="minorHAnsi" w:eastAsiaTheme="minorEastAsia" w:hAnsiTheme="minorHAnsi" w:cstheme="minorBidi"/>
            <w:noProof/>
            <w:kern w:val="2"/>
            <w14:ligatures w14:val="standardContextual"/>
          </w:rPr>
          <w:tab/>
        </w:r>
        <w:r w:rsidRPr="006713E0">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_Toc241421482 \h </w:instrText>
        </w:r>
        <w:r>
          <w:rPr>
            <w:noProof/>
            <w:webHidden/>
          </w:rPr>
        </w:r>
        <w:r>
          <w:rPr>
            <w:noProof/>
            <w:webHidden/>
          </w:rPr>
          <w:fldChar w:fldCharType="separate"/>
        </w:r>
        <w:r>
          <w:rPr>
            <w:noProof/>
            <w:webHidden/>
          </w:rPr>
          <w:t>7</w:t>
        </w:r>
        <w:r>
          <w:rPr>
            <w:noProof/>
            <w:webHidden/>
          </w:rPr>
          <w:fldChar w:fldCharType="end"/>
        </w:r>
      </w:hyperlink>
    </w:p>
    <w:p w14:paraId="6C636CBB" w14:textId="319FBA1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3" w:history="1">
        <w:r w:rsidRPr="006713E0">
          <w:rPr>
            <w:rStyle w:val="Hipervnculo"/>
            <w:noProof/>
          </w:rPr>
          <w:t>1.1.6</w:t>
        </w:r>
        <w:r>
          <w:rPr>
            <w:rFonts w:asciiTheme="minorHAnsi" w:eastAsiaTheme="minorEastAsia" w:hAnsiTheme="minorHAnsi" w:cstheme="minorBidi"/>
            <w:noProof/>
            <w:kern w:val="2"/>
            <w14:ligatures w14:val="standardContextual"/>
          </w:rPr>
          <w:tab/>
        </w:r>
        <w:r w:rsidRPr="006713E0">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_Toc241421483 \h </w:instrText>
        </w:r>
        <w:r>
          <w:rPr>
            <w:noProof/>
            <w:webHidden/>
          </w:rPr>
        </w:r>
        <w:r>
          <w:rPr>
            <w:noProof/>
            <w:webHidden/>
          </w:rPr>
          <w:fldChar w:fldCharType="separate"/>
        </w:r>
        <w:r>
          <w:rPr>
            <w:noProof/>
            <w:webHidden/>
          </w:rPr>
          <w:t>8</w:t>
        </w:r>
        <w:r>
          <w:rPr>
            <w:noProof/>
            <w:webHidden/>
          </w:rPr>
          <w:fldChar w:fldCharType="end"/>
        </w:r>
      </w:hyperlink>
    </w:p>
    <w:p w14:paraId="3D4F2597" w14:textId="61BB20AB"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4" w:history="1">
        <w:r w:rsidRPr="006713E0">
          <w:rPr>
            <w:rStyle w:val="Hipervnculo"/>
            <w:noProof/>
          </w:rPr>
          <w:t>1.1.7</w:t>
        </w:r>
        <w:r>
          <w:rPr>
            <w:rFonts w:asciiTheme="minorHAnsi" w:eastAsiaTheme="minorEastAsia" w:hAnsiTheme="minorHAnsi" w:cstheme="minorBidi"/>
            <w:noProof/>
            <w:kern w:val="2"/>
            <w14:ligatures w14:val="standardContextual"/>
          </w:rPr>
          <w:tab/>
        </w:r>
        <w:r w:rsidRPr="006713E0">
          <w:rPr>
            <w:rStyle w:val="Hipervnculo"/>
            <w:noProof/>
          </w:rPr>
          <w:t>Investigaciones en México y América Latina</w:t>
        </w:r>
        <w:r>
          <w:rPr>
            <w:noProof/>
            <w:webHidden/>
          </w:rPr>
          <w:tab/>
        </w:r>
        <w:r>
          <w:rPr>
            <w:noProof/>
            <w:webHidden/>
          </w:rPr>
          <w:fldChar w:fldCharType="begin"/>
        </w:r>
        <w:r>
          <w:rPr>
            <w:noProof/>
            <w:webHidden/>
          </w:rPr>
          <w:instrText xml:space="preserve"> PAGEREF _Toc241421484 \h </w:instrText>
        </w:r>
        <w:r>
          <w:rPr>
            <w:noProof/>
            <w:webHidden/>
          </w:rPr>
        </w:r>
        <w:r>
          <w:rPr>
            <w:noProof/>
            <w:webHidden/>
          </w:rPr>
          <w:fldChar w:fldCharType="separate"/>
        </w:r>
        <w:r>
          <w:rPr>
            <w:noProof/>
            <w:webHidden/>
          </w:rPr>
          <w:t>9</w:t>
        </w:r>
        <w:r>
          <w:rPr>
            <w:noProof/>
            <w:webHidden/>
          </w:rPr>
          <w:fldChar w:fldCharType="end"/>
        </w:r>
      </w:hyperlink>
    </w:p>
    <w:p w14:paraId="2061DBD0" w14:textId="7060278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5" w:history="1">
        <w:r w:rsidRPr="006713E0">
          <w:rPr>
            <w:rStyle w:val="Hipervnculo"/>
            <w:noProof/>
          </w:rPr>
          <w:t>1.1.8</w:t>
        </w:r>
        <w:r>
          <w:rPr>
            <w:rFonts w:asciiTheme="minorHAnsi" w:eastAsiaTheme="minorEastAsia" w:hAnsiTheme="minorHAnsi" w:cstheme="minorBidi"/>
            <w:noProof/>
            <w:kern w:val="2"/>
            <w14:ligatures w14:val="standardContextual"/>
          </w:rPr>
          <w:tab/>
        </w:r>
        <w:r w:rsidRPr="006713E0">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_Toc241421485 \h </w:instrText>
        </w:r>
        <w:r>
          <w:rPr>
            <w:noProof/>
            <w:webHidden/>
          </w:rPr>
        </w:r>
        <w:r>
          <w:rPr>
            <w:noProof/>
            <w:webHidden/>
          </w:rPr>
          <w:fldChar w:fldCharType="separate"/>
        </w:r>
        <w:r>
          <w:rPr>
            <w:noProof/>
            <w:webHidden/>
          </w:rPr>
          <w:t>13</w:t>
        </w:r>
        <w:r>
          <w:rPr>
            <w:noProof/>
            <w:webHidden/>
          </w:rPr>
          <w:fldChar w:fldCharType="end"/>
        </w:r>
      </w:hyperlink>
    </w:p>
    <w:p w14:paraId="653A78C0" w14:textId="35907815"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86" w:history="1">
        <w:r w:rsidRPr="006713E0">
          <w:rPr>
            <w:rStyle w:val="Hipervnculo"/>
            <w:noProof/>
          </w:rPr>
          <w:t>1.2</w:t>
        </w:r>
        <w:r>
          <w:rPr>
            <w:rFonts w:asciiTheme="minorHAnsi" w:eastAsiaTheme="minorEastAsia" w:hAnsiTheme="minorHAnsi" w:cstheme="minorBidi"/>
            <w:noProof/>
            <w:kern w:val="2"/>
            <w14:ligatures w14:val="standardContextual"/>
          </w:rPr>
          <w:tab/>
        </w:r>
        <w:r w:rsidRPr="006713E0">
          <w:rPr>
            <w:rStyle w:val="Hipervnculo"/>
            <w:noProof/>
          </w:rPr>
          <w:t>El planteamiento del problema</w:t>
        </w:r>
        <w:r>
          <w:rPr>
            <w:noProof/>
            <w:webHidden/>
          </w:rPr>
          <w:tab/>
        </w:r>
        <w:r>
          <w:rPr>
            <w:noProof/>
            <w:webHidden/>
          </w:rPr>
          <w:fldChar w:fldCharType="begin"/>
        </w:r>
        <w:r>
          <w:rPr>
            <w:noProof/>
            <w:webHidden/>
          </w:rPr>
          <w:instrText xml:space="preserve"> PAGEREF _Toc241421486 \h </w:instrText>
        </w:r>
        <w:r>
          <w:rPr>
            <w:noProof/>
            <w:webHidden/>
          </w:rPr>
        </w:r>
        <w:r>
          <w:rPr>
            <w:noProof/>
            <w:webHidden/>
          </w:rPr>
          <w:fldChar w:fldCharType="separate"/>
        </w:r>
        <w:r>
          <w:rPr>
            <w:noProof/>
            <w:webHidden/>
          </w:rPr>
          <w:t>14</w:t>
        </w:r>
        <w:r>
          <w:rPr>
            <w:noProof/>
            <w:webHidden/>
          </w:rPr>
          <w:fldChar w:fldCharType="end"/>
        </w:r>
      </w:hyperlink>
    </w:p>
    <w:p w14:paraId="0F3754D0" w14:textId="0BC96B0F"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7" w:history="1">
        <w:r w:rsidRPr="006713E0">
          <w:rPr>
            <w:rStyle w:val="Hipervnculo"/>
            <w:noProof/>
          </w:rPr>
          <w:t>1.2.1</w:t>
        </w:r>
        <w:r>
          <w:rPr>
            <w:rFonts w:asciiTheme="minorHAnsi" w:eastAsiaTheme="minorEastAsia" w:hAnsiTheme="minorHAnsi" w:cstheme="minorBidi"/>
            <w:noProof/>
            <w:kern w:val="2"/>
            <w14:ligatures w14:val="standardContextual"/>
          </w:rPr>
          <w:tab/>
        </w:r>
        <w:r w:rsidRPr="006713E0">
          <w:rPr>
            <w:rStyle w:val="Hipervnculo"/>
            <w:noProof/>
          </w:rPr>
          <w:t>Contexto del caso de estudio</w:t>
        </w:r>
        <w:r>
          <w:rPr>
            <w:noProof/>
            <w:webHidden/>
          </w:rPr>
          <w:tab/>
        </w:r>
        <w:r>
          <w:rPr>
            <w:noProof/>
            <w:webHidden/>
          </w:rPr>
          <w:fldChar w:fldCharType="begin"/>
        </w:r>
        <w:r>
          <w:rPr>
            <w:noProof/>
            <w:webHidden/>
          </w:rPr>
          <w:instrText xml:space="preserve"> PAGEREF _Toc241421487 \h </w:instrText>
        </w:r>
        <w:r>
          <w:rPr>
            <w:noProof/>
            <w:webHidden/>
          </w:rPr>
        </w:r>
        <w:r>
          <w:rPr>
            <w:noProof/>
            <w:webHidden/>
          </w:rPr>
          <w:fldChar w:fldCharType="separate"/>
        </w:r>
        <w:r>
          <w:rPr>
            <w:noProof/>
            <w:webHidden/>
          </w:rPr>
          <w:t>15</w:t>
        </w:r>
        <w:r>
          <w:rPr>
            <w:noProof/>
            <w:webHidden/>
          </w:rPr>
          <w:fldChar w:fldCharType="end"/>
        </w:r>
      </w:hyperlink>
    </w:p>
    <w:p w14:paraId="58BD7B17" w14:textId="7104C16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8" w:history="1">
        <w:r w:rsidRPr="006713E0">
          <w:rPr>
            <w:rStyle w:val="Hipervnculo"/>
            <w:noProof/>
          </w:rPr>
          <w:t>1.2.2</w:t>
        </w:r>
        <w:r>
          <w:rPr>
            <w:rFonts w:asciiTheme="minorHAnsi" w:eastAsiaTheme="minorEastAsia" w:hAnsiTheme="minorHAnsi" w:cstheme="minorBidi"/>
            <w:noProof/>
            <w:kern w:val="2"/>
            <w14:ligatures w14:val="standardContextual"/>
          </w:rPr>
          <w:tab/>
        </w:r>
        <w:r w:rsidRPr="006713E0">
          <w:rPr>
            <w:rStyle w:val="Hipervnculo"/>
            <w:noProof/>
          </w:rPr>
          <w:t>Pregunta de Investigación</w:t>
        </w:r>
        <w:r>
          <w:rPr>
            <w:noProof/>
            <w:webHidden/>
          </w:rPr>
          <w:tab/>
        </w:r>
        <w:r>
          <w:rPr>
            <w:noProof/>
            <w:webHidden/>
          </w:rPr>
          <w:fldChar w:fldCharType="begin"/>
        </w:r>
        <w:r>
          <w:rPr>
            <w:noProof/>
            <w:webHidden/>
          </w:rPr>
          <w:instrText xml:space="preserve"> PAGEREF _Toc241421488 \h </w:instrText>
        </w:r>
        <w:r>
          <w:rPr>
            <w:noProof/>
            <w:webHidden/>
          </w:rPr>
        </w:r>
        <w:r>
          <w:rPr>
            <w:noProof/>
            <w:webHidden/>
          </w:rPr>
          <w:fldChar w:fldCharType="separate"/>
        </w:r>
        <w:r>
          <w:rPr>
            <w:noProof/>
            <w:webHidden/>
          </w:rPr>
          <w:t>16</w:t>
        </w:r>
        <w:r>
          <w:rPr>
            <w:noProof/>
            <w:webHidden/>
          </w:rPr>
          <w:fldChar w:fldCharType="end"/>
        </w:r>
      </w:hyperlink>
    </w:p>
    <w:p w14:paraId="7827FECA" w14:textId="58261C9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89" w:history="1">
        <w:r w:rsidRPr="006713E0">
          <w:rPr>
            <w:rStyle w:val="Hipervnculo"/>
            <w:noProof/>
          </w:rPr>
          <w:t>1.2.3</w:t>
        </w:r>
        <w:r>
          <w:rPr>
            <w:rFonts w:asciiTheme="minorHAnsi" w:eastAsiaTheme="minorEastAsia" w:hAnsiTheme="minorHAnsi" w:cstheme="minorBidi"/>
            <w:noProof/>
            <w:kern w:val="2"/>
            <w14:ligatures w14:val="standardContextual"/>
          </w:rPr>
          <w:tab/>
        </w:r>
        <w:r w:rsidRPr="006713E0">
          <w:rPr>
            <w:rStyle w:val="Hipervnculo"/>
            <w:noProof/>
          </w:rPr>
          <w:t>Objetivo</w:t>
        </w:r>
        <w:r>
          <w:rPr>
            <w:noProof/>
            <w:webHidden/>
          </w:rPr>
          <w:tab/>
        </w:r>
        <w:r>
          <w:rPr>
            <w:noProof/>
            <w:webHidden/>
          </w:rPr>
          <w:fldChar w:fldCharType="begin"/>
        </w:r>
        <w:r>
          <w:rPr>
            <w:noProof/>
            <w:webHidden/>
          </w:rPr>
          <w:instrText xml:space="preserve"> PAGEREF _Toc241421489 \h </w:instrText>
        </w:r>
        <w:r>
          <w:rPr>
            <w:noProof/>
            <w:webHidden/>
          </w:rPr>
        </w:r>
        <w:r>
          <w:rPr>
            <w:noProof/>
            <w:webHidden/>
          </w:rPr>
          <w:fldChar w:fldCharType="separate"/>
        </w:r>
        <w:r>
          <w:rPr>
            <w:noProof/>
            <w:webHidden/>
          </w:rPr>
          <w:t>17</w:t>
        </w:r>
        <w:r>
          <w:rPr>
            <w:noProof/>
            <w:webHidden/>
          </w:rPr>
          <w:fldChar w:fldCharType="end"/>
        </w:r>
      </w:hyperlink>
    </w:p>
    <w:p w14:paraId="316678A1" w14:textId="72D0E51B"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0" w:history="1">
        <w:r w:rsidRPr="006713E0">
          <w:rPr>
            <w:rStyle w:val="Hipervnculo"/>
            <w:noProof/>
          </w:rPr>
          <w:t>1.3</w:t>
        </w:r>
        <w:r>
          <w:rPr>
            <w:rFonts w:asciiTheme="minorHAnsi" w:eastAsiaTheme="minorEastAsia" w:hAnsiTheme="minorHAnsi" w:cstheme="minorBidi"/>
            <w:noProof/>
            <w:kern w:val="2"/>
            <w14:ligatures w14:val="standardContextual"/>
          </w:rPr>
          <w:tab/>
        </w:r>
        <w:r w:rsidRPr="006713E0">
          <w:rPr>
            <w:rStyle w:val="Hipervnculo"/>
            <w:noProof/>
          </w:rPr>
          <w:t>Justificación</w:t>
        </w:r>
        <w:r>
          <w:rPr>
            <w:noProof/>
            <w:webHidden/>
          </w:rPr>
          <w:tab/>
        </w:r>
        <w:r>
          <w:rPr>
            <w:noProof/>
            <w:webHidden/>
          </w:rPr>
          <w:fldChar w:fldCharType="begin"/>
        </w:r>
        <w:r>
          <w:rPr>
            <w:noProof/>
            <w:webHidden/>
          </w:rPr>
          <w:instrText xml:space="preserve"> PAGEREF _Toc241421490 \h </w:instrText>
        </w:r>
        <w:r>
          <w:rPr>
            <w:noProof/>
            <w:webHidden/>
          </w:rPr>
        </w:r>
        <w:r>
          <w:rPr>
            <w:noProof/>
            <w:webHidden/>
          </w:rPr>
          <w:fldChar w:fldCharType="separate"/>
        </w:r>
        <w:r>
          <w:rPr>
            <w:noProof/>
            <w:webHidden/>
          </w:rPr>
          <w:t>17</w:t>
        </w:r>
        <w:r>
          <w:rPr>
            <w:noProof/>
            <w:webHidden/>
          </w:rPr>
          <w:fldChar w:fldCharType="end"/>
        </w:r>
      </w:hyperlink>
    </w:p>
    <w:p w14:paraId="432E8C09" w14:textId="32F30437"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1" w:history="1">
        <w:r w:rsidRPr="006713E0">
          <w:rPr>
            <w:rStyle w:val="Hipervnculo"/>
            <w:noProof/>
          </w:rPr>
          <w:t>1.4</w:t>
        </w:r>
        <w:r>
          <w:rPr>
            <w:rFonts w:asciiTheme="minorHAnsi" w:eastAsiaTheme="minorEastAsia" w:hAnsiTheme="minorHAnsi" w:cstheme="minorBidi"/>
            <w:noProof/>
            <w:kern w:val="2"/>
            <w14:ligatures w14:val="standardContextual"/>
          </w:rPr>
          <w:tab/>
        </w:r>
        <w:r w:rsidRPr="006713E0">
          <w:rPr>
            <w:rStyle w:val="Hipervnculo"/>
            <w:noProof/>
          </w:rPr>
          <w:t>Hipótesis</w:t>
        </w:r>
        <w:r>
          <w:rPr>
            <w:noProof/>
            <w:webHidden/>
          </w:rPr>
          <w:tab/>
        </w:r>
        <w:r>
          <w:rPr>
            <w:noProof/>
            <w:webHidden/>
          </w:rPr>
          <w:fldChar w:fldCharType="begin"/>
        </w:r>
        <w:r>
          <w:rPr>
            <w:noProof/>
            <w:webHidden/>
          </w:rPr>
          <w:instrText xml:space="preserve"> PAGEREF _Toc241421491 \h </w:instrText>
        </w:r>
        <w:r>
          <w:rPr>
            <w:noProof/>
            <w:webHidden/>
          </w:rPr>
        </w:r>
        <w:r>
          <w:rPr>
            <w:noProof/>
            <w:webHidden/>
          </w:rPr>
          <w:fldChar w:fldCharType="separate"/>
        </w:r>
        <w:r>
          <w:rPr>
            <w:noProof/>
            <w:webHidden/>
          </w:rPr>
          <w:t>20</w:t>
        </w:r>
        <w:r>
          <w:rPr>
            <w:noProof/>
            <w:webHidden/>
          </w:rPr>
          <w:fldChar w:fldCharType="end"/>
        </w:r>
      </w:hyperlink>
    </w:p>
    <w:p w14:paraId="6BBEFD0C" w14:textId="75F417A5"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492" w:history="1">
        <w:r w:rsidRPr="006713E0">
          <w:rPr>
            <w:rStyle w:val="Hipervnculo"/>
            <w:noProof/>
          </w:rPr>
          <w:t>2</w:t>
        </w:r>
        <w:r>
          <w:rPr>
            <w:rFonts w:asciiTheme="minorHAnsi" w:eastAsiaTheme="minorEastAsia" w:hAnsiTheme="minorHAnsi" w:cstheme="minorBidi"/>
            <w:noProof/>
            <w:kern w:val="2"/>
            <w14:ligatures w14:val="standardContextual"/>
          </w:rPr>
          <w:tab/>
        </w:r>
        <w:r w:rsidRPr="006713E0">
          <w:rPr>
            <w:rStyle w:val="Hipervnculo"/>
            <w:noProof/>
          </w:rPr>
          <w:t>MARCO TEÓRICO</w:t>
        </w:r>
        <w:r>
          <w:rPr>
            <w:noProof/>
            <w:webHidden/>
          </w:rPr>
          <w:tab/>
        </w:r>
        <w:r>
          <w:rPr>
            <w:noProof/>
            <w:webHidden/>
          </w:rPr>
          <w:fldChar w:fldCharType="begin"/>
        </w:r>
        <w:r>
          <w:rPr>
            <w:noProof/>
            <w:webHidden/>
          </w:rPr>
          <w:instrText xml:space="preserve"> PAGEREF _Toc241421492 \h </w:instrText>
        </w:r>
        <w:r>
          <w:rPr>
            <w:noProof/>
            <w:webHidden/>
          </w:rPr>
        </w:r>
        <w:r>
          <w:rPr>
            <w:noProof/>
            <w:webHidden/>
          </w:rPr>
          <w:fldChar w:fldCharType="separate"/>
        </w:r>
        <w:r>
          <w:rPr>
            <w:noProof/>
            <w:webHidden/>
          </w:rPr>
          <w:t>21</w:t>
        </w:r>
        <w:r>
          <w:rPr>
            <w:noProof/>
            <w:webHidden/>
          </w:rPr>
          <w:fldChar w:fldCharType="end"/>
        </w:r>
      </w:hyperlink>
    </w:p>
    <w:p w14:paraId="18FEB604" w14:textId="0AADED82"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3" w:history="1">
        <w:r w:rsidRPr="006713E0">
          <w:rPr>
            <w:rStyle w:val="Hipervnculo"/>
            <w:noProof/>
          </w:rPr>
          <w:t>2.1</w:t>
        </w:r>
        <w:r>
          <w:rPr>
            <w:rFonts w:asciiTheme="minorHAnsi" w:eastAsiaTheme="minorEastAsia" w:hAnsiTheme="minorHAnsi" w:cstheme="minorBidi"/>
            <w:noProof/>
            <w:kern w:val="2"/>
            <w14:ligatures w14:val="standardContextual"/>
          </w:rPr>
          <w:tab/>
        </w:r>
        <w:r w:rsidRPr="006713E0">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_Toc241421493 \h </w:instrText>
        </w:r>
        <w:r>
          <w:rPr>
            <w:noProof/>
            <w:webHidden/>
          </w:rPr>
        </w:r>
        <w:r>
          <w:rPr>
            <w:noProof/>
            <w:webHidden/>
          </w:rPr>
          <w:fldChar w:fldCharType="separate"/>
        </w:r>
        <w:r>
          <w:rPr>
            <w:noProof/>
            <w:webHidden/>
          </w:rPr>
          <w:t>21</w:t>
        </w:r>
        <w:r>
          <w:rPr>
            <w:noProof/>
            <w:webHidden/>
          </w:rPr>
          <w:fldChar w:fldCharType="end"/>
        </w:r>
      </w:hyperlink>
    </w:p>
    <w:p w14:paraId="7E996648" w14:textId="58E4453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4" w:history="1">
        <w:r w:rsidRPr="006713E0">
          <w:rPr>
            <w:rStyle w:val="Hipervnculo"/>
            <w:noProof/>
          </w:rPr>
          <w:t>2.1.1</w:t>
        </w:r>
        <w:r>
          <w:rPr>
            <w:rFonts w:asciiTheme="minorHAnsi" w:eastAsiaTheme="minorEastAsia" w:hAnsiTheme="minorHAnsi" w:cstheme="minorBidi"/>
            <w:noProof/>
            <w:kern w:val="2"/>
            <w14:ligatures w14:val="standardContextual"/>
          </w:rPr>
          <w:tab/>
        </w:r>
        <w:r w:rsidRPr="006713E0">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_Toc241421494 \h </w:instrText>
        </w:r>
        <w:r>
          <w:rPr>
            <w:noProof/>
            <w:webHidden/>
          </w:rPr>
        </w:r>
        <w:r>
          <w:rPr>
            <w:noProof/>
            <w:webHidden/>
          </w:rPr>
          <w:fldChar w:fldCharType="separate"/>
        </w:r>
        <w:r>
          <w:rPr>
            <w:noProof/>
            <w:webHidden/>
          </w:rPr>
          <w:t>21</w:t>
        </w:r>
        <w:r>
          <w:rPr>
            <w:noProof/>
            <w:webHidden/>
          </w:rPr>
          <w:fldChar w:fldCharType="end"/>
        </w:r>
      </w:hyperlink>
    </w:p>
    <w:p w14:paraId="5DF5C626" w14:textId="411F9A6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5" w:history="1">
        <w:r w:rsidRPr="006713E0">
          <w:rPr>
            <w:rStyle w:val="Hipervnculo"/>
            <w:noProof/>
          </w:rPr>
          <w:t>2.1.2</w:t>
        </w:r>
        <w:r>
          <w:rPr>
            <w:rFonts w:asciiTheme="minorHAnsi" w:eastAsiaTheme="minorEastAsia" w:hAnsiTheme="minorHAnsi" w:cstheme="minorBidi"/>
            <w:noProof/>
            <w:kern w:val="2"/>
            <w14:ligatures w14:val="standardContextual"/>
          </w:rPr>
          <w:tab/>
        </w:r>
        <w:r w:rsidRPr="006713E0">
          <w:rPr>
            <w:rStyle w:val="Hipervnculo"/>
            <w:noProof/>
          </w:rPr>
          <w:t>Pronóstico como información para decidir</w:t>
        </w:r>
        <w:r>
          <w:rPr>
            <w:noProof/>
            <w:webHidden/>
          </w:rPr>
          <w:tab/>
        </w:r>
        <w:r>
          <w:rPr>
            <w:noProof/>
            <w:webHidden/>
          </w:rPr>
          <w:fldChar w:fldCharType="begin"/>
        </w:r>
        <w:r>
          <w:rPr>
            <w:noProof/>
            <w:webHidden/>
          </w:rPr>
          <w:instrText xml:space="preserve"> PAGEREF _Toc241421495 \h </w:instrText>
        </w:r>
        <w:r>
          <w:rPr>
            <w:noProof/>
            <w:webHidden/>
          </w:rPr>
        </w:r>
        <w:r>
          <w:rPr>
            <w:noProof/>
            <w:webHidden/>
          </w:rPr>
          <w:fldChar w:fldCharType="separate"/>
        </w:r>
        <w:r>
          <w:rPr>
            <w:noProof/>
            <w:webHidden/>
          </w:rPr>
          <w:t>21</w:t>
        </w:r>
        <w:r>
          <w:rPr>
            <w:noProof/>
            <w:webHidden/>
          </w:rPr>
          <w:fldChar w:fldCharType="end"/>
        </w:r>
      </w:hyperlink>
    </w:p>
    <w:p w14:paraId="38BF9285" w14:textId="749AF297"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6" w:history="1">
        <w:r w:rsidRPr="006713E0">
          <w:rPr>
            <w:rStyle w:val="Hipervnculo"/>
            <w:noProof/>
          </w:rPr>
          <w:t>2.2</w:t>
        </w:r>
        <w:r>
          <w:rPr>
            <w:rFonts w:asciiTheme="minorHAnsi" w:eastAsiaTheme="minorEastAsia" w:hAnsiTheme="minorHAnsi" w:cstheme="minorBidi"/>
            <w:noProof/>
            <w:kern w:val="2"/>
            <w14:ligatures w14:val="standardContextual"/>
          </w:rPr>
          <w:tab/>
        </w:r>
        <w:r w:rsidRPr="006713E0">
          <w:rPr>
            <w:rStyle w:val="Hipervnculo"/>
            <w:noProof/>
          </w:rPr>
          <w:t>Compras monetarias y contexto de la repostería</w:t>
        </w:r>
        <w:r>
          <w:rPr>
            <w:noProof/>
            <w:webHidden/>
          </w:rPr>
          <w:tab/>
        </w:r>
        <w:r>
          <w:rPr>
            <w:noProof/>
            <w:webHidden/>
          </w:rPr>
          <w:fldChar w:fldCharType="begin"/>
        </w:r>
        <w:r>
          <w:rPr>
            <w:noProof/>
            <w:webHidden/>
          </w:rPr>
          <w:instrText xml:space="preserve"> PAGEREF _Toc241421496 \h </w:instrText>
        </w:r>
        <w:r>
          <w:rPr>
            <w:noProof/>
            <w:webHidden/>
          </w:rPr>
        </w:r>
        <w:r>
          <w:rPr>
            <w:noProof/>
            <w:webHidden/>
          </w:rPr>
          <w:fldChar w:fldCharType="separate"/>
        </w:r>
        <w:r>
          <w:rPr>
            <w:noProof/>
            <w:webHidden/>
          </w:rPr>
          <w:t>22</w:t>
        </w:r>
        <w:r>
          <w:rPr>
            <w:noProof/>
            <w:webHidden/>
          </w:rPr>
          <w:fldChar w:fldCharType="end"/>
        </w:r>
      </w:hyperlink>
    </w:p>
    <w:p w14:paraId="2864D5AE" w14:textId="3E30731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7" w:history="1">
        <w:r w:rsidRPr="006713E0">
          <w:rPr>
            <w:rStyle w:val="Hipervnculo"/>
            <w:noProof/>
          </w:rPr>
          <w:t>2.2.1</w:t>
        </w:r>
        <w:r>
          <w:rPr>
            <w:rFonts w:asciiTheme="minorHAnsi" w:eastAsiaTheme="minorEastAsia" w:hAnsiTheme="minorHAnsi" w:cstheme="minorBidi"/>
            <w:noProof/>
            <w:kern w:val="2"/>
            <w14:ligatures w14:val="standardContextual"/>
          </w:rPr>
          <w:tab/>
        </w:r>
        <w:r w:rsidRPr="006713E0">
          <w:rPr>
            <w:rStyle w:val="Hipervnculo"/>
            <w:noProof/>
          </w:rPr>
          <w:t>Delimitación de la variable objetivo</w:t>
        </w:r>
        <w:r>
          <w:rPr>
            <w:noProof/>
            <w:webHidden/>
          </w:rPr>
          <w:tab/>
        </w:r>
        <w:r>
          <w:rPr>
            <w:noProof/>
            <w:webHidden/>
          </w:rPr>
          <w:fldChar w:fldCharType="begin"/>
        </w:r>
        <w:r>
          <w:rPr>
            <w:noProof/>
            <w:webHidden/>
          </w:rPr>
          <w:instrText xml:space="preserve"> PAGEREF _Toc241421497 \h </w:instrText>
        </w:r>
        <w:r>
          <w:rPr>
            <w:noProof/>
            <w:webHidden/>
          </w:rPr>
        </w:r>
        <w:r>
          <w:rPr>
            <w:noProof/>
            <w:webHidden/>
          </w:rPr>
          <w:fldChar w:fldCharType="separate"/>
        </w:r>
        <w:r>
          <w:rPr>
            <w:noProof/>
            <w:webHidden/>
          </w:rPr>
          <w:t>22</w:t>
        </w:r>
        <w:r>
          <w:rPr>
            <w:noProof/>
            <w:webHidden/>
          </w:rPr>
          <w:fldChar w:fldCharType="end"/>
        </w:r>
      </w:hyperlink>
    </w:p>
    <w:p w14:paraId="3F663420" w14:textId="64BA5DE8"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498" w:history="1">
        <w:r w:rsidRPr="006713E0">
          <w:rPr>
            <w:rStyle w:val="Hipervnculo"/>
            <w:noProof/>
          </w:rPr>
          <w:t>2.2.2</w:t>
        </w:r>
        <w:r>
          <w:rPr>
            <w:rFonts w:asciiTheme="minorHAnsi" w:eastAsiaTheme="minorEastAsia" w:hAnsiTheme="minorHAnsi" w:cstheme="minorBidi"/>
            <w:noProof/>
            <w:kern w:val="2"/>
            <w14:ligatures w14:val="standardContextual"/>
          </w:rPr>
          <w:tab/>
        </w:r>
        <w:r w:rsidRPr="006713E0">
          <w:rPr>
            <w:rStyle w:val="Hipervnculo"/>
            <w:noProof/>
          </w:rPr>
          <w:t>Agregación del importe y niveles de análisis</w:t>
        </w:r>
        <w:r>
          <w:rPr>
            <w:noProof/>
            <w:webHidden/>
          </w:rPr>
          <w:tab/>
        </w:r>
        <w:r>
          <w:rPr>
            <w:noProof/>
            <w:webHidden/>
          </w:rPr>
          <w:fldChar w:fldCharType="begin"/>
        </w:r>
        <w:r>
          <w:rPr>
            <w:noProof/>
            <w:webHidden/>
          </w:rPr>
          <w:instrText xml:space="preserve"> PAGEREF _Toc241421498 \h </w:instrText>
        </w:r>
        <w:r>
          <w:rPr>
            <w:noProof/>
            <w:webHidden/>
          </w:rPr>
        </w:r>
        <w:r>
          <w:rPr>
            <w:noProof/>
            <w:webHidden/>
          </w:rPr>
          <w:fldChar w:fldCharType="separate"/>
        </w:r>
        <w:r>
          <w:rPr>
            <w:noProof/>
            <w:webHidden/>
          </w:rPr>
          <w:t>23</w:t>
        </w:r>
        <w:r>
          <w:rPr>
            <w:noProof/>
            <w:webHidden/>
          </w:rPr>
          <w:fldChar w:fldCharType="end"/>
        </w:r>
      </w:hyperlink>
    </w:p>
    <w:p w14:paraId="4EEA8724" w14:textId="1EA54CB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499" w:history="1">
        <w:r w:rsidRPr="006713E0">
          <w:rPr>
            <w:rStyle w:val="Hipervnculo"/>
            <w:noProof/>
          </w:rPr>
          <w:t>2.3</w:t>
        </w:r>
        <w:r>
          <w:rPr>
            <w:rFonts w:asciiTheme="minorHAnsi" w:eastAsiaTheme="minorEastAsia" w:hAnsiTheme="minorHAnsi" w:cstheme="minorBidi"/>
            <w:noProof/>
            <w:kern w:val="2"/>
            <w14:ligatures w14:val="standardContextual"/>
          </w:rPr>
          <w:tab/>
        </w:r>
        <w:r w:rsidRPr="006713E0">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_Toc241421499 \h </w:instrText>
        </w:r>
        <w:r>
          <w:rPr>
            <w:noProof/>
            <w:webHidden/>
          </w:rPr>
        </w:r>
        <w:r>
          <w:rPr>
            <w:noProof/>
            <w:webHidden/>
          </w:rPr>
          <w:fldChar w:fldCharType="separate"/>
        </w:r>
        <w:r>
          <w:rPr>
            <w:noProof/>
            <w:webHidden/>
          </w:rPr>
          <w:t>23</w:t>
        </w:r>
        <w:r>
          <w:rPr>
            <w:noProof/>
            <w:webHidden/>
          </w:rPr>
          <w:fldChar w:fldCharType="end"/>
        </w:r>
      </w:hyperlink>
    </w:p>
    <w:p w14:paraId="164F4FEA" w14:textId="4DA4D87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0" w:history="1">
        <w:r w:rsidRPr="006713E0">
          <w:rPr>
            <w:rStyle w:val="Hipervnculo"/>
            <w:noProof/>
          </w:rPr>
          <w:t>2.3.1</w:t>
        </w:r>
        <w:r>
          <w:rPr>
            <w:rFonts w:asciiTheme="minorHAnsi" w:eastAsiaTheme="minorEastAsia" w:hAnsiTheme="minorHAnsi" w:cstheme="minorBidi"/>
            <w:noProof/>
            <w:kern w:val="2"/>
            <w14:ligatures w14:val="standardContextual"/>
          </w:rPr>
          <w:tab/>
        </w:r>
        <w:r w:rsidRPr="006713E0">
          <w:rPr>
            <w:rStyle w:val="Hipervnculo"/>
            <w:noProof/>
          </w:rPr>
          <w:t>Frecuencia y continuidad</w:t>
        </w:r>
        <w:r>
          <w:rPr>
            <w:noProof/>
            <w:webHidden/>
          </w:rPr>
          <w:tab/>
        </w:r>
        <w:r>
          <w:rPr>
            <w:noProof/>
            <w:webHidden/>
          </w:rPr>
          <w:fldChar w:fldCharType="begin"/>
        </w:r>
        <w:r>
          <w:rPr>
            <w:noProof/>
            <w:webHidden/>
          </w:rPr>
          <w:instrText xml:space="preserve"> PAGEREF _Toc241421500 \h </w:instrText>
        </w:r>
        <w:r>
          <w:rPr>
            <w:noProof/>
            <w:webHidden/>
          </w:rPr>
        </w:r>
        <w:r>
          <w:rPr>
            <w:noProof/>
            <w:webHidden/>
          </w:rPr>
          <w:fldChar w:fldCharType="separate"/>
        </w:r>
        <w:r>
          <w:rPr>
            <w:noProof/>
            <w:webHidden/>
          </w:rPr>
          <w:t>23</w:t>
        </w:r>
        <w:r>
          <w:rPr>
            <w:noProof/>
            <w:webHidden/>
          </w:rPr>
          <w:fldChar w:fldCharType="end"/>
        </w:r>
      </w:hyperlink>
    </w:p>
    <w:p w14:paraId="7BB983B2" w14:textId="4CE80D5C"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1" w:history="1">
        <w:r w:rsidRPr="006713E0">
          <w:rPr>
            <w:rStyle w:val="Hipervnculo"/>
            <w:noProof/>
          </w:rPr>
          <w:t>2.3.2</w:t>
        </w:r>
        <w:r>
          <w:rPr>
            <w:rFonts w:asciiTheme="minorHAnsi" w:eastAsiaTheme="minorEastAsia" w:hAnsiTheme="minorHAnsi" w:cstheme="minorBidi"/>
            <w:noProof/>
            <w:kern w:val="2"/>
            <w14:ligatures w14:val="standardContextual"/>
          </w:rPr>
          <w:tab/>
        </w:r>
        <w:r w:rsidRPr="006713E0">
          <w:rPr>
            <w:rStyle w:val="Hipervnculo"/>
            <w:noProof/>
          </w:rPr>
          <w:t>Nivel tendencia y estacionalidad</w:t>
        </w:r>
        <w:r>
          <w:rPr>
            <w:noProof/>
            <w:webHidden/>
          </w:rPr>
          <w:tab/>
        </w:r>
        <w:r>
          <w:rPr>
            <w:noProof/>
            <w:webHidden/>
          </w:rPr>
          <w:fldChar w:fldCharType="begin"/>
        </w:r>
        <w:r>
          <w:rPr>
            <w:noProof/>
            <w:webHidden/>
          </w:rPr>
          <w:instrText xml:space="preserve"> PAGEREF _Toc241421501 \h </w:instrText>
        </w:r>
        <w:r>
          <w:rPr>
            <w:noProof/>
            <w:webHidden/>
          </w:rPr>
        </w:r>
        <w:r>
          <w:rPr>
            <w:noProof/>
            <w:webHidden/>
          </w:rPr>
          <w:fldChar w:fldCharType="separate"/>
        </w:r>
        <w:r>
          <w:rPr>
            <w:noProof/>
            <w:webHidden/>
          </w:rPr>
          <w:t>24</w:t>
        </w:r>
        <w:r>
          <w:rPr>
            <w:noProof/>
            <w:webHidden/>
          </w:rPr>
          <w:fldChar w:fldCharType="end"/>
        </w:r>
      </w:hyperlink>
    </w:p>
    <w:p w14:paraId="16FE2CA4" w14:textId="4FDAFB5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2" w:history="1">
        <w:r w:rsidRPr="006713E0">
          <w:rPr>
            <w:rStyle w:val="Hipervnculo"/>
            <w:noProof/>
          </w:rPr>
          <w:t>2.3.3</w:t>
        </w:r>
        <w:r>
          <w:rPr>
            <w:rFonts w:asciiTheme="minorHAnsi" w:eastAsiaTheme="minorEastAsia" w:hAnsiTheme="minorHAnsi" w:cstheme="minorBidi"/>
            <w:noProof/>
            <w:kern w:val="2"/>
            <w14:ligatures w14:val="standardContextual"/>
          </w:rPr>
          <w:tab/>
        </w:r>
        <w:r w:rsidRPr="006713E0">
          <w:rPr>
            <w:rStyle w:val="Hipervnculo"/>
            <w:noProof/>
          </w:rPr>
          <w:t>Estacionariedad y dependencia temporal</w:t>
        </w:r>
        <w:r>
          <w:rPr>
            <w:noProof/>
            <w:webHidden/>
          </w:rPr>
          <w:tab/>
        </w:r>
        <w:r>
          <w:rPr>
            <w:noProof/>
            <w:webHidden/>
          </w:rPr>
          <w:fldChar w:fldCharType="begin"/>
        </w:r>
        <w:r>
          <w:rPr>
            <w:noProof/>
            <w:webHidden/>
          </w:rPr>
          <w:instrText xml:space="preserve"> PAGEREF _Toc241421502 \h </w:instrText>
        </w:r>
        <w:r>
          <w:rPr>
            <w:noProof/>
            <w:webHidden/>
          </w:rPr>
        </w:r>
        <w:r>
          <w:rPr>
            <w:noProof/>
            <w:webHidden/>
          </w:rPr>
          <w:fldChar w:fldCharType="separate"/>
        </w:r>
        <w:r>
          <w:rPr>
            <w:noProof/>
            <w:webHidden/>
          </w:rPr>
          <w:t>24</w:t>
        </w:r>
        <w:r>
          <w:rPr>
            <w:noProof/>
            <w:webHidden/>
          </w:rPr>
          <w:fldChar w:fldCharType="end"/>
        </w:r>
      </w:hyperlink>
    </w:p>
    <w:p w14:paraId="3003557D" w14:textId="6B5C14C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3" w:history="1">
        <w:r w:rsidRPr="006713E0">
          <w:rPr>
            <w:rStyle w:val="Hipervnculo"/>
            <w:noProof/>
          </w:rPr>
          <w:t>2.3.4</w:t>
        </w:r>
        <w:r>
          <w:rPr>
            <w:rFonts w:asciiTheme="minorHAnsi" w:eastAsiaTheme="minorEastAsia" w:hAnsiTheme="minorHAnsi" w:cstheme="minorBidi"/>
            <w:noProof/>
            <w:kern w:val="2"/>
            <w14:ligatures w14:val="standardContextual"/>
          </w:rPr>
          <w:tab/>
        </w:r>
        <w:r w:rsidRPr="006713E0">
          <w:rPr>
            <w:rStyle w:val="Hipervnculo"/>
            <w:noProof/>
          </w:rPr>
          <w:t>Intermitencia y valores extremos</w:t>
        </w:r>
        <w:r>
          <w:rPr>
            <w:noProof/>
            <w:webHidden/>
          </w:rPr>
          <w:tab/>
        </w:r>
        <w:r>
          <w:rPr>
            <w:noProof/>
            <w:webHidden/>
          </w:rPr>
          <w:fldChar w:fldCharType="begin"/>
        </w:r>
        <w:r>
          <w:rPr>
            <w:noProof/>
            <w:webHidden/>
          </w:rPr>
          <w:instrText xml:space="preserve"> PAGEREF _Toc241421503 \h </w:instrText>
        </w:r>
        <w:r>
          <w:rPr>
            <w:noProof/>
            <w:webHidden/>
          </w:rPr>
        </w:r>
        <w:r>
          <w:rPr>
            <w:noProof/>
            <w:webHidden/>
          </w:rPr>
          <w:fldChar w:fldCharType="separate"/>
        </w:r>
        <w:r>
          <w:rPr>
            <w:noProof/>
            <w:webHidden/>
          </w:rPr>
          <w:t>25</w:t>
        </w:r>
        <w:r>
          <w:rPr>
            <w:noProof/>
            <w:webHidden/>
          </w:rPr>
          <w:fldChar w:fldCharType="end"/>
        </w:r>
      </w:hyperlink>
    </w:p>
    <w:p w14:paraId="0AF361F2" w14:textId="04D32FF1"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04" w:history="1">
        <w:r w:rsidRPr="006713E0">
          <w:rPr>
            <w:rStyle w:val="Hipervnculo"/>
            <w:noProof/>
          </w:rPr>
          <w:t>2.4</w:t>
        </w:r>
        <w:r>
          <w:rPr>
            <w:rFonts w:asciiTheme="minorHAnsi" w:eastAsiaTheme="minorEastAsia" w:hAnsiTheme="minorHAnsi" w:cstheme="minorBidi"/>
            <w:noProof/>
            <w:kern w:val="2"/>
            <w14:ligatures w14:val="standardContextual"/>
          </w:rPr>
          <w:tab/>
        </w:r>
        <w:r w:rsidRPr="006713E0">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_Toc241421504 \h </w:instrText>
        </w:r>
        <w:r>
          <w:rPr>
            <w:noProof/>
            <w:webHidden/>
          </w:rPr>
        </w:r>
        <w:r>
          <w:rPr>
            <w:noProof/>
            <w:webHidden/>
          </w:rPr>
          <w:fldChar w:fldCharType="separate"/>
        </w:r>
        <w:r>
          <w:rPr>
            <w:noProof/>
            <w:webHidden/>
          </w:rPr>
          <w:t>26</w:t>
        </w:r>
        <w:r>
          <w:rPr>
            <w:noProof/>
            <w:webHidden/>
          </w:rPr>
          <w:fldChar w:fldCharType="end"/>
        </w:r>
      </w:hyperlink>
    </w:p>
    <w:p w14:paraId="360149F8" w14:textId="0030084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5" w:history="1">
        <w:r w:rsidRPr="006713E0">
          <w:rPr>
            <w:rStyle w:val="Hipervnculo"/>
            <w:noProof/>
          </w:rPr>
          <w:t>2.4.1</w:t>
        </w:r>
        <w:r>
          <w:rPr>
            <w:rFonts w:asciiTheme="minorHAnsi" w:eastAsiaTheme="minorEastAsia" w:hAnsiTheme="minorHAnsi" w:cstheme="minorBidi"/>
            <w:noProof/>
            <w:kern w:val="2"/>
            <w14:ligatures w14:val="standardContextual"/>
          </w:rPr>
          <w:tab/>
        </w:r>
        <w:r w:rsidRPr="006713E0">
          <w:rPr>
            <w:rStyle w:val="Hipervnculo"/>
            <w:noProof/>
          </w:rPr>
          <w:t>Referencias simples</w:t>
        </w:r>
        <w:r>
          <w:rPr>
            <w:noProof/>
            <w:webHidden/>
          </w:rPr>
          <w:tab/>
        </w:r>
        <w:r>
          <w:rPr>
            <w:noProof/>
            <w:webHidden/>
          </w:rPr>
          <w:fldChar w:fldCharType="begin"/>
        </w:r>
        <w:r>
          <w:rPr>
            <w:noProof/>
            <w:webHidden/>
          </w:rPr>
          <w:instrText xml:space="preserve"> PAGEREF _Toc241421505 \h </w:instrText>
        </w:r>
        <w:r>
          <w:rPr>
            <w:noProof/>
            <w:webHidden/>
          </w:rPr>
        </w:r>
        <w:r>
          <w:rPr>
            <w:noProof/>
            <w:webHidden/>
          </w:rPr>
          <w:fldChar w:fldCharType="separate"/>
        </w:r>
        <w:r>
          <w:rPr>
            <w:noProof/>
            <w:webHidden/>
          </w:rPr>
          <w:t>26</w:t>
        </w:r>
        <w:r>
          <w:rPr>
            <w:noProof/>
            <w:webHidden/>
          </w:rPr>
          <w:fldChar w:fldCharType="end"/>
        </w:r>
      </w:hyperlink>
    </w:p>
    <w:p w14:paraId="6A7F8CC0" w14:textId="647A475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6" w:history="1">
        <w:r w:rsidRPr="006713E0">
          <w:rPr>
            <w:rStyle w:val="Hipervnculo"/>
            <w:noProof/>
          </w:rPr>
          <w:t>2.4.2</w:t>
        </w:r>
        <w:r>
          <w:rPr>
            <w:rFonts w:asciiTheme="minorHAnsi" w:eastAsiaTheme="minorEastAsia" w:hAnsiTheme="minorHAnsi" w:cstheme="minorBidi"/>
            <w:noProof/>
            <w:kern w:val="2"/>
            <w14:ligatures w14:val="standardContextual"/>
          </w:rPr>
          <w:tab/>
        </w:r>
        <w:r w:rsidRPr="006713E0">
          <w:rPr>
            <w:rStyle w:val="Hipervnculo"/>
            <w:noProof/>
          </w:rPr>
          <w:t>Suavizamiento exponencial y ARIMA</w:t>
        </w:r>
        <w:r>
          <w:rPr>
            <w:noProof/>
            <w:webHidden/>
          </w:rPr>
          <w:tab/>
        </w:r>
        <w:r>
          <w:rPr>
            <w:noProof/>
            <w:webHidden/>
          </w:rPr>
          <w:fldChar w:fldCharType="begin"/>
        </w:r>
        <w:r>
          <w:rPr>
            <w:noProof/>
            <w:webHidden/>
          </w:rPr>
          <w:instrText xml:space="preserve"> PAGEREF _Toc241421506 \h </w:instrText>
        </w:r>
        <w:r>
          <w:rPr>
            <w:noProof/>
            <w:webHidden/>
          </w:rPr>
        </w:r>
        <w:r>
          <w:rPr>
            <w:noProof/>
            <w:webHidden/>
          </w:rPr>
          <w:fldChar w:fldCharType="separate"/>
        </w:r>
        <w:r>
          <w:rPr>
            <w:noProof/>
            <w:webHidden/>
          </w:rPr>
          <w:t>26</w:t>
        </w:r>
        <w:r>
          <w:rPr>
            <w:noProof/>
            <w:webHidden/>
          </w:rPr>
          <w:fldChar w:fldCharType="end"/>
        </w:r>
      </w:hyperlink>
    </w:p>
    <w:p w14:paraId="3A47A3E7" w14:textId="7F8A3A72"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7" w:history="1">
        <w:r w:rsidRPr="006713E0">
          <w:rPr>
            <w:rStyle w:val="Hipervnculo"/>
            <w:noProof/>
          </w:rPr>
          <w:t>2.4.3</w:t>
        </w:r>
        <w:r>
          <w:rPr>
            <w:rFonts w:asciiTheme="minorHAnsi" w:eastAsiaTheme="minorEastAsia" w:hAnsiTheme="minorHAnsi" w:cstheme="minorBidi"/>
            <w:noProof/>
            <w:kern w:val="2"/>
            <w14:ligatures w14:val="standardContextual"/>
          </w:rPr>
          <w:tab/>
        </w:r>
        <w:r w:rsidRPr="006713E0">
          <w:rPr>
            <w:rStyle w:val="Hipervnculo"/>
            <w:noProof/>
          </w:rPr>
          <w:t>Bosques aleatorios y potenciación de gradiente</w:t>
        </w:r>
        <w:r>
          <w:rPr>
            <w:noProof/>
            <w:webHidden/>
          </w:rPr>
          <w:tab/>
        </w:r>
        <w:r>
          <w:rPr>
            <w:noProof/>
            <w:webHidden/>
          </w:rPr>
          <w:fldChar w:fldCharType="begin"/>
        </w:r>
        <w:r>
          <w:rPr>
            <w:noProof/>
            <w:webHidden/>
          </w:rPr>
          <w:instrText xml:space="preserve"> PAGEREF _Toc241421507 \h </w:instrText>
        </w:r>
        <w:r>
          <w:rPr>
            <w:noProof/>
            <w:webHidden/>
          </w:rPr>
        </w:r>
        <w:r>
          <w:rPr>
            <w:noProof/>
            <w:webHidden/>
          </w:rPr>
          <w:fldChar w:fldCharType="separate"/>
        </w:r>
        <w:r>
          <w:rPr>
            <w:noProof/>
            <w:webHidden/>
          </w:rPr>
          <w:t>27</w:t>
        </w:r>
        <w:r>
          <w:rPr>
            <w:noProof/>
            <w:webHidden/>
          </w:rPr>
          <w:fldChar w:fldCharType="end"/>
        </w:r>
      </w:hyperlink>
    </w:p>
    <w:p w14:paraId="69679BF3" w14:textId="645E352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08" w:history="1">
        <w:r w:rsidRPr="006713E0">
          <w:rPr>
            <w:rStyle w:val="Hipervnculo"/>
            <w:noProof/>
          </w:rPr>
          <w:t>2.4.4</w:t>
        </w:r>
        <w:r>
          <w:rPr>
            <w:rFonts w:asciiTheme="minorHAnsi" w:eastAsiaTheme="minorEastAsia" w:hAnsiTheme="minorHAnsi" w:cstheme="minorBidi"/>
            <w:noProof/>
            <w:kern w:val="2"/>
            <w14:ligatures w14:val="standardContextual"/>
          </w:rPr>
          <w:tab/>
        </w:r>
        <w:r w:rsidRPr="006713E0">
          <w:rPr>
            <w:rStyle w:val="Hipervnculo"/>
            <w:noProof/>
          </w:rPr>
          <w:t>Redes neuronales y alcance de los comparadores</w:t>
        </w:r>
        <w:r>
          <w:rPr>
            <w:noProof/>
            <w:webHidden/>
          </w:rPr>
          <w:tab/>
        </w:r>
        <w:r>
          <w:rPr>
            <w:noProof/>
            <w:webHidden/>
          </w:rPr>
          <w:fldChar w:fldCharType="begin"/>
        </w:r>
        <w:r>
          <w:rPr>
            <w:noProof/>
            <w:webHidden/>
          </w:rPr>
          <w:instrText xml:space="preserve"> PAGEREF _Toc241421508 \h </w:instrText>
        </w:r>
        <w:r>
          <w:rPr>
            <w:noProof/>
            <w:webHidden/>
          </w:rPr>
        </w:r>
        <w:r>
          <w:rPr>
            <w:noProof/>
            <w:webHidden/>
          </w:rPr>
          <w:fldChar w:fldCharType="separate"/>
        </w:r>
        <w:r>
          <w:rPr>
            <w:noProof/>
            <w:webHidden/>
          </w:rPr>
          <w:t>28</w:t>
        </w:r>
        <w:r>
          <w:rPr>
            <w:noProof/>
            <w:webHidden/>
          </w:rPr>
          <w:fldChar w:fldCharType="end"/>
        </w:r>
      </w:hyperlink>
    </w:p>
    <w:p w14:paraId="46D69A9C" w14:textId="0B373664"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09" w:history="1">
        <w:r w:rsidRPr="006713E0">
          <w:rPr>
            <w:rStyle w:val="Hipervnculo"/>
            <w:noProof/>
          </w:rPr>
          <w:t>2.5</w:t>
        </w:r>
        <w:r>
          <w:rPr>
            <w:rFonts w:asciiTheme="minorHAnsi" w:eastAsiaTheme="minorEastAsia" w:hAnsiTheme="minorHAnsi" w:cstheme="minorBidi"/>
            <w:noProof/>
            <w:kern w:val="2"/>
            <w14:ligatures w14:val="standardContextual"/>
          </w:rPr>
          <w:tab/>
        </w:r>
        <w:r w:rsidRPr="006713E0">
          <w:rPr>
            <w:rStyle w:val="Hipervnculo"/>
            <w:noProof/>
          </w:rPr>
          <w:t>Fundamentos de integración del modelo híbrido</w:t>
        </w:r>
        <w:r>
          <w:rPr>
            <w:noProof/>
            <w:webHidden/>
          </w:rPr>
          <w:tab/>
        </w:r>
        <w:r>
          <w:rPr>
            <w:noProof/>
            <w:webHidden/>
          </w:rPr>
          <w:fldChar w:fldCharType="begin"/>
        </w:r>
        <w:r>
          <w:rPr>
            <w:noProof/>
            <w:webHidden/>
          </w:rPr>
          <w:instrText xml:space="preserve"> PAGEREF _Toc241421509 \h </w:instrText>
        </w:r>
        <w:r>
          <w:rPr>
            <w:noProof/>
            <w:webHidden/>
          </w:rPr>
        </w:r>
        <w:r>
          <w:rPr>
            <w:noProof/>
            <w:webHidden/>
          </w:rPr>
          <w:fldChar w:fldCharType="separate"/>
        </w:r>
        <w:r>
          <w:rPr>
            <w:noProof/>
            <w:webHidden/>
          </w:rPr>
          <w:t>28</w:t>
        </w:r>
        <w:r>
          <w:rPr>
            <w:noProof/>
            <w:webHidden/>
          </w:rPr>
          <w:fldChar w:fldCharType="end"/>
        </w:r>
      </w:hyperlink>
    </w:p>
    <w:p w14:paraId="31F62AA4" w14:textId="6EC442F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0" w:history="1">
        <w:r w:rsidRPr="006713E0">
          <w:rPr>
            <w:rStyle w:val="Hipervnculo"/>
            <w:noProof/>
          </w:rPr>
          <w:t>2.5.1</w:t>
        </w:r>
        <w:r>
          <w:rPr>
            <w:rFonts w:asciiTheme="minorHAnsi" w:eastAsiaTheme="minorEastAsia" w:hAnsiTheme="minorHAnsi" w:cstheme="minorBidi"/>
            <w:noProof/>
            <w:kern w:val="2"/>
            <w14:ligatures w14:val="standardContextual"/>
          </w:rPr>
          <w:tab/>
        </w:r>
        <w:r w:rsidRPr="006713E0">
          <w:rPr>
            <w:rStyle w:val="Hipervnculo"/>
            <w:noProof/>
          </w:rPr>
          <w:t>Combinación de pronósticos</w:t>
        </w:r>
        <w:r>
          <w:rPr>
            <w:noProof/>
            <w:webHidden/>
          </w:rPr>
          <w:tab/>
        </w:r>
        <w:r>
          <w:rPr>
            <w:noProof/>
            <w:webHidden/>
          </w:rPr>
          <w:fldChar w:fldCharType="begin"/>
        </w:r>
        <w:r>
          <w:rPr>
            <w:noProof/>
            <w:webHidden/>
          </w:rPr>
          <w:instrText xml:space="preserve"> PAGEREF _Toc241421510 \h </w:instrText>
        </w:r>
        <w:r>
          <w:rPr>
            <w:noProof/>
            <w:webHidden/>
          </w:rPr>
        </w:r>
        <w:r>
          <w:rPr>
            <w:noProof/>
            <w:webHidden/>
          </w:rPr>
          <w:fldChar w:fldCharType="separate"/>
        </w:r>
        <w:r>
          <w:rPr>
            <w:noProof/>
            <w:webHidden/>
          </w:rPr>
          <w:t>28</w:t>
        </w:r>
        <w:r>
          <w:rPr>
            <w:noProof/>
            <w:webHidden/>
          </w:rPr>
          <w:fldChar w:fldCharType="end"/>
        </w:r>
      </w:hyperlink>
    </w:p>
    <w:p w14:paraId="4BCE927F" w14:textId="037D0D20"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1" w:history="1">
        <w:r w:rsidRPr="006713E0">
          <w:rPr>
            <w:rStyle w:val="Hipervnculo"/>
            <w:noProof/>
          </w:rPr>
          <w:t>2.5.2</w:t>
        </w:r>
        <w:r>
          <w:rPr>
            <w:rFonts w:asciiTheme="minorHAnsi" w:eastAsiaTheme="minorEastAsia" w:hAnsiTheme="minorHAnsi" w:cstheme="minorBidi"/>
            <w:noProof/>
            <w:kern w:val="2"/>
            <w14:ligatures w14:val="standardContextual"/>
          </w:rPr>
          <w:tab/>
        </w:r>
        <w:r w:rsidRPr="006713E0">
          <w:rPr>
            <w:rStyle w:val="Hipervnculo"/>
            <w:noProof/>
          </w:rPr>
          <w:t>Integración mediante componentes</w:t>
        </w:r>
        <w:r>
          <w:rPr>
            <w:noProof/>
            <w:webHidden/>
          </w:rPr>
          <w:tab/>
        </w:r>
        <w:r>
          <w:rPr>
            <w:noProof/>
            <w:webHidden/>
          </w:rPr>
          <w:fldChar w:fldCharType="begin"/>
        </w:r>
        <w:r>
          <w:rPr>
            <w:noProof/>
            <w:webHidden/>
          </w:rPr>
          <w:instrText xml:space="preserve"> PAGEREF _Toc241421511 \h </w:instrText>
        </w:r>
        <w:r>
          <w:rPr>
            <w:noProof/>
            <w:webHidden/>
          </w:rPr>
        </w:r>
        <w:r>
          <w:rPr>
            <w:noProof/>
            <w:webHidden/>
          </w:rPr>
          <w:fldChar w:fldCharType="separate"/>
        </w:r>
        <w:r>
          <w:rPr>
            <w:noProof/>
            <w:webHidden/>
          </w:rPr>
          <w:t>29</w:t>
        </w:r>
        <w:r>
          <w:rPr>
            <w:noProof/>
            <w:webHidden/>
          </w:rPr>
          <w:fldChar w:fldCharType="end"/>
        </w:r>
      </w:hyperlink>
    </w:p>
    <w:p w14:paraId="4ED6DF76" w14:textId="4EB47098"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12" w:history="1">
        <w:r w:rsidRPr="006713E0">
          <w:rPr>
            <w:rStyle w:val="Hipervnculo"/>
            <w:noProof/>
          </w:rPr>
          <w:t>2.6</w:t>
        </w:r>
        <w:r>
          <w:rPr>
            <w:rFonts w:asciiTheme="minorHAnsi" w:eastAsiaTheme="minorEastAsia" w:hAnsiTheme="minorHAnsi" w:cstheme="minorBidi"/>
            <w:noProof/>
            <w:kern w:val="2"/>
            <w14:ligatures w14:val="standardContextual"/>
          </w:rPr>
          <w:tab/>
        </w:r>
        <w:r w:rsidRPr="006713E0">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_Toc241421512 \h </w:instrText>
        </w:r>
        <w:r>
          <w:rPr>
            <w:noProof/>
            <w:webHidden/>
          </w:rPr>
        </w:r>
        <w:r>
          <w:rPr>
            <w:noProof/>
            <w:webHidden/>
          </w:rPr>
          <w:fldChar w:fldCharType="separate"/>
        </w:r>
        <w:r>
          <w:rPr>
            <w:noProof/>
            <w:webHidden/>
          </w:rPr>
          <w:t>30</w:t>
        </w:r>
        <w:r>
          <w:rPr>
            <w:noProof/>
            <w:webHidden/>
          </w:rPr>
          <w:fldChar w:fldCharType="end"/>
        </w:r>
      </w:hyperlink>
    </w:p>
    <w:p w14:paraId="24479D17" w14:textId="56F153B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3" w:history="1">
        <w:r w:rsidRPr="006713E0">
          <w:rPr>
            <w:rStyle w:val="Hipervnculo"/>
            <w:noProof/>
          </w:rPr>
          <w:t>2.6.1</w:t>
        </w:r>
        <w:r>
          <w:rPr>
            <w:rFonts w:asciiTheme="minorHAnsi" w:eastAsiaTheme="minorEastAsia" w:hAnsiTheme="minorHAnsi" w:cstheme="minorBidi"/>
            <w:noProof/>
            <w:kern w:val="2"/>
            <w14:ligatures w14:val="standardContextual"/>
          </w:rPr>
          <w:tab/>
        </w:r>
        <w:r w:rsidRPr="006713E0">
          <w:rPr>
            <w:rStyle w:val="Hipervnculo"/>
            <w:noProof/>
          </w:rPr>
          <w:t>Participaciones como datos composicionales</w:t>
        </w:r>
        <w:r>
          <w:rPr>
            <w:noProof/>
            <w:webHidden/>
          </w:rPr>
          <w:tab/>
        </w:r>
        <w:r>
          <w:rPr>
            <w:noProof/>
            <w:webHidden/>
          </w:rPr>
          <w:fldChar w:fldCharType="begin"/>
        </w:r>
        <w:r>
          <w:rPr>
            <w:noProof/>
            <w:webHidden/>
          </w:rPr>
          <w:instrText xml:space="preserve"> PAGEREF _Toc241421513 \h </w:instrText>
        </w:r>
        <w:r>
          <w:rPr>
            <w:noProof/>
            <w:webHidden/>
          </w:rPr>
        </w:r>
        <w:r>
          <w:rPr>
            <w:noProof/>
            <w:webHidden/>
          </w:rPr>
          <w:fldChar w:fldCharType="separate"/>
        </w:r>
        <w:r>
          <w:rPr>
            <w:noProof/>
            <w:webHidden/>
          </w:rPr>
          <w:t>30</w:t>
        </w:r>
        <w:r>
          <w:rPr>
            <w:noProof/>
            <w:webHidden/>
          </w:rPr>
          <w:fldChar w:fldCharType="end"/>
        </w:r>
      </w:hyperlink>
    </w:p>
    <w:p w14:paraId="6A62526B" w14:textId="3B3C0B2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4" w:history="1">
        <w:r w:rsidRPr="006713E0">
          <w:rPr>
            <w:rStyle w:val="Hipervnculo"/>
            <w:noProof/>
          </w:rPr>
          <w:t>2.6.2</w:t>
        </w:r>
        <w:r>
          <w:rPr>
            <w:rFonts w:asciiTheme="minorHAnsi" w:eastAsiaTheme="minorEastAsia" w:hAnsiTheme="minorHAnsi" w:cstheme="minorBidi"/>
            <w:noProof/>
            <w:kern w:val="2"/>
            <w14:ligatures w14:val="standardContextual"/>
          </w:rPr>
          <w:tab/>
        </w:r>
        <w:r w:rsidRPr="006713E0">
          <w:rPr>
            <w:rStyle w:val="Hipervnculo"/>
            <w:noProof/>
          </w:rPr>
          <w:t>Desagregación del pronóstico total</w:t>
        </w:r>
        <w:r>
          <w:rPr>
            <w:noProof/>
            <w:webHidden/>
          </w:rPr>
          <w:tab/>
        </w:r>
        <w:r>
          <w:rPr>
            <w:noProof/>
            <w:webHidden/>
          </w:rPr>
          <w:fldChar w:fldCharType="begin"/>
        </w:r>
        <w:r>
          <w:rPr>
            <w:noProof/>
            <w:webHidden/>
          </w:rPr>
          <w:instrText xml:space="preserve"> PAGEREF _Toc241421514 \h </w:instrText>
        </w:r>
        <w:r>
          <w:rPr>
            <w:noProof/>
            <w:webHidden/>
          </w:rPr>
        </w:r>
        <w:r>
          <w:rPr>
            <w:noProof/>
            <w:webHidden/>
          </w:rPr>
          <w:fldChar w:fldCharType="separate"/>
        </w:r>
        <w:r>
          <w:rPr>
            <w:noProof/>
            <w:webHidden/>
          </w:rPr>
          <w:t>31</w:t>
        </w:r>
        <w:r>
          <w:rPr>
            <w:noProof/>
            <w:webHidden/>
          </w:rPr>
          <w:fldChar w:fldCharType="end"/>
        </w:r>
      </w:hyperlink>
    </w:p>
    <w:p w14:paraId="5900D59F" w14:textId="330E749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5" w:history="1">
        <w:r w:rsidRPr="006713E0">
          <w:rPr>
            <w:rStyle w:val="Hipervnculo"/>
            <w:noProof/>
          </w:rPr>
          <w:t>2.6.3</w:t>
        </w:r>
        <w:r>
          <w:rPr>
            <w:rFonts w:asciiTheme="minorHAnsi" w:eastAsiaTheme="minorEastAsia" w:hAnsiTheme="minorHAnsi" w:cstheme="minorBidi"/>
            <w:noProof/>
            <w:kern w:val="2"/>
            <w14:ligatures w14:val="standardContextual"/>
          </w:rPr>
          <w:tab/>
        </w:r>
        <w:r w:rsidRPr="006713E0">
          <w:rPr>
            <w:rStyle w:val="Hipervnculo"/>
            <w:noProof/>
          </w:rPr>
          <w:t>Representación relativa de las participaciones</w:t>
        </w:r>
        <w:r>
          <w:rPr>
            <w:noProof/>
            <w:webHidden/>
          </w:rPr>
          <w:tab/>
        </w:r>
        <w:r>
          <w:rPr>
            <w:noProof/>
            <w:webHidden/>
          </w:rPr>
          <w:fldChar w:fldCharType="begin"/>
        </w:r>
        <w:r>
          <w:rPr>
            <w:noProof/>
            <w:webHidden/>
          </w:rPr>
          <w:instrText xml:space="preserve"> PAGEREF _Toc241421515 \h </w:instrText>
        </w:r>
        <w:r>
          <w:rPr>
            <w:noProof/>
            <w:webHidden/>
          </w:rPr>
        </w:r>
        <w:r>
          <w:rPr>
            <w:noProof/>
            <w:webHidden/>
          </w:rPr>
          <w:fldChar w:fldCharType="separate"/>
        </w:r>
        <w:r>
          <w:rPr>
            <w:noProof/>
            <w:webHidden/>
          </w:rPr>
          <w:t>31</w:t>
        </w:r>
        <w:r>
          <w:rPr>
            <w:noProof/>
            <w:webHidden/>
          </w:rPr>
          <w:fldChar w:fldCharType="end"/>
        </w:r>
      </w:hyperlink>
    </w:p>
    <w:p w14:paraId="10100D2E" w14:textId="2A5D85AA"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16" w:history="1">
        <w:r w:rsidRPr="006713E0">
          <w:rPr>
            <w:rStyle w:val="Hipervnculo"/>
            <w:noProof/>
          </w:rPr>
          <w:t>2.7</w:t>
        </w:r>
        <w:r>
          <w:rPr>
            <w:rFonts w:asciiTheme="minorHAnsi" w:eastAsiaTheme="minorEastAsia" w:hAnsiTheme="minorHAnsi" w:cstheme="minorBidi"/>
            <w:noProof/>
            <w:kern w:val="2"/>
            <w14:ligatures w14:val="standardContextual"/>
          </w:rPr>
          <w:tab/>
        </w:r>
        <w:r w:rsidRPr="006713E0">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_Toc241421516 \h </w:instrText>
        </w:r>
        <w:r>
          <w:rPr>
            <w:noProof/>
            <w:webHidden/>
          </w:rPr>
        </w:r>
        <w:r>
          <w:rPr>
            <w:noProof/>
            <w:webHidden/>
          </w:rPr>
          <w:fldChar w:fldCharType="separate"/>
        </w:r>
        <w:r>
          <w:rPr>
            <w:noProof/>
            <w:webHidden/>
          </w:rPr>
          <w:t>32</w:t>
        </w:r>
        <w:r>
          <w:rPr>
            <w:noProof/>
            <w:webHidden/>
          </w:rPr>
          <w:fldChar w:fldCharType="end"/>
        </w:r>
      </w:hyperlink>
    </w:p>
    <w:p w14:paraId="52D65E13" w14:textId="2CFB6D10"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7" w:history="1">
        <w:r w:rsidRPr="006713E0">
          <w:rPr>
            <w:rStyle w:val="Hipervnculo"/>
            <w:noProof/>
          </w:rPr>
          <w:t>2.7.1</w:t>
        </w:r>
        <w:r>
          <w:rPr>
            <w:rFonts w:asciiTheme="minorHAnsi" w:eastAsiaTheme="minorEastAsia" w:hAnsiTheme="minorHAnsi" w:cstheme="minorBidi"/>
            <w:noProof/>
            <w:kern w:val="2"/>
            <w14:ligatures w14:val="standardContextual"/>
          </w:rPr>
          <w:tab/>
        </w:r>
        <w:r w:rsidRPr="006713E0">
          <w:rPr>
            <w:rStyle w:val="Hipervnculo"/>
            <w:noProof/>
          </w:rPr>
          <w:t>Complejidad y capacidad de generalización</w:t>
        </w:r>
        <w:r>
          <w:rPr>
            <w:noProof/>
            <w:webHidden/>
          </w:rPr>
          <w:tab/>
        </w:r>
        <w:r>
          <w:rPr>
            <w:noProof/>
            <w:webHidden/>
          </w:rPr>
          <w:fldChar w:fldCharType="begin"/>
        </w:r>
        <w:r>
          <w:rPr>
            <w:noProof/>
            <w:webHidden/>
          </w:rPr>
          <w:instrText xml:space="preserve"> PAGEREF _Toc241421517 \h </w:instrText>
        </w:r>
        <w:r>
          <w:rPr>
            <w:noProof/>
            <w:webHidden/>
          </w:rPr>
        </w:r>
        <w:r>
          <w:rPr>
            <w:noProof/>
            <w:webHidden/>
          </w:rPr>
          <w:fldChar w:fldCharType="separate"/>
        </w:r>
        <w:r>
          <w:rPr>
            <w:noProof/>
            <w:webHidden/>
          </w:rPr>
          <w:t>32</w:t>
        </w:r>
        <w:r>
          <w:rPr>
            <w:noProof/>
            <w:webHidden/>
          </w:rPr>
          <w:fldChar w:fldCharType="end"/>
        </w:r>
      </w:hyperlink>
    </w:p>
    <w:p w14:paraId="04E3D9DF" w14:textId="76F3EFF3"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8" w:history="1">
        <w:r w:rsidRPr="006713E0">
          <w:rPr>
            <w:rStyle w:val="Hipervnculo"/>
            <w:noProof/>
          </w:rPr>
          <w:t>2.7.2</w:t>
        </w:r>
        <w:r>
          <w:rPr>
            <w:rFonts w:asciiTheme="minorHAnsi" w:eastAsiaTheme="minorEastAsia" w:hAnsiTheme="minorHAnsi" w:cstheme="minorBidi"/>
            <w:noProof/>
            <w:kern w:val="2"/>
            <w14:ligatures w14:val="standardContextual"/>
          </w:rPr>
          <w:tab/>
        </w:r>
        <w:r w:rsidRPr="006713E0">
          <w:rPr>
            <w:rStyle w:val="Hipervnculo"/>
            <w:noProof/>
          </w:rPr>
          <w:t>Penalizaciones y selección de variables</w:t>
        </w:r>
        <w:r>
          <w:rPr>
            <w:noProof/>
            <w:webHidden/>
          </w:rPr>
          <w:tab/>
        </w:r>
        <w:r>
          <w:rPr>
            <w:noProof/>
            <w:webHidden/>
          </w:rPr>
          <w:fldChar w:fldCharType="begin"/>
        </w:r>
        <w:r>
          <w:rPr>
            <w:noProof/>
            <w:webHidden/>
          </w:rPr>
          <w:instrText xml:space="preserve"> PAGEREF _Toc241421518 \h </w:instrText>
        </w:r>
        <w:r>
          <w:rPr>
            <w:noProof/>
            <w:webHidden/>
          </w:rPr>
        </w:r>
        <w:r>
          <w:rPr>
            <w:noProof/>
            <w:webHidden/>
          </w:rPr>
          <w:fldChar w:fldCharType="separate"/>
        </w:r>
        <w:r>
          <w:rPr>
            <w:noProof/>
            <w:webHidden/>
          </w:rPr>
          <w:t>32</w:t>
        </w:r>
        <w:r>
          <w:rPr>
            <w:noProof/>
            <w:webHidden/>
          </w:rPr>
          <w:fldChar w:fldCharType="end"/>
        </w:r>
      </w:hyperlink>
    </w:p>
    <w:p w14:paraId="3429E0C2" w14:textId="1DDCDF7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19" w:history="1">
        <w:r w:rsidRPr="006713E0">
          <w:rPr>
            <w:rStyle w:val="Hipervnculo"/>
            <w:noProof/>
          </w:rPr>
          <w:t>2.7.3</w:t>
        </w:r>
        <w:r>
          <w:rPr>
            <w:rFonts w:asciiTheme="minorHAnsi" w:eastAsiaTheme="minorEastAsia" w:hAnsiTheme="minorHAnsi" w:cstheme="minorBidi"/>
            <w:noProof/>
            <w:kern w:val="2"/>
            <w14:ligatures w14:val="standardContextual"/>
          </w:rPr>
          <w:tab/>
        </w:r>
        <w:r w:rsidRPr="006713E0">
          <w:rPr>
            <w:rStyle w:val="Hipervnculo"/>
            <w:noProof/>
          </w:rPr>
          <w:t>Predictores temporales y calendario</w:t>
        </w:r>
        <w:r>
          <w:rPr>
            <w:noProof/>
            <w:webHidden/>
          </w:rPr>
          <w:tab/>
        </w:r>
        <w:r>
          <w:rPr>
            <w:noProof/>
            <w:webHidden/>
          </w:rPr>
          <w:fldChar w:fldCharType="begin"/>
        </w:r>
        <w:r>
          <w:rPr>
            <w:noProof/>
            <w:webHidden/>
          </w:rPr>
          <w:instrText xml:space="preserve"> PAGEREF _Toc241421519 \h </w:instrText>
        </w:r>
        <w:r>
          <w:rPr>
            <w:noProof/>
            <w:webHidden/>
          </w:rPr>
        </w:r>
        <w:r>
          <w:rPr>
            <w:noProof/>
            <w:webHidden/>
          </w:rPr>
          <w:fldChar w:fldCharType="separate"/>
        </w:r>
        <w:r>
          <w:rPr>
            <w:noProof/>
            <w:webHidden/>
          </w:rPr>
          <w:t>33</w:t>
        </w:r>
        <w:r>
          <w:rPr>
            <w:noProof/>
            <w:webHidden/>
          </w:rPr>
          <w:fldChar w:fldCharType="end"/>
        </w:r>
      </w:hyperlink>
    </w:p>
    <w:p w14:paraId="45A0346A" w14:textId="6F0AF45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0" w:history="1">
        <w:r w:rsidRPr="006713E0">
          <w:rPr>
            <w:rStyle w:val="Hipervnculo"/>
            <w:noProof/>
          </w:rPr>
          <w:t>2.7.4</w:t>
        </w:r>
        <w:r>
          <w:rPr>
            <w:rFonts w:asciiTheme="minorHAnsi" w:eastAsiaTheme="minorEastAsia" w:hAnsiTheme="minorHAnsi" w:cstheme="minorBidi"/>
            <w:noProof/>
            <w:kern w:val="2"/>
            <w14:ligatures w14:val="standardContextual"/>
          </w:rPr>
          <w:tab/>
        </w:r>
        <w:r w:rsidRPr="006713E0">
          <w:rPr>
            <w:rStyle w:val="Hipervnculo"/>
            <w:noProof/>
          </w:rPr>
          <w:t>Disponibilidad de variables exógenas</w:t>
        </w:r>
        <w:r>
          <w:rPr>
            <w:noProof/>
            <w:webHidden/>
          </w:rPr>
          <w:tab/>
        </w:r>
        <w:r>
          <w:rPr>
            <w:noProof/>
            <w:webHidden/>
          </w:rPr>
          <w:fldChar w:fldCharType="begin"/>
        </w:r>
        <w:r>
          <w:rPr>
            <w:noProof/>
            <w:webHidden/>
          </w:rPr>
          <w:instrText xml:space="preserve"> PAGEREF _Toc241421520 \h </w:instrText>
        </w:r>
        <w:r>
          <w:rPr>
            <w:noProof/>
            <w:webHidden/>
          </w:rPr>
        </w:r>
        <w:r>
          <w:rPr>
            <w:noProof/>
            <w:webHidden/>
          </w:rPr>
          <w:fldChar w:fldCharType="separate"/>
        </w:r>
        <w:r>
          <w:rPr>
            <w:noProof/>
            <w:webHidden/>
          </w:rPr>
          <w:t>34</w:t>
        </w:r>
        <w:r>
          <w:rPr>
            <w:noProof/>
            <w:webHidden/>
          </w:rPr>
          <w:fldChar w:fldCharType="end"/>
        </w:r>
      </w:hyperlink>
    </w:p>
    <w:p w14:paraId="2E079A5B" w14:textId="0D9B82E1"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1" w:history="1">
        <w:r w:rsidRPr="006713E0">
          <w:rPr>
            <w:rStyle w:val="Hipervnculo"/>
            <w:noProof/>
          </w:rPr>
          <w:t>2.8</w:t>
        </w:r>
        <w:r>
          <w:rPr>
            <w:rFonts w:asciiTheme="minorHAnsi" w:eastAsiaTheme="minorEastAsia" w:hAnsiTheme="minorHAnsi" w:cstheme="minorBidi"/>
            <w:noProof/>
            <w:kern w:val="2"/>
            <w14:ligatures w14:val="standardContextual"/>
          </w:rPr>
          <w:tab/>
        </w:r>
        <w:r w:rsidRPr="006713E0">
          <w:rPr>
            <w:rStyle w:val="Hipervnculo"/>
            <w:noProof/>
          </w:rPr>
          <w:t>Evaluación temporal y métricas de precisión</w:t>
        </w:r>
        <w:r>
          <w:rPr>
            <w:noProof/>
            <w:webHidden/>
          </w:rPr>
          <w:tab/>
        </w:r>
        <w:r>
          <w:rPr>
            <w:noProof/>
            <w:webHidden/>
          </w:rPr>
          <w:fldChar w:fldCharType="begin"/>
        </w:r>
        <w:r>
          <w:rPr>
            <w:noProof/>
            <w:webHidden/>
          </w:rPr>
          <w:instrText xml:space="preserve"> PAGEREF _Toc241421521 \h </w:instrText>
        </w:r>
        <w:r>
          <w:rPr>
            <w:noProof/>
            <w:webHidden/>
          </w:rPr>
        </w:r>
        <w:r>
          <w:rPr>
            <w:noProof/>
            <w:webHidden/>
          </w:rPr>
          <w:fldChar w:fldCharType="separate"/>
        </w:r>
        <w:r>
          <w:rPr>
            <w:noProof/>
            <w:webHidden/>
          </w:rPr>
          <w:t>34</w:t>
        </w:r>
        <w:r>
          <w:rPr>
            <w:noProof/>
            <w:webHidden/>
          </w:rPr>
          <w:fldChar w:fldCharType="end"/>
        </w:r>
      </w:hyperlink>
    </w:p>
    <w:p w14:paraId="74B95259" w14:textId="59F2ABA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2" w:history="1">
        <w:r w:rsidRPr="006713E0">
          <w:rPr>
            <w:rStyle w:val="Hipervnculo"/>
            <w:noProof/>
          </w:rPr>
          <w:t>2.8.1</w:t>
        </w:r>
        <w:r>
          <w:rPr>
            <w:rFonts w:asciiTheme="minorHAnsi" w:eastAsiaTheme="minorEastAsia" w:hAnsiTheme="minorHAnsi" w:cstheme="minorBidi"/>
            <w:noProof/>
            <w:kern w:val="2"/>
            <w14:ligatures w14:val="standardContextual"/>
          </w:rPr>
          <w:tab/>
        </w:r>
        <w:r w:rsidRPr="006713E0">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_Toc241421522 \h </w:instrText>
        </w:r>
        <w:r>
          <w:rPr>
            <w:noProof/>
            <w:webHidden/>
          </w:rPr>
        </w:r>
        <w:r>
          <w:rPr>
            <w:noProof/>
            <w:webHidden/>
          </w:rPr>
          <w:fldChar w:fldCharType="separate"/>
        </w:r>
        <w:r>
          <w:rPr>
            <w:noProof/>
            <w:webHidden/>
          </w:rPr>
          <w:t>34</w:t>
        </w:r>
        <w:r>
          <w:rPr>
            <w:noProof/>
            <w:webHidden/>
          </w:rPr>
          <w:fldChar w:fldCharType="end"/>
        </w:r>
      </w:hyperlink>
    </w:p>
    <w:p w14:paraId="04991081" w14:textId="6919CC70"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3" w:history="1">
        <w:r w:rsidRPr="006713E0">
          <w:rPr>
            <w:rStyle w:val="Hipervnculo"/>
            <w:noProof/>
          </w:rPr>
          <w:t>2.8.2</w:t>
        </w:r>
        <w:r>
          <w:rPr>
            <w:rFonts w:asciiTheme="minorHAnsi" w:eastAsiaTheme="minorEastAsia" w:hAnsiTheme="minorHAnsi" w:cstheme="minorBidi"/>
            <w:noProof/>
            <w:kern w:val="2"/>
            <w14:ligatures w14:val="standardContextual"/>
          </w:rPr>
          <w:tab/>
        </w:r>
        <w:r w:rsidRPr="006713E0">
          <w:rPr>
            <w:rStyle w:val="Hipervnculo"/>
            <w:noProof/>
          </w:rPr>
          <w:t>Error monetario del importe total</w:t>
        </w:r>
        <w:r>
          <w:rPr>
            <w:noProof/>
            <w:webHidden/>
          </w:rPr>
          <w:tab/>
        </w:r>
        <w:r>
          <w:rPr>
            <w:noProof/>
            <w:webHidden/>
          </w:rPr>
          <w:fldChar w:fldCharType="begin"/>
        </w:r>
        <w:r>
          <w:rPr>
            <w:noProof/>
            <w:webHidden/>
          </w:rPr>
          <w:instrText xml:space="preserve"> PAGEREF _Toc241421523 \h </w:instrText>
        </w:r>
        <w:r>
          <w:rPr>
            <w:noProof/>
            <w:webHidden/>
          </w:rPr>
        </w:r>
        <w:r>
          <w:rPr>
            <w:noProof/>
            <w:webHidden/>
          </w:rPr>
          <w:fldChar w:fldCharType="separate"/>
        </w:r>
        <w:r>
          <w:rPr>
            <w:noProof/>
            <w:webHidden/>
          </w:rPr>
          <w:t>35</w:t>
        </w:r>
        <w:r>
          <w:rPr>
            <w:noProof/>
            <w:webHidden/>
          </w:rPr>
          <w:fldChar w:fldCharType="end"/>
        </w:r>
      </w:hyperlink>
    </w:p>
    <w:p w14:paraId="7F1AD530" w14:textId="224F15E1"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4" w:history="1">
        <w:r w:rsidRPr="006713E0">
          <w:rPr>
            <w:rStyle w:val="Hipervnculo"/>
            <w:noProof/>
          </w:rPr>
          <w:t>2.8.3</w:t>
        </w:r>
        <w:r>
          <w:rPr>
            <w:rFonts w:asciiTheme="minorHAnsi" w:eastAsiaTheme="minorEastAsia" w:hAnsiTheme="minorHAnsi" w:cstheme="minorBidi"/>
            <w:noProof/>
            <w:kern w:val="2"/>
            <w14:ligatures w14:val="standardContextual"/>
          </w:rPr>
          <w:tab/>
        </w:r>
        <w:r w:rsidRPr="006713E0">
          <w:rPr>
            <w:rStyle w:val="Hipervnculo"/>
            <w:noProof/>
          </w:rPr>
          <w:t>Escalamiento y límites de errores porcentuales</w:t>
        </w:r>
        <w:r>
          <w:rPr>
            <w:noProof/>
            <w:webHidden/>
          </w:rPr>
          <w:tab/>
        </w:r>
        <w:r>
          <w:rPr>
            <w:noProof/>
            <w:webHidden/>
          </w:rPr>
          <w:fldChar w:fldCharType="begin"/>
        </w:r>
        <w:r>
          <w:rPr>
            <w:noProof/>
            <w:webHidden/>
          </w:rPr>
          <w:instrText xml:space="preserve"> PAGEREF _Toc241421524 \h </w:instrText>
        </w:r>
        <w:r>
          <w:rPr>
            <w:noProof/>
            <w:webHidden/>
          </w:rPr>
        </w:r>
        <w:r>
          <w:rPr>
            <w:noProof/>
            <w:webHidden/>
          </w:rPr>
          <w:fldChar w:fldCharType="separate"/>
        </w:r>
        <w:r>
          <w:rPr>
            <w:noProof/>
            <w:webHidden/>
          </w:rPr>
          <w:t>35</w:t>
        </w:r>
        <w:r>
          <w:rPr>
            <w:noProof/>
            <w:webHidden/>
          </w:rPr>
          <w:fldChar w:fldCharType="end"/>
        </w:r>
      </w:hyperlink>
    </w:p>
    <w:p w14:paraId="437198B6" w14:textId="5C9D4974"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5" w:history="1">
        <w:r w:rsidRPr="006713E0">
          <w:rPr>
            <w:rStyle w:val="Hipervnculo"/>
            <w:noProof/>
          </w:rPr>
          <w:t>2.8.4</w:t>
        </w:r>
        <w:r>
          <w:rPr>
            <w:rFonts w:asciiTheme="minorHAnsi" w:eastAsiaTheme="minorEastAsia" w:hAnsiTheme="minorHAnsi" w:cstheme="minorBidi"/>
            <w:noProof/>
            <w:kern w:val="2"/>
            <w14:ligatures w14:val="standardContextual"/>
          </w:rPr>
          <w:tab/>
        </w:r>
        <w:r w:rsidRPr="006713E0">
          <w:rPr>
            <w:rStyle w:val="Hipervnculo"/>
            <w:noProof/>
          </w:rPr>
          <w:t>Error de participaciones y evaluación conjunta</w:t>
        </w:r>
        <w:r>
          <w:rPr>
            <w:noProof/>
            <w:webHidden/>
          </w:rPr>
          <w:tab/>
        </w:r>
        <w:r>
          <w:rPr>
            <w:noProof/>
            <w:webHidden/>
          </w:rPr>
          <w:fldChar w:fldCharType="begin"/>
        </w:r>
        <w:r>
          <w:rPr>
            <w:noProof/>
            <w:webHidden/>
          </w:rPr>
          <w:instrText xml:space="preserve"> PAGEREF _Toc241421525 \h </w:instrText>
        </w:r>
        <w:r>
          <w:rPr>
            <w:noProof/>
            <w:webHidden/>
          </w:rPr>
        </w:r>
        <w:r>
          <w:rPr>
            <w:noProof/>
            <w:webHidden/>
          </w:rPr>
          <w:fldChar w:fldCharType="separate"/>
        </w:r>
        <w:r>
          <w:rPr>
            <w:noProof/>
            <w:webHidden/>
          </w:rPr>
          <w:t>36</w:t>
        </w:r>
        <w:r>
          <w:rPr>
            <w:noProof/>
            <w:webHidden/>
          </w:rPr>
          <w:fldChar w:fldCharType="end"/>
        </w:r>
      </w:hyperlink>
    </w:p>
    <w:p w14:paraId="77FC44C5" w14:textId="4041C41F"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6" w:history="1">
        <w:r w:rsidRPr="006713E0">
          <w:rPr>
            <w:rStyle w:val="Hipervnculo"/>
            <w:noProof/>
          </w:rPr>
          <w:t>2.9</w:t>
        </w:r>
        <w:r>
          <w:rPr>
            <w:rFonts w:asciiTheme="minorHAnsi" w:eastAsiaTheme="minorEastAsia" w:hAnsiTheme="minorHAnsi" w:cstheme="minorBidi"/>
            <w:noProof/>
            <w:kern w:val="2"/>
            <w14:ligatures w14:val="standardContextual"/>
          </w:rPr>
          <w:tab/>
        </w:r>
        <w:r w:rsidRPr="006713E0">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_Toc241421526 \h </w:instrText>
        </w:r>
        <w:r>
          <w:rPr>
            <w:noProof/>
            <w:webHidden/>
          </w:rPr>
        </w:r>
        <w:r>
          <w:rPr>
            <w:noProof/>
            <w:webHidden/>
          </w:rPr>
          <w:fldChar w:fldCharType="separate"/>
        </w:r>
        <w:r>
          <w:rPr>
            <w:noProof/>
            <w:webHidden/>
          </w:rPr>
          <w:t>37</w:t>
        </w:r>
        <w:r>
          <w:rPr>
            <w:noProof/>
            <w:webHidden/>
          </w:rPr>
          <w:fldChar w:fldCharType="end"/>
        </w:r>
      </w:hyperlink>
    </w:p>
    <w:p w14:paraId="23E744C9" w14:textId="47071955"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7" w:history="1">
        <w:r w:rsidRPr="006713E0">
          <w:rPr>
            <w:rStyle w:val="Hipervnculo"/>
            <w:noProof/>
          </w:rPr>
          <w:t>2.9.1</w:t>
        </w:r>
        <w:r>
          <w:rPr>
            <w:rFonts w:asciiTheme="minorHAnsi" w:eastAsiaTheme="minorEastAsia" w:hAnsiTheme="minorHAnsi" w:cstheme="minorBidi"/>
            <w:noProof/>
            <w:kern w:val="2"/>
            <w14:ligatures w14:val="standardContextual"/>
          </w:rPr>
          <w:tab/>
        </w:r>
        <w:r w:rsidRPr="006713E0">
          <w:rPr>
            <w:rStyle w:val="Hipervnculo"/>
            <w:noProof/>
          </w:rPr>
          <w:t>Presentación del presupuesto y su incertidumbre</w:t>
        </w:r>
        <w:r>
          <w:rPr>
            <w:noProof/>
            <w:webHidden/>
          </w:rPr>
          <w:tab/>
        </w:r>
        <w:r>
          <w:rPr>
            <w:noProof/>
            <w:webHidden/>
          </w:rPr>
          <w:fldChar w:fldCharType="begin"/>
        </w:r>
        <w:r>
          <w:rPr>
            <w:noProof/>
            <w:webHidden/>
          </w:rPr>
          <w:instrText xml:space="preserve"> PAGEREF _Toc241421527 \h </w:instrText>
        </w:r>
        <w:r>
          <w:rPr>
            <w:noProof/>
            <w:webHidden/>
          </w:rPr>
        </w:r>
        <w:r>
          <w:rPr>
            <w:noProof/>
            <w:webHidden/>
          </w:rPr>
          <w:fldChar w:fldCharType="separate"/>
        </w:r>
        <w:r>
          <w:rPr>
            <w:noProof/>
            <w:webHidden/>
          </w:rPr>
          <w:t>37</w:t>
        </w:r>
        <w:r>
          <w:rPr>
            <w:noProof/>
            <w:webHidden/>
          </w:rPr>
          <w:fldChar w:fldCharType="end"/>
        </w:r>
      </w:hyperlink>
    </w:p>
    <w:p w14:paraId="7A469960" w14:textId="68D3A29C"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28" w:history="1">
        <w:r w:rsidRPr="006713E0">
          <w:rPr>
            <w:rStyle w:val="Hipervnculo"/>
            <w:noProof/>
          </w:rPr>
          <w:t>2.9.2</w:t>
        </w:r>
        <w:r>
          <w:rPr>
            <w:rFonts w:asciiTheme="minorHAnsi" w:eastAsiaTheme="minorEastAsia" w:hAnsiTheme="minorHAnsi" w:cstheme="minorBidi"/>
            <w:noProof/>
            <w:kern w:val="2"/>
            <w14:ligatures w14:val="standardContextual"/>
          </w:rPr>
          <w:tab/>
        </w:r>
        <w:r w:rsidRPr="006713E0">
          <w:rPr>
            <w:rStyle w:val="Hipervnculo"/>
            <w:noProof/>
          </w:rPr>
          <w:t>Adopción y límites operativos</w:t>
        </w:r>
        <w:r>
          <w:rPr>
            <w:noProof/>
            <w:webHidden/>
          </w:rPr>
          <w:tab/>
        </w:r>
        <w:r>
          <w:rPr>
            <w:noProof/>
            <w:webHidden/>
          </w:rPr>
          <w:fldChar w:fldCharType="begin"/>
        </w:r>
        <w:r>
          <w:rPr>
            <w:noProof/>
            <w:webHidden/>
          </w:rPr>
          <w:instrText xml:space="preserve"> PAGEREF _Toc241421528 \h </w:instrText>
        </w:r>
        <w:r>
          <w:rPr>
            <w:noProof/>
            <w:webHidden/>
          </w:rPr>
        </w:r>
        <w:r>
          <w:rPr>
            <w:noProof/>
            <w:webHidden/>
          </w:rPr>
          <w:fldChar w:fldCharType="separate"/>
        </w:r>
        <w:r>
          <w:rPr>
            <w:noProof/>
            <w:webHidden/>
          </w:rPr>
          <w:t>37</w:t>
        </w:r>
        <w:r>
          <w:rPr>
            <w:noProof/>
            <w:webHidden/>
          </w:rPr>
          <w:fldChar w:fldCharType="end"/>
        </w:r>
      </w:hyperlink>
    </w:p>
    <w:p w14:paraId="0176E739" w14:textId="4408677C"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29" w:history="1">
        <w:r w:rsidRPr="006713E0">
          <w:rPr>
            <w:rStyle w:val="Hipervnculo"/>
            <w:noProof/>
          </w:rPr>
          <w:t>2.10</w:t>
        </w:r>
        <w:r>
          <w:rPr>
            <w:rFonts w:asciiTheme="minorHAnsi" w:eastAsiaTheme="minorEastAsia" w:hAnsiTheme="minorHAnsi" w:cstheme="minorBidi"/>
            <w:noProof/>
            <w:kern w:val="2"/>
            <w14:ligatures w14:val="standardContextual"/>
          </w:rPr>
          <w:tab/>
        </w:r>
        <w:r w:rsidRPr="006713E0">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_Toc241421529 \h </w:instrText>
        </w:r>
        <w:r>
          <w:rPr>
            <w:noProof/>
            <w:webHidden/>
          </w:rPr>
        </w:r>
        <w:r>
          <w:rPr>
            <w:noProof/>
            <w:webHidden/>
          </w:rPr>
          <w:fldChar w:fldCharType="separate"/>
        </w:r>
        <w:r>
          <w:rPr>
            <w:noProof/>
            <w:webHidden/>
          </w:rPr>
          <w:t>38</w:t>
        </w:r>
        <w:r>
          <w:rPr>
            <w:noProof/>
            <w:webHidden/>
          </w:rPr>
          <w:fldChar w:fldCharType="end"/>
        </w:r>
      </w:hyperlink>
    </w:p>
    <w:p w14:paraId="4991262F" w14:textId="16E532E6"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30" w:history="1">
        <w:r w:rsidRPr="006713E0">
          <w:rPr>
            <w:rStyle w:val="Hipervnculo"/>
            <w:noProof/>
          </w:rPr>
          <w:t>3</w:t>
        </w:r>
        <w:r>
          <w:rPr>
            <w:rFonts w:asciiTheme="minorHAnsi" w:eastAsiaTheme="minorEastAsia" w:hAnsiTheme="minorHAnsi" w:cstheme="minorBidi"/>
            <w:noProof/>
            <w:kern w:val="2"/>
            <w14:ligatures w14:val="standardContextual"/>
          </w:rPr>
          <w:tab/>
        </w:r>
        <w:r w:rsidRPr="006713E0">
          <w:rPr>
            <w:rStyle w:val="Hipervnculo"/>
            <w:noProof/>
          </w:rPr>
          <w:t>METODOLOGÍA</w:t>
        </w:r>
        <w:r>
          <w:rPr>
            <w:noProof/>
            <w:webHidden/>
          </w:rPr>
          <w:tab/>
        </w:r>
        <w:r>
          <w:rPr>
            <w:noProof/>
            <w:webHidden/>
          </w:rPr>
          <w:fldChar w:fldCharType="begin"/>
        </w:r>
        <w:r>
          <w:rPr>
            <w:noProof/>
            <w:webHidden/>
          </w:rPr>
          <w:instrText xml:space="preserve"> PAGEREF _Toc241421530 \h </w:instrText>
        </w:r>
        <w:r>
          <w:rPr>
            <w:noProof/>
            <w:webHidden/>
          </w:rPr>
        </w:r>
        <w:r>
          <w:rPr>
            <w:noProof/>
            <w:webHidden/>
          </w:rPr>
          <w:fldChar w:fldCharType="separate"/>
        </w:r>
        <w:r>
          <w:rPr>
            <w:noProof/>
            <w:webHidden/>
          </w:rPr>
          <w:t>39</w:t>
        </w:r>
        <w:r>
          <w:rPr>
            <w:noProof/>
            <w:webHidden/>
          </w:rPr>
          <w:fldChar w:fldCharType="end"/>
        </w:r>
      </w:hyperlink>
    </w:p>
    <w:p w14:paraId="6072C6EB" w14:textId="7BEF08DD"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1" w:history="1">
        <w:r w:rsidRPr="006713E0">
          <w:rPr>
            <w:rStyle w:val="Hipervnculo"/>
            <w:noProof/>
          </w:rPr>
          <w:t>3.1</w:t>
        </w:r>
        <w:r>
          <w:rPr>
            <w:rFonts w:asciiTheme="minorHAnsi" w:eastAsiaTheme="minorEastAsia" w:hAnsiTheme="minorHAnsi" w:cstheme="minorBidi"/>
            <w:noProof/>
            <w:kern w:val="2"/>
            <w14:ligatures w14:val="standardContextual"/>
          </w:rPr>
          <w:tab/>
        </w:r>
        <w:r w:rsidRPr="006713E0">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_Toc241421531 \h </w:instrText>
        </w:r>
        <w:r>
          <w:rPr>
            <w:noProof/>
            <w:webHidden/>
          </w:rPr>
        </w:r>
        <w:r>
          <w:rPr>
            <w:noProof/>
            <w:webHidden/>
          </w:rPr>
          <w:fldChar w:fldCharType="separate"/>
        </w:r>
        <w:r>
          <w:rPr>
            <w:noProof/>
            <w:webHidden/>
          </w:rPr>
          <w:t>39</w:t>
        </w:r>
        <w:r>
          <w:rPr>
            <w:noProof/>
            <w:webHidden/>
          </w:rPr>
          <w:fldChar w:fldCharType="end"/>
        </w:r>
      </w:hyperlink>
    </w:p>
    <w:p w14:paraId="2E46159D" w14:textId="13B8B1D9"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2" w:history="1">
        <w:r w:rsidRPr="006713E0">
          <w:rPr>
            <w:rStyle w:val="Hipervnculo"/>
            <w:noProof/>
          </w:rPr>
          <w:t>3.2</w:t>
        </w:r>
        <w:r>
          <w:rPr>
            <w:rFonts w:asciiTheme="minorHAnsi" w:eastAsiaTheme="minorEastAsia" w:hAnsiTheme="minorHAnsi" w:cstheme="minorBidi"/>
            <w:noProof/>
            <w:kern w:val="2"/>
            <w14:ligatures w14:val="standardContextual"/>
          </w:rPr>
          <w:tab/>
        </w:r>
        <w:r w:rsidRPr="006713E0">
          <w:rPr>
            <w:rStyle w:val="Hipervnculo"/>
            <w:noProof/>
          </w:rPr>
          <w:t>Según el alcance evaluativo del estudio</w:t>
        </w:r>
        <w:r>
          <w:rPr>
            <w:noProof/>
            <w:webHidden/>
          </w:rPr>
          <w:tab/>
        </w:r>
        <w:r>
          <w:rPr>
            <w:noProof/>
            <w:webHidden/>
          </w:rPr>
          <w:fldChar w:fldCharType="begin"/>
        </w:r>
        <w:r>
          <w:rPr>
            <w:noProof/>
            <w:webHidden/>
          </w:rPr>
          <w:instrText xml:space="preserve"> PAGEREF _Toc241421532 \h </w:instrText>
        </w:r>
        <w:r>
          <w:rPr>
            <w:noProof/>
            <w:webHidden/>
          </w:rPr>
        </w:r>
        <w:r>
          <w:rPr>
            <w:noProof/>
            <w:webHidden/>
          </w:rPr>
          <w:fldChar w:fldCharType="separate"/>
        </w:r>
        <w:r>
          <w:rPr>
            <w:noProof/>
            <w:webHidden/>
          </w:rPr>
          <w:t>39</w:t>
        </w:r>
        <w:r>
          <w:rPr>
            <w:noProof/>
            <w:webHidden/>
          </w:rPr>
          <w:fldChar w:fldCharType="end"/>
        </w:r>
      </w:hyperlink>
    </w:p>
    <w:p w14:paraId="51B8059F" w14:textId="1906FC89"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3" w:history="1">
        <w:r w:rsidRPr="006713E0">
          <w:rPr>
            <w:rStyle w:val="Hipervnculo"/>
            <w:noProof/>
          </w:rPr>
          <w:t>3.3</w:t>
        </w:r>
        <w:r>
          <w:rPr>
            <w:rFonts w:asciiTheme="minorHAnsi" w:eastAsiaTheme="minorEastAsia" w:hAnsiTheme="minorHAnsi" w:cstheme="minorBidi"/>
            <w:noProof/>
            <w:kern w:val="2"/>
            <w14:ligatures w14:val="standardContextual"/>
          </w:rPr>
          <w:tab/>
        </w:r>
        <w:r w:rsidRPr="006713E0">
          <w:rPr>
            <w:rStyle w:val="Hipervnculo"/>
            <w:noProof/>
          </w:rPr>
          <w:t>Según el tipo de datos empleados</w:t>
        </w:r>
        <w:r>
          <w:rPr>
            <w:noProof/>
            <w:webHidden/>
          </w:rPr>
          <w:tab/>
        </w:r>
        <w:r>
          <w:rPr>
            <w:noProof/>
            <w:webHidden/>
          </w:rPr>
          <w:fldChar w:fldCharType="begin"/>
        </w:r>
        <w:r>
          <w:rPr>
            <w:noProof/>
            <w:webHidden/>
          </w:rPr>
          <w:instrText xml:space="preserve"> PAGEREF _Toc241421533 \h </w:instrText>
        </w:r>
        <w:r>
          <w:rPr>
            <w:noProof/>
            <w:webHidden/>
          </w:rPr>
        </w:r>
        <w:r>
          <w:rPr>
            <w:noProof/>
            <w:webHidden/>
          </w:rPr>
          <w:fldChar w:fldCharType="separate"/>
        </w:r>
        <w:r>
          <w:rPr>
            <w:noProof/>
            <w:webHidden/>
          </w:rPr>
          <w:t>40</w:t>
        </w:r>
        <w:r>
          <w:rPr>
            <w:noProof/>
            <w:webHidden/>
          </w:rPr>
          <w:fldChar w:fldCharType="end"/>
        </w:r>
      </w:hyperlink>
    </w:p>
    <w:p w14:paraId="1BBC7995" w14:textId="37A36B5C"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4" w:history="1">
        <w:r w:rsidRPr="006713E0">
          <w:rPr>
            <w:rStyle w:val="Hipervnculo"/>
            <w:noProof/>
          </w:rPr>
          <w:t>3.4</w:t>
        </w:r>
        <w:r>
          <w:rPr>
            <w:rFonts w:asciiTheme="minorHAnsi" w:eastAsiaTheme="minorEastAsia" w:hAnsiTheme="minorHAnsi" w:cstheme="minorBidi"/>
            <w:noProof/>
            <w:kern w:val="2"/>
            <w14:ligatures w14:val="standardContextual"/>
          </w:rPr>
          <w:tab/>
        </w:r>
        <w:r w:rsidRPr="006713E0">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_Toc241421534 \h </w:instrText>
        </w:r>
        <w:r>
          <w:rPr>
            <w:noProof/>
            <w:webHidden/>
          </w:rPr>
        </w:r>
        <w:r>
          <w:rPr>
            <w:noProof/>
            <w:webHidden/>
          </w:rPr>
          <w:fldChar w:fldCharType="separate"/>
        </w:r>
        <w:r>
          <w:rPr>
            <w:noProof/>
            <w:webHidden/>
          </w:rPr>
          <w:t>41</w:t>
        </w:r>
        <w:r>
          <w:rPr>
            <w:noProof/>
            <w:webHidden/>
          </w:rPr>
          <w:fldChar w:fldCharType="end"/>
        </w:r>
      </w:hyperlink>
    </w:p>
    <w:p w14:paraId="28911449" w14:textId="1332AB48"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5" w:history="1">
        <w:r w:rsidRPr="006713E0">
          <w:rPr>
            <w:rStyle w:val="Hipervnculo"/>
            <w:noProof/>
          </w:rPr>
          <w:t>3.5</w:t>
        </w:r>
        <w:r>
          <w:rPr>
            <w:rFonts w:asciiTheme="minorHAnsi" w:eastAsiaTheme="minorEastAsia" w:hAnsiTheme="minorHAnsi" w:cstheme="minorBidi"/>
            <w:noProof/>
            <w:kern w:val="2"/>
            <w14:ligatures w14:val="standardContextual"/>
          </w:rPr>
          <w:tab/>
        </w:r>
        <w:r w:rsidRPr="006713E0">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_Toc241421535 \h </w:instrText>
        </w:r>
        <w:r>
          <w:rPr>
            <w:noProof/>
            <w:webHidden/>
          </w:rPr>
        </w:r>
        <w:r>
          <w:rPr>
            <w:noProof/>
            <w:webHidden/>
          </w:rPr>
          <w:fldChar w:fldCharType="separate"/>
        </w:r>
        <w:r>
          <w:rPr>
            <w:noProof/>
            <w:webHidden/>
          </w:rPr>
          <w:t>42</w:t>
        </w:r>
        <w:r>
          <w:rPr>
            <w:noProof/>
            <w:webHidden/>
          </w:rPr>
          <w:fldChar w:fldCharType="end"/>
        </w:r>
      </w:hyperlink>
    </w:p>
    <w:p w14:paraId="60C3EF1D" w14:textId="7FAD1FBC"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6" w:history="1">
        <w:r w:rsidRPr="006713E0">
          <w:rPr>
            <w:rStyle w:val="Hipervnculo"/>
            <w:noProof/>
          </w:rPr>
          <w:t>3.6</w:t>
        </w:r>
        <w:r>
          <w:rPr>
            <w:rFonts w:asciiTheme="minorHAnsi" w:eastAsiaTheme="minorEastAsia" w:hAnsiTheme="minorHAnsi" w:cstheme="minorBidi"/>
            <w:noProof/>
            <w:kern w:val="2"/>
            <w14:ligatures w14:val="standardContextual"/>
          </w:rPr>
          <w:tab/>
        </w:r>
        <w:r w:rsidRPr="006713E0">
          <w:rPr>
            <w:rStyle w:val="Hipervnculo"/>
            <w:noProof/>
          </w:rPr>
          <w:t>Según el tipo de inferencia</w:t>
        </w:r>
        <w:r>
          <w:rPr>
            <w:noProof/>
            <w:webHidden/>
          </w:rPr>
          <w:tab/>
        </w:r>
        <w:r>
          <w:rPr>
            <w:noProof/>
            <w:webHidden/>
          </w:rPr>
          <w:fldChar w:fldCharType="begin"/>
        </w:r>
        <w:r>
          <w:rPr>
            <w:noProof/>
            <w:webHidden/>
          </w:rPr>
          <w:instrText xml:space="preserve"> PAGEREF _Toc241421536 \h </w:instrText>
        </w:r>
        <w:r>
          <w:rPr>
            <w:noProof/>
            <w:webHidden/>
          </w:rPr>
        </w:r>
        <w:r>
          <w:rPr>
            <w:noProof/>
            <w:webHidden/>
          </w:rPr>
          <w:fldChar w:fldCharType="separate"/>
        </w:r>
        <w:r>
          <w:rPr>
            <w:noProof/>
            <w:webHidden/>
          </w:rPr>
          <w:t>42</w:t>
        </w:r>
        <w:r>
          <w:rPr>
            <w:noProof/>
            <w:webHidden/>
          </w:rPr>
          <w:fldChar w:fldCharType="end"/>
        </w:r>
      </w:hyperlink>
    </w:p>
    <w:p w14:paraId="57B90705" w14:textId="4581726B"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7" w:history="1">
        <w:r w:rsidRPr="006713E0">
          <w:rPr>
            <w:rStyle w:val="Hipervnculo"/>
            <w:noProof/>
          </w:rPr>
          <w:t>3.7</w:t>
        </w:r>
        <w:r>
          <w:rPr>
            <w:rFonts w:asciiTheme="minorHAnsi" w:eastAsiaTheme="minorEastAsia" w:hAnsiTheme="minorHAnsi" w:cstheme="minorBidi"/>
            <w:noProof/>
            <w:kern w:val="2"/>
            <w14:ligatures w14:val="standardContextual"/>
          </w:rPr>
          <w:tab/>
        </w:r>
        <w:r w:rsidRPr="006713E0">
          <w:rPr>
            <w:rStyle w:val="Hipervnculo"/>
            <w:noProof/>
          </w:rPr>
          <w:t>Temporalidad de la investigación</w:t>
        </w:r>
        <w:r>
          <w:rPr>
            <w:noProof/>
            <w:webHidden/>
          </w:rPr>
          <w:tab/>
        </w:r>
        <w:r>
          <w:rPr>
            <w:noProof/>
            <w:webHidden/>
          </w:rPr>
          <w:fldChar w:fldCharType="begin"/>
        </w:r>
        <w:r>
          <w:rPr>
            <w:noProof/>
            <w:webHidden/>
          </w:rPr>
          <w:instrText xml:space="preserve"> PAGEREF _Toc241421537 \h </w:instrText>
        </w:r>
        <w:r>
          <w:rPr>
            <w:noProof/>
            <w:webHidden/>
          </w:rPr>
        </w:r>
        <w:r>
          <w:rPr>
            <w:noProof/>
            <w:webHidden/>
          </w:rPr>
          <w:fldChar w:fldCharType="separate"/>
        </w:r>
        <w:r>
          <w:rPr>
            <w:noProof/>
            <w:webHidden/>
          </w:rPr>
          <w:t>43</w:t>
        </w:r>
        <w:r>
          <w:rPr>
            <w:noProof/>
            <w:webHidden/>
          </w:rPr>
          <w:fldChar w:fldCharType="end"/>
        </w:r>
      </w:hyperlink>
    </w:p>
    <w:p w14:paraId="704F42B3" w14:textId="6DB16E4C" w:rsidR="008B0541" w:rsidRDefault="008B0541">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421538" w:history="1">
        <w:r w:rsidRPr="006713E0">
          <w:rPr>
            <w:rStyle w:val="Hipervnculo"/>
            <w:noProof/>
          </w:rPr>
          <w:t>3.8</w:t>
        </w:r>
        <w:r>
          <w:rPr>
            <w:rFonts w:asciiTheme="minorHAnsi" w:eastAsiaTheme="minorEastAsia" w:hAnsiTheme="minorHAnsi" w:cstheme="minorBidi"/>
            <w:noProof/>
            <w:kern w:val="2"/>
            <w14:ligatures w14:val="standardContextual"/>
          </w:rPr>
          <w:tab/>
        </w:r>
        <w:r w:rsidRPr="006713E0">
          <w:rPr>
            <w:rStyle w:val="Hipervnculo"/>
            <w:noProof/>
          </w:rPr>
          <w:t>Procedimiento metodológico</w:t>
        </w:r>
        <w:r>
          <w:rPr>
            <w:noProof/>
            <w:webHidden/>
          </w:rPr>
          <w:tab/>
        </w:r>
        <w:r>
          <w:rPr>
            <w:noProof/>
            <w:webHidden/>
          </w:rPr>
          <w:fldChar w:fldCharType="begin"/>
        </w:r>
        <w:r>
          <w:rPr>
            <w:noProof/>
            <w:webHidden/>
          </w:rPr>
          <w:instrText xml:space="preserve"> PAGEREF _Toc241421538 \h </w:instrText>
        </w:r>
        <w:r>
          <w:rPr>
            <w:noProof/>
            <w:webHidden/>
          </w:rPr>
        </w:r>
        <w:r>
          <w:rPr>
            <w:noProof/>
            <w:webHidden/>
          </w:rPr>
          <w:fldChar w:fldCharType="separate"/>
        </w:r>
        <w:r>
          <w:rPr>
            <w:noProof/>
            <w:webHidden/>
          </w:rPr>
          <w:t>44</w:t>
        </w:r>
        <w:r>
          <w:rPr>
            <w:noProof/>
            <w:webHidden/>
          </w:rPr>
          <w:fldChar w:fldCharType="end"/>
        </w:r>
      </w:hyperlink>
    </w:p>
    <w:p w14:paraId="2BBEBED8" w14:textId="424DB197"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39" w:history="1">
        <w:r w:rsidRPr="006713E0">
          <w:rPr>
            <w:rStyle w:val="Hipervnculo"/>
            <w:noProof/>
          </w:rPr>
          <w:t>3.8.1</w:t>
        </w:r>
        <w:r>
          <w:rPr>
            <w:rFonts w:asciiTheme="minorHAnsi" w:eastAsiaTheme="minorEastAsia" w:hAnsiTheme="minorHAnsi" w:cstheme="minorBidi"/>
            <w:noProof/>
            <w:kern w:val="2"/>
            <w14:ligatures w14:val="standardContextual"/>
          </w:rPr>
          <w:tab/>
        </w:r>
        <w:r w:rsidRPr="006713E0">
          <w:rPr>
            <w:rStyle w:val="Hipervnculo"/>
            <w:noProof/>
          </w:rPr>
          <w:t>Recolección y estructuración de los conjuntos de datos (</w:t>
        </w:r>
        <w:r w:rsidRPr="006713E0">
          <w:rPr>
            <w:rStyle w:val="Hipervnculo"/>
            <w:i/>
            <w:noProof/>
          </w:rPr>
          <w:t>Datasets</w:t>
        </w:r>
        <w:r w:rsidRPr="006713E0">
          <w:rPr>
            <w:rStyle w:val="Hipervnculo"/>
            <w:noProof/>
          </w:rPr>
          <w:t>)</w:t>
        </w:r>
        <w:r>
          <w:rPr>
            <w:noProof/>
            <w:webHidden/>
          </w:rPr>
          <w:tab/>
        </w:r>
        <w:r>
          <w:rPr>
            <w:noProof/>
            <w:webHidden/>
          </w:rPr>
          <w:fldChar w:fldCharType="begin"/>
        </w:r>
        <w:r>
          <w:rPr>
            <w:noProof/>
            <w:webHidden/>
          </w:rPr>
          <w:instrText xml:space="preserve"> PAGEREF _Toc241421539 \h </w:instrText>
        </w:r>
        <w:r>
          <w:rPr>
            <w:noProof/>
            <w:webHidden/>
          </w:rPr>
        </w:r>
        <w:r>
          <w:rPr>
            <w:noProof/>
            <w:webHidden/>
          </w:rPr>
          <w:fldChar w:fldCharType="separate"/>
        </w:r>
        <w:r>
          <w:rPr>
            <w:noProof/>
            <w:webHidden/>
          </w:rPr>
          <w:t>44</w:t>
        </w:r>
        <w:r>
          <w:rPr>
            <w:noProof/>
            <w:webHidden/>
          </w:rPr>
          <w:fldChar w:fldCharType="end"/>
        </w:r>
      </w:hyperlink>
    </w:p>
    <w:p w14:paraId="4FAC3B03" w14:textId="31AC0DAD" w:rsidR="008B0541" w:rsidRDefault="008B0541">
      <w:pPr>
        <w:pStyle w:val="TDC3"/>
        <w:tabs>
          <w:tab w:val="right" w:leader="dot" w:pos="9962"/>
        </w:tabs>
        <w:rPr>
          <w:rFonts w:asciiTheme="minorHAnsi" w:eastAsiaTheme="minorEastAsia" w:hAnsiTheme="minorHAnsi" w:cstheme="minorBidi"/>
          <w:noProof/>
          <w:kern w:val="2"/>
          <w14:ligatures w14:val="standardContextual"/>
        </w:rPr>
      </w:pPr>
      <w:hyperlink w:anchor="_Toc241421540" w:history="1">
        <w:r w:rsidRPr="006713E0">
          <w:rPr>
            <w:rStyle w:val="Hipervnculo"/>
            <w:noProof/>
          </w:rPr>
          <w:t>Auditoría de cobertura y construcción del panel semanal</w:t>
        </w:r>
        <w:r>
          <w:rPr>
            <w:noProof/>
            <w:webHidden/>
          </w:rPr>
          <w:tab/>
        </w:r>
        <w:r>
          <w:rPr>
            <w:noProof/>
            <w:webHidden/>
          </w:rPr>
          <w:fldChar w:fldCharType="begin"/>
        </w:r>
        <w:r>
          <w:rPr>
            <w:noProof/>
            <w:webHidden/>
          </w:rPr>
          <w:instrText xml:space="preserve"> PAGEREF _Toc241421540 \h </w:instrText>
        </w:r>
        <w:r>
          <w:rPr>
            <w:noProof/>
            <w:webHidden/>
          </w:rPr>
        </w:r>
        <w:r>
          <w:rPr>
            <w:noProof/>
            <w:webHidden/>
          </w:rPr>
          <w:fldChar w:fldCharType="separate"/>
        </w:r>
        <w:r>
          <w:rPr>
            <w:noProof/>
            <w:webHidden/>
          </w:rPr>
          <w:t>44</w:t>
        </w:r>
        <w:r>
          <w:rPr>
            <w:noProof/>
            <w:webHidden/>
          </w:rPr>
          <w:fldChar w:fldCharType="end"/>
        </w:r>
      </w:hyperlink>
    </w:p>
    <w:p w14:paraId="1D60B410" w14:textId="73502919"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1" w:history="1">
        <w:r w:rsidRPr="006713E0">
          <w:rPr>
            <w:rStyle w:val="Hipervnculo"/>
            <w:noProof/>
          </w:rPr>
          <w:t>3.8.2</w:t>
        </w:r>
        <w:r>
          <w:rPr>
            <w:rFonts w:asciiTheme="minorHAnsi" w:eastAsiaTheme="minorEastAsia" w:hAnsiTheme="minorHAnsi" w:cstheme="minorBidi"/>
            <w:noProof/>
            <w:kern w:val="2"/>
            <w14:ligatures w14:val="standardContextual"/>
          </w:rPr>
          <w:tab/>
        </w:r>
        <w:r w:rsidRPr="006713E0">
          <w:rPr>
            <w:rStyle w:val="Hipervnculo"/>
            <w:noProof/>
          </w:rPr>
          <w:t>Predictores de compras, ventas y calendario</w:t>
        </w:r>
        <w:r>
          <w:rPr>
            <w:noProof/>
            <w:webHidden/>
          </w:rPr>
          <w:tab/>
        </w:r>
        <w:r>
          <w:rPr>
            <w:noProof/>
            <w:webHidden/>
          </w:rPr>
          <w:fldChar w:fldCharType="begin"/>
        </w:r>
        <w:r>
          <w:rPr>
            <w:noProof/>
            <w:webHidden/>
          </w:rPr>
          <w:instrText xml:space="preserve"> PAGEREF _Toc241421541 \h </w:instrText>
        </w:r>
        <w:r>
          <w:rPr>
            <w:noProof/>
            <w:webHidden/>
          </w:rPr>
        </w:r>
        <w:r>
          <w:rPr>
            <w:noProof/>
            <w:webHidden/>
          </w:rPr>
          <w:fldChar w:fldCharType="separate"/>
        </w:r>
        <w:r>
          <w:rPr>
            <w:noProof/>
            <w:webHidden/>
          </w:rPr>
          <w:t>45</w:t>
        </w:r>
        <w:r>
          <w:rPr>
            <w:noProof/>
            <w:webHidden/>
          </w:rPr>
          <w:fldChar w:fldCharType="end"/>
        </w:r>
      </w:hyperlink>
    </w:p>
    <w:p w14:paraId="21E898B7" w14:textId="38721C3C"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2" w:history="1">
        <w:r w:rsidRPr="006713E0">
          <w:rPr>
            <w:rStyle w:val="Hipervnculo"/>
            <w:noProof/>
          </w:rPr>
          <w:t>3.8.3</w:t>
        </w:r>
        <w:r>
          <w:rPr>
            <w:rFonts w:asciiTheme="minorHAnsi" w:eastAsiaTheme="minorEastAsia" w:hAnsiTheme="minorHAnsi" w:cstheme="minorBidi"/>
            <w:noProof/>
            <w:kern w:val="2"/>
            <w14:ligatures w14:val="standardContextual"/>
          </w:rPr>
          <w:tab/>
        </w:r>
        <w:r w:rsidRPr="006713E0">
          <w:rPr>
            <w:rStyle w:val="Hipervnculo"/>
            <w:noProof/>
          </w:rPr>
          <w:t>Modelos de referencia y arquitectura híbrida</w:t>
        </w:r>
        <w:r>
          <w:rPr>
            <w:noProof/>
            <w:webHidden/>
          </w:rPr>
          <w:tab/>
        </w:r>
        <w:r>
          <w:rPr>
            <w:noProof/>
            <w:webHidden/>
          </w:rPr>
          <w:fldChar w:fldCharType="begin"/>
        </w:r>
        <w:r>
          <w:rPr>
            <w:noProof/>
            <w:webHidden/>
          </w:rPr>
          <w:instrText xml:space="preserve"> PAGEREF _Toc241421542 \h </w:instrText>
        </w:r>
        <w:r>
          <w:rPr>
            <w:noProof/>
            <w:webHidden/>
          </w:rPr>
        </w:r>
        <w:r>
          <w:rPr>
            <w:noProof/>
            <w:webHidden/>
          </w:rPr>
          <w:fldChar w:fldCharType="separate"/>
        </w:r>
        <w:r>
          <w:rPr>
            <w:noProof/>
            <w:webHidden/>
          </w:rPr>
          <w:t>46</w:t>
        </w:r>
        <w:r>
          <w:rPr>
            <w:noProof/>
            <w:webHidden/>
          </w:rPr>
          <w:fldChar w:fldCharType="end"/>
        </w:r>
      </w:hyperlink>
    </w:p>
    <w:p w14:paraId="73376238" w14:textId="23428166"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3" w:history="1">
        <w:r w:rsidRPr="006713E0">
          <w:rPr>
            <w:rStyle w:val="Hipervnculo"/>
            <w:noProof/>
          </w:rPr>
          <w:t>3.8.4</w:t>
        </w:r>
        <w:r>
          <w:rPr>
            <w:rFonts w:asciiTheme="minorHAnsi" w:eastAsiaTheme="minorEastAsia" w:hAnsiTheme="minorHAnsi" w:cstheme="minorBidi"/>
            <w:noProof/>
            <w:kern w:val="2"/>
            <w14:ligatures w14:val="standardContextual"/>
          </w:rPr>
          <w:tab/>
        </w:r>
        <w:r w:rsidRPr="006713E0">
          <w:rPr>
            <w:rStyle w:val="Hipervnculo"/>
            <w:noProof/>
          </w:rPr>
          <w:t xml:space="preserve">Validación temporal </w:t>
        </w:r>
        <w:r w:rsidRPr="006713E0">
          <w:rPr>
            <w:rStyle w:val="Hipervnculo"/>
            <w:i/>
            <w:noProof/>
          </w:rPr>
          <w:t>rolling window</w:t>
        </w:r>
        <w:r>
          <w:rPr>
            <w:noProof/>
            <w:webHidden/>
          </w:rPr>
          <w:tab/>
        </w:r>
        <w:r>
          <w:rPr>
            <w:noProof/>
            <w:webHidden/>
          </w:rPr>
          <w:fldChar w:fldCharType="begin"/>
        </w:r>
        <w:r>
          <w:rPr>
            <w:noProof/>
            <w:webHidden/>
          </w:rPr>
          <w:instrText xml:space="preserve"> PAGEREF _Toc241421543 \h </w:instrText>
        </w:r>
        <w:r>
          <w:rPr>
            <w:noProof/>
            <w:webHidden/>
          </w:rPr>
        </w:r>
        <w:r>
          <w:rPr>
            <w:noProof/>
            <w:webHidden/>
          </w:rPr>
          <w:fldChar w:fldCharType="separate"/>
        </w:r>
        <w:r>
          <w:rPr>
            <w:noProof/>
            <w:webHidden/>
          </w:rPr>
          <w:t>47</w:t>
        </w:r>
        <w:r>
          <w:rPr>
            <w:noProof/>
            <w:webHidden/>
          </w:rPr>
          <w:fldChar w:fldCharType="end"/>
        </w:r>
      </w:hyperlink>
    </w:p>
    <w:p w14:paraId="2EBFF1F6" w14:textId="264FC3B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4" w:history="1">
        <w:r w:rsidRPr="006713E0">
          <w:rPr>
            <w:rStyle w:val="Hipervnculo"/>
            <w:noProof/>
          </w:rPr>
          <w:t>3.8.5</w:t>
        </w:r>
        <w:r>
          <w:rPr>
            <w:rFonts w:asciiTheme="minorHAnsi" w:eastAsiaTheme="minorEastAsia" w:hAnsiTheme="minorHAnsi" w:cstheme="minorBidi"/>
            <w:noProof/>
            <w:kern w:val="2"/>
            <w14:ligatures w14:val="standardContextual"/>
          </w:rPr>
          <w:tab/>
        </w:r>
        <w:r w:rsidRPr="006713E0">
          <w:rPr>
            <w:rStyle w:val="Hipervnculo"/>
            <w:noProof/>
          </w:rPr>
          <w:t>Métricas y criterios de comparación</w:t>
        </w:r>
        <w:r>
          <w:rPr>
            <w:noProof/>
            <w:webHidden/>
          </w:rPr>
          <w:tab/>
        </w:r>
        <w:r>
          <w:rPr>
            <w:noProof/>
            <w:webHidden/>
          </w:rPr>
          <w:fldChar w:fldCharType="begin"/>
        </w:r>
        <w:r>
          <w:rPr>
            <w:noProof/>
            <w:webHidden/>
          </w:rPr>
          <w:instrText xml:space="preserve"> PAGEREF _Toc241421544 \h </w:instrText>
        </w:r>
        <w:r>
          <w:rPr>
            <w:noProof/>
            <w:webHidden/>
          </w:rPr>
        </w:r>
        <w:r>
          <w:rPr>
            <w:noProof/>
            <w:webHidden/>
          </w:rPr>
          <w:fldChar w:fldCharType="separate"/>
        </w:r>
        <w:r>
          <w:rPr>
            <w:noProof/>
            <w:webHidden/>
          </w:rPr>
          <w:t>48</w:t>
        </w:r>
        <w:r>
          <w:rPr>
            <w:noProof/>
            <w:webHidden/>
          </w:rPr>
          <w:fldChar w:fldCharType="end"/>
        </w:r>
      </w:hyperlink>
    </w:p>
    <w:p w14:paraId="14B22856" w14:textId="0911C43D" w:rsidR="008B0541" w:rsidRDefault="008B0541">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421545" w:history="1">
        <w:r w:rsidRPr="006713E0">
          <w:rPr>
            <w:rStyle w:val="Hipervnculo"/>
            <w:noProof/>
          </w:rPr>
          <w:t>3.8.6</w:t>
        </w:r>
        <w:r>
          <w:rPr>
            <w:rFonts w:asciiTheme="minorHAnsi" w:eastAsiaTheme="minorEastAsia" w:hAnsiTheme="minorHAnsi" w:cstheme="minorBidi"/>
            <w:noProof/>
            <w:kern w:val="2"/>
            <w14:ligatures w14:val="standardContextual"/>
          </w:rPr>
          <w:tab/>
        </w:r>
        <w:r w:rsidRPr="006713E0">
          <w:rPr>
            <w:rStyle w:val="Hipervnculo"/>
            <w:noProof/>
          </w:rPr>
          <w:t>Comunicación del pronóstico para la planeación presupuestaria</w:t>
        </w:r>
        <w:r>
          <w:rPr>
            <w:noProof/>
            <w:webHidden/>
          </w:rPr>
          <w:tab/>
        </w:r>
        <w:r>
          <w:rPr>
            <w:noProof/>
            <w:webHidden/>
          </w:rPr>
          <w:fldChar w:fldCharType="begin"/>
        </w:r>
        <w:r>
          <w:rPr>
            <w:noProof/>
            <w:webHidden/>
          </w:rPr>
          <w:instrText xml:space="preserve"> PAGEREF _Toc241421545 \h </w:instrText>
        </w:r>
        <w:r>
          <w:rPr>
            <w:noProof/>
            <w:webHidden/>
          </w:rPr>
        </w:r>
        <w:r>
          <w:rPr>
            <w:noProof/>
            <w:webHidden/>
          </w:rPr>
          <w:fldChar w:fldCharType="separate"/>
        </w:r>
        <w:r>
          <w:rPr>
            <w:noProof/>
            <w:webHidden/>
          </w:rPr>
          <w:t>49</w:t>
        </w:r>
        <w:r>
          <w:rPr>
            <w:noProof/>
            <w:webHidden/>
          </w:rPr>
          <w:fldChar w:fldCharType="end"/>
        </w:r>
      </w:hyperlink>
    </w:p>
    <w:p w14:paraId="11C2270A" w14:textId="27B6A89F" w:rsidR="008B0541" w:rsidRDefault="008B0541">
      <w:pPr>
        <w:pStyle w:val="TDC3"/>
        <w:tabs>
          <w:tab w:val="right" w:leader="dot" w:pos="9962"/>
        </w:tabs>
        <w:rPr>
          <w:rFonts w:asciiTheme="minorHAnsi" w:eastAsiaTheme="minorEastAsia" w:hAnsiTheme="minorHAnsi" w:cstheme="minorBidi"/>
          <w:noProof/>
          <w:kern w:val="2"/>
          <w14:ligatures w14:val="standardContextual"/>
        </w:rPr>
      </w:pPr>
      <w:hyperlink w:anchor="_Toc241421546" w:history="1">
        <w:r w:rsidRPr="006713E0">
          <w:rPr>
            <w:rStyle w:val="Hipervnculo"/>
            <w:noProof/>
          </w:rPr>
          <w:t>Consideraciones éticas y tratamiento de datos</w:t>
        </w:r>
        <w:r>
          <w:rPr>
            <w:noProof/>
            <w:webHidden/>
          </w:rPr>
          <w:tab/>
        </w:r>
        <w:r>
          <w:rPr>
            <w:noProof/>
            <w:webHidden/>
          </w:rPr>
          <w:fldChar w:fldCharType="begin"/>
        </w:r>
        <w:r>
          <w:rPr>
            <w:noProof/>
            <w:webHidden/>
          </w:rPr>
          <w:instrText xml:space="preserve"> PAGEREF _Toc241421546 \h </w:instrText>
        </w:r>
        <w:r>
          <w:rPr>
            <w:noProof/>
            <w:webHidden/>
          </w:rPr>
        </w:r>
        <w:r>
          <w:rPr>
            <w:noProof/>
            <w:webHidden/>
          </w:rPr>
          <w:fldChar w:fldCharType="separate"/>
        </w:r>
        <w:r>
          <w:rPr>
            <w:noProof/>
            <w:webHidden/>
          </w:rPr>
          <w:t>49</w:t>
        </w:r>
        <w:r>
          <w:rPr>
            <w:noProof/>
            <w:webHidden/>
          </w:rPr>
          <w:fldChar w:fldCharType="end"/>
        </w:r>
      </w:hyperlink>
    </w:p>
    <w:p w14:paraId="60605C29" w14:textId="4909CCF4"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47" w:history="1">
        <w:r w:rsidRPr="006713E0">
          <w:rPr>
            <w:rStyle w:val="Hipervnculo"/>
            <w:noProof/>
          </w:rPr>
          <w:t>4</w:t>
        </w:r>
        <w:r>
          <w:rPr>
            <w:rFonts w:asciiTheme="minorHAnsi" w:eastAsiaTheme="minorEastAsia" w:hAnsiTheme="minorHAnsi" w:cstheme="minorBidi"/>
            <w:noProof/>
            <w:kern w:val="2"/>
            <w14:ligatures w14:val="standardContextual"/>
          </w:rPr>
          <w:tab/>
        </w:r>
        <w:r w:rsidRPr="006713E0">
          <w:rPr>
            <w:rStyle w:val="Hipervnculo"/>
            <w:noProof/>
          </w:rPr>
          <w:t>DESARROLLO</w:t>
        </w:r>
        <w:r>
          <w:rPr>
            <w:noProof/>
            <w:webHidden/>
          </w:rPr>
          <w:tab/>
        </w:r>
        <w:r>
          <w:rPr>
            <w:noProof/>
            <w:webHidden/>
          </w:rPr>
          <w:fldChar w:fldCharType="begin"/>
        </w:r>
        <w:r>
          <w:rPr>
            <w:noProof/>
            <w:webHidden/>
          </w:rPr>
          <w:instrText xml:space="preserve"> PAGEREF _Toc241421547 \h </w:instrText>
        </w:r>
        <w:r>
          <w:rPr>
            <w:noProof/>
            <w:webHidden/>
          </w:rPr>
        </w:r>
        <w:r>
          <w:rPr>
            <w:noProof/>
            <w:webHidden/>
          </w:rPr>
          <w:fldChar w:fldCharType="separate"/>
        </w:r>
        <w:r>
          <w:rPr>
            <w:noProof/>
            <w:webHidden/>
          </w:rPr>
          <w:t>50</w:t>
        </w:r>
        <w:r>
          <w:rPr>
            <w:noProof/>
            <w:webHidden/>
          </w:rPr>
          <w:fldChar w:fldCharType="end"/>
        </w:r>
      </w:hyperlink>
    </w:p>
    <w:p w14:paraId="6BBC6D34" w14:textId="1B8EBDAD"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48" w:history="1">
        <w:r w:rsidRPr="006713E0">
          <w:rPr>
            <w:rStyle w:val="Hipervnculo"/>
            <w:noProof/>
          </w:rPr>
          <w:t>Contexto de los registros y objetivo operativo</w:t>
        </w:r>
        <w:r>
          <w:rPr>
            <w:noProof/>
            <w:webHidden/>
          </w:rPr>
          <w:tab/>
        </w:r>
        <w:r>
          <w:rPr>
            <w:noProof/>
            <w:webHidden/>
          </w:rPr>
          <w:fldChar w:fldCharType="begin"/>
        </w:r>
        <w:r>
          <w:rPr>
            <w:noProof/>
            <w:webHidden/>
          </w:rPr>
          <w:instrText xml:space="preserve"> PAGEREF _Toc241421548 \h </w:instrText>
        </w:r>
        <w:r>
          <w:rPr>
            <w:noProof/>
            <w:webHidden/>
          </w:rPr>
        </w:r>
        <w:r>
          <w:rPr>
            <w:noProof/>
            <w:webHidden/>
          </w:rPr>
          <w:fldChar w:fldCharType="separate"/>
        </w:r>
        <w:r>
          <w:rPr>
            <w:noProof/>
            <w:webHidden/>
          </w:rPr>
          <w:t>50</w:t>
        </w:r>
        <w:r>
          <w:rPr>
            <w:noProof/>
            <w:webHidden/>
          </w:rPr>
          <w:fldChar w:fldCharType="end"/>
        </w:r>
      </w:hyperlink>
    </w:p>
    <w:p w14:paraId="36B65BB4" w14:textId="3C3D5E2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49" w:history="1">
        <w:r w:rsidRPr="006713E0">
          <w:rPr>
            <w:rStyle w:val="Hipervnculo"/>
            <w:noProof/>
          </w:rPr>
          <w:t>Preparación de fuentes y cobertura semanal</w:t>
        </w:r>
        <w:r>
          <w:rPr>
            <w:noProof/>
            <w:webHidden/>
          </w:rPr>
          <w:tab/>
        </w:r>
        <w:r>
          <w:rPr>
            <w:noProof/>
            <w:webHidden/>
          </w:rPr>
          <w:fldChar w:fldCharType="begin"/>
        </w:r>
        <w:r>
          <w:rPr>
            <w:noProof/>
            <w:webHidden/>
          </w:rPr>
          <w:instrText xml:space="preserve"> PAGEREF _Toc241421549 \h </w:instrText>
        </w:r>
        <w:r>
          <w:rPr>
            <w:noProof/>
            <w:webHidden/>
          </w:rPr>
        </w:r>
        <w:r>
          <w:rPr>
            <w:noProof/>
            <w:webHidden/>
          </w:rPr>
          <w:fldChar w:fldCharType="separate"/>
        </w:r>
        <w:r>
          <w:rPr>
            <w:noProof/>
            <w:webHidden/>
          </w:rPr>
          <w:t>50</w:t>
        </w:r>
        <w:r>
          <w:rPr>
            <w:noProof/>
            <w:webHidden/>
          </w:rPr>
          <w:fldChar w:fldCharType="end"/>
        </w:r>
      </w:hyperlink>
    </w:p>
    <w:p w14:paraId="0CE8CCF4" w14:textId="7E247FCE"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0" w:history="1">
        <w:r w:rsidRPr="006713E0">
          <w:rPr>
            <w:rStyle w:val="Hipervnculo"/>
            <w:noProof/>
          </w:rPr>
          <w:t>Construcción del panel y caracterización exploratoria</w:t>
        </w:r>
        <w:r>
          <w:rPr>
            <w:noProof/>
            <w:webHidden/>
          </w:rPr>
          <w:tab/>
        </w:r>
        <w:r>
          <w:rPr>
            <w:noProof/>
            <w:webHidden/>
          </w:rPr>
          <w:fldChar w:fldCharType="begin"/>
        </w:r>
        <w:r>
          <w:rPr>
            <w:noProof/>
            <w:webHidden/>
          </w:rPr>
          <w:instrText xml:space="preserve"> PAGEREF _Toc241421550 \h </w:instrText>
        </w:r>
        <w:r>
          <w:rPr>
            <w:noProof/>
            <w:webHidden/>
          </w:rPr>
        </w:r>
        <w:r>
          <w:rPr>
            <w:noProof/>
            <w:webHidden/>
          </w:rPr>
          <w:fldChar w:fldCharType="separate"/>
        </w:r>
        <w:r>
          <w:rPr>
            <w:noProof/>
            <w:webHidden/>
          </w:rPr>
          <w:t>52</w:t>
        </w:r>
        <w:r>
          <w:rPr>
            <w:noProof/>
            <w:webHidden/>
          </w:rPr>
          <w:fldChar w:fldCharType="end"/>
        </w:r>
      </w:hyperlink>
    </w:p>
    <w:p w14:paraId="5A0B67D5" w14:textId="37894DBA"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1" w:history="1">
        <w:r w:rsidRPr="006713E0">
          <w:rPr>
            <w:rStyle w:val="Hipervnculo"/>
            <w:noProof/>
          </w:rPr>
          <w:t>Integración de ventas y variables calendario</w:t>
        </w:r>
        <w:r>
          <w:rPr>
            <w:noProof/>
            <w:webHidden/>
          </w:rPr>
          <w:tab/>
        </w:r>
        <w:r>
          <w:rPr>
            <w:noProof/>
            <w:webHidden/>
          </w:rPr>
          <w:fldChar w:fldCharType="begin"/>
        </w:r>
        <w:r>
          <w:rPr>
            <w:noProof/>
            <w:webHidden/>
          </w:rPr>
          <w:instrText xml:space="preserve"> PAGEREF _Toc241421551 \h </w:instrText>
        </w:r>
        <w:r>
          <w:rPr>
            <w:noProof/>
            <w:webHidden/>
          </w:rPr>
        </w:r>
        <w:r>
          <w:rPr>
            <w:noProof/>
            <w:webHidden/>
          </w:rPr>
          <w:fldChar w:fldCharType="separate"/>
        </w:r>
        <w:r>
          <w:rPr>
            <w:noProof/>
            <w:webHidden/>
          </w:rPr>
          <w:t>53</w:t>
        </w:r>
        <w:r>
          <w:rPr>
            <w:noProof/>
            <w:webHidden/>
          </w:rPr>
          <w:fldChar w:fldCharType="end"/>
        </w:r>
      </w:hyperlink>
    </w:p>
    <w:p w14:paraId="029B4341" w14:textId="6EF8E3D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2" w:history="1">
        <w:r w:rsidRPr="006713E0">
          <w:rPr>
            <w:rStyle w:val="Hipervnculo"/>
            <w:noProof/>
          </w:rPr>
          <w:t>Definición de categorías y distribución presupuestaria</w:t>
        </w:r>
        <w:r>
          <w:rPr>
            <w:noProof/>
            <w:webHidden/>
          </w:rPr>
          <w:tab/>
        </w:r>
        <w:r>
          <w:rPr>
            <w:noProof/>
            <w:webHidden/>
          </w:rPr>
          <w:fldChar w:fldCharType="begin"/>
        </w:r>
        <w:r>
          <w:rPr>
            <w:noProof/>
            <w:webHidden/>
          </w:rPr>
          <w:instrText xml:space="preserve"> PAGEREF _Toc241421552 \h </w:instrText>
        </w:r>
        <w:r>
          <w:rPr>
            <w:noProof/>
            <w:webHidden/>
          </w:rPr>
        </w:r>
        <w:r>
          <w:rPr>
            <w:noProof/>
            <w:webHidden/>
          </w:rPr>
          <w:fldChar w:fldCharType="separate"/>
        </w:r>
        <w:r>
          <w:rPr>
            <w:noProof/>
            <w:webHidden/>
          </w:rPr>
          <w:t>54</w:t>
        </w:r>
        <w:r>
          <w:rPr>
            <w:noProof/>
            <w:webHidden/>
          </w:rPr>
          <w:fldChar w:fldCharType="end"/>
        </w:r>
      </w:hyperlink>
    </w:p>
    <w:p w14:paraId="196FC52B" w14:textId="6EB79CCB"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3" w:history="1">
        <w:r w:rsidRPr="006713E0">
          <w:rPr>
            <w:rStyle w:val="Hipervnculo"/>
            <w:noProof/>
          </w:rPr>
          <w:t>Modelos y validación temporal</w:t>
        </w:r>
        <w:r>
          <w:rPr>
            <w:noProof/>
            <w:webHidden/>
          </w:rPr>
          <w:tab/>
        </w:r>
        <w:r>
          <w:rPr>
            <w:noProof/>
            <w:webHidden/>
          </w:rPr>
          <w:fldChar w:fldCharType="begin"/>
        </w:r>
        <w:r>
          <w:rPr>
            <w:noProof/>
            <w:webHidden/>
          </w:rPr>
          <w:instrText xml:space="preserve"> PAGEREF _Toc241421553 \h </w:instrText>
        </w:r>
        <w:r>
          <w:rPr>
            <w:noProof/>
            <w:webHidden/>
          </w:rPr>
        </w:r>
        <w:r>
          <w:rPr>
            <w:noProof/>
            <w:webHidden/>
          </w:rPr>
          <w:fldChar w:fldCharType="separate"/>
        </w:r>
        <w:r>
          <w:rPr>
            <w:noProof/>
            <w:webHidden/>
          </w:rPr>
          <w:t>56</w:t>
        </w:r>
        <w:r>
          <w:rPr>
            <w:noProof/>
            <w:webHidden/>
          </w:rPr>
          <w:fldChar w:fldCharType="end"/>
        </w:r>
      </w:hyperlink>
    </w:p>
    <w:p w14:paraId="6FEBD112" w14:textId="4768EE10"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4" w:history="1">
        <w:r w:rsidRPr="006713E0">
          <w:rPr>
            <w:rStyle w:val="Hipervnculo"/>
            <w:noProof/>
          </w:rPr>
          <w:t>Asignación del presupuesto y controles de calidad</w:t>
        </w:r>
        <w:r>
          <w:rPr>
            <w:noProof/>
            <w:webHidden/>
          </w:rPr>
          <w:tab/>
        </w:r>
        <w:r>
          <w:rPr>
            <w:noProof/>
            <w:webHidden/>
          </w:rPr>
          <w:fldChar w:fldCharType="begin"/>
        </w:r>
        <w:r>
          <w:rPr>
            <w:noProof/>
            <w:webHidden/>
          </w:rPr>
          <w:instrText xml:space="preserve"> PAGEREF _Toc241421554 \h </w:instrText>
        </w:r>
        <w:r>
          <w:rPr>
            <w:noProof/>
            <w:webHidden/>
          </w:rPr>
        </w:r>
        <w:r>
          <w:rPr>
            <w:noProof/>
            <w:webHidden/>
          </w:rPr>
          <w:fldChar w:fldCharType="separate"/>
        </w:r>
        <w:r>
          <w:rPr>
            <w:noProof/>
            <w:webHidden/>
          </w:rPr>
          <w:t>59</w:t>
        </w:r>
        <w:r>
          <w:rPr>
            <w:noProof/>
            <w:webHidden/>
          </w:rPr>
          <w:fldChar w:fldCharType="end"/>
        </w:r>
      </w:hyperlink>
    </w:p>
    <w:p w14:paraId="44C09733" w14:textId="4E2B38F4"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5" w:history="1">
        <w:r w:rsidRPr="006713E0">
          <w:rPr>
            <w:rStyle w:val="Hipervnculo"/>
            <w:noProof/>
          </w:rPr>
          <w:t>Alcance y trazabilidad de la corrida</w:t>
        </w:r>
        <w:r>
          <w:rPr>
            <w:noProof/>
            <w:webHidden/>
          </w:rPr>
          <w:tab/>
        </w:r>
        <w:r>
          <w:rPr>
            <w:noProof/>
            <w:webHidden/>
          </w:rPr>
          <w:fldChar w:fldCharType="begin"/>
        </w:r>
        <w:r>
          <w:rPr>
            <w:noProof/>
            <w:webHidden/>
          </w:rPr>
          <w:instrText xml:space="preserve"> PAGEREF _Toc241421555 \h </w:instrText>
        </w:r>
        <w:r>
          <w:rPr>
            <w:noProof/>
            <w:webHidden/>
          </w:rPr>
        </w:r>
        <w:r>
          <w:rPr>
            <w:noProof/>
            <w:webHidden/>
          </w:rPr>
          <w:fldChar w:fldCharType="separate"/>
        </w:r>
        <w:r>
          <w:rPr>
            <w:noProof/>
            <w:webHidden/>
          </w:rPr>
          <w:t>61</w:t>
        </w:r>
        <w:r>
          <w:rPr>
            <w:noProof/>
            <w:webHidden/>
          </w:rPr>
          <w:fldChar w:fldCharType="end"/>
        </w:r>
      </w:hyperlink>
    </w:p>
    <w:p w14:paraId="2B755C84" w14:textId="602A3078"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56" w:history="1">
        <w:r w:rsidRPr="006713E0">
          <w:rPr>
            <w:rStyle w:val="Hipervnculo"/>
            <w:noProof/>
          </w:rPr>
          <w:t>5</w:t>
        </w:r>
        <w:r>
          <w:rPr>
            <w:rFonts w:asciiTheme="minorHAnsi" w:eastAsiaTheme="minorEastAsia" w:hAnsiTheme="minorHAnsi" w:cstheme="minorBidi"/>
            <w:noProof/>
            <w:kern w:val="2"/>
            <w14:ligatures w14:val="standardContextual"/>
          </w:rPr>
          <w:tab/>
        </w:r>
        <w:r w:rsidRPr="006713E0">
          <w:rPr>
            <w:rStyle w:val="Hipervnculo"/>
            <w:noProof/>
          </w:rPr>
          <w:t>RESULTADOS</w:t>
        </w:r>
        <w:r>
          <w:rPr>
            <w:noProof/>
            <w:webHidden/>
          </w:rPr>
          <w:tab/>
        </w:r>
        <w:r>
          <w:rPr>
            <w:noProof/>
            <w:webHidden/>
          </w:rPr>
          <w:fldChar w:fldCharType="begin"/>
        </w:r>
        <w:r>
          <w:rPr>
            <w:noProof/>
            <w:webHidden/>
          </w:rPr>
          <w:instrText xml:space="preserve"> PAGEREF _Toc241421556 \h </w:instrText>
        </w:r>
        <w:r>
          <w:rPr>
            <w:noProof/>
            <w:webHidden/>
          </w:rPr>
        </w:r>
        <w:r>
          <w:rPr>
            <w:noProof/>
            <w:webHidden/>
          </w:rPr>
          <w:fldChar w:fldCharType="separate"/>
        </w:r>
        <w:r>
          <w:rPr>
            <w:noProof/>
            <w:webHidden/>
          </w:rPr>
          <w:t>62</w:t>
        </w:r>
        <w:r>
          <w:rPr>
            <w:noProof/>
            <w:webHidden/>
          </w:rPr>
          <w:fldChar w:fldCharType="end"/>
        </w:r>
      </w:hyperlink>
    </w:p>
    <w:p w14:paraId="506AF763" w14:textId="018F6D34"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7" w:history="1">
        <w:r w:rsidRPr="006713E0">
          <w:rPr>
            <w:rStyle w:val="Hipervnculo"/>
            <w:noProof/>
          </w:rPr>
          <w:t>Calidad, cobertura e integración de datos</w:t>
        </w:r>
        <w:r>
          <w:rPr>
            <w:noProof/>
            <w:webHidden/>
          </w:rPr>
          <w:tab/>
        </w:r>
        <w:r>
          <w:rPr>
            <w:noProof/>
            <w:webHidden/>
          </w:rPr>
          <w:fldChar w:fldCharType="begin"/>
        </w:r>
        <w:r>
          <w:rPr>
            <w:noProof/>
            <w:webHidden/>
          </w:rPr>
          <w:instrText xml:space="preserve"> PAGEREF _Toc241421557 \h </w:instrText>
        </w:r>
        <w:r>
          <w:rPr>
            <w:noProof/>
            <w:webHidden/>
          </w:rPr>
        </w:r>
        <w:r>
          <w:rPr>
            <w:noProof/>
            <w:webHidden/>
          </w:rPr>
          <w:fldChar w:fldCharType="separate"/>
        </w:r>
        <w:r>
          <w:rPr>
            <w:noProof/>
            <w:webHidden/>
          </w:rPr>
          <w:t>62</w:t>
        </w:r>
        <w:r>
          <w:rPr>
            <w:noProof/>
            <w:webHidden/>
          </w:rPr>
          <w:fldChar w:fldCharType="end"/>
        </w:r>
      </w:hyperlink>
    </w:p>
    <w:p w14:paraId="32A17D16" w14:textId="6D9DF413"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8" w:history="1">
        <w:r w:rsidRPr="006713E0">
          <w:rPr>
            <w:rStyle w:val="Hipervnculo"/>
            <w:noProof/>
          </w:rPr>
          <w:t>Diseño efectivo de evaluación</w:t>
        </w:r>
        <w:r>
          <w:rPr>
            <w:noProof/>
            <w:webHidden/>
          </w:rPr>
          <w:tab/>
        </w:r>
        <w:r>
          <w:rPr>
            <w:noProof/>
            <w:webHidden/>
          </w:rPr>
          <w:fldChar w:fldCharType="begin"/>
        </w:r>
        <w:r>
          <w:rPr>
            <w:noProof/>
            <w:webHidden/>
          </w:rPr>
          <w:instrText xml:space="preserve"> PAGEREF _Toc241421558 \h </w:instrText>
        </w:r>
        <w:r>
          <w:rPr>
            <w:noProof/>
            <w:webHidden/>
          </w:rPr>
        </w:r>
        <w:r>
          <w:rPr>
            <w:noProof/>
            <w:webHidden/>
          </w:rPr>
          <w:fldChar w:fldCharType="separate"/>
        </w:r>
        <w:r>
          <w:rPr>
            <w:noProof/>
            <w:webHidden/>
          </w:rPr>
          <w:t>63</w:t>
        </w:r>
        <w:r>
          <w:rPr>
            <w:noProof/>
            <w:webHidden/>
          </w:rPr>
          <w:fldChar w:fldCharType="end"/>
        </w:r>
      </w:hyperlink>
    </w:p>
    <w:p w14:paraId="784892F3" w14:textId="047083B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59" w:history="1">
        <w:r w:rsidRPr="006713E0">
          <w:rPr>
            <w:rStyle w:val="Hipervnculo"/>
            <w:noProof/>
          </w:rPr>
          <w:t>Rendimiento comparativo del importe semanal</w:t>
        </w:r>
        <w:r>
          <w:rPr>
            <w:noProof/>
            <w:webHidden/>
          </w:rPr>
          <w:tab/>
        </w:r>
        <w:r>
          <w:rPr>
            <w:noProof/>
            <w:webHidden/>
          </w:rPr>
          <w:fldChar w:fldCharType="begin"/>
        </w:r>
        <w:r>
          <w:rPr>
            <w:noProof/>
            <w:webHidden/>
          </w:rPr>
          <w:instrText xml:space="preserve"> PAGEREF _Toc241421559 \h </w:instrText>
        </w:r>
        <w:r>
          <w:rPr>
            <w:noProof/>
            <w:webHidden/>
          </w:rPr>
        </w:r>
        <w:r>
          <w:rPr>
            <w:noProof/>
            <w:webHidden/>
          </w:rPr>
          <w:fldChar w:fldCharType="separate"/>
        </w:r>
        <w:r>
          <w:rPr>
            <w:noProof/>
            <w:webHidden/>
          </w:rPr>
          <w:t>63</w:t>
        </w:r>
        <w:r>
          <w:rPr>
            <w:noProof/>
            <w:webHidden/>
          </w:rPr>
          <w:fldChar w:fldCharType="end"/>
        </w:r>
      </w:hyperlink>
    </w:p>
    <w:p w14:paraId="133A6BF1" w14:textId="3650137B"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0" w:history="1">
        <w:r w:rsidRPr="006713E0">
          <w:rPr>
            <w:rStyle w:val="Hipervnculo"/>
            <w:noProof/>
          </w:rPr>
          <w:t>Distribución porcentual por insumo</w:t>
        </w:r>
        <w:r>
          <w:rPr>
            <w:noProof/>
            <w:webHidden/>
          </w:rPr>
          <w:tab/>
        </w:r>
        <w:r>
          <w:rPr>
            <w:noProof/>
            <w:webHidden/>
          </w:rPr>
          <w:fldChar w:fldCharType="begin"/>
        </w:r>
        <w:r>
          <w:rPr>
            <w:noProof/>
            <w:webHidden/>
          </w:rPr>
          <w:instrText xml:space="preserve"> PAGEREF _Toc241421560 \h </w:instrText>
        </w:r>
        <w:r>
          <w:rPr>
            <w:noProof/>
            <w:webHidden/>
          </w:rPr>
        </w:r>
        <w:r>
          <w:rPr>
            <w:noProof/>
            <w:webHidden/>
          </w:rPr>
          <w:fldChar w:fldCharType="separate"/>
        </w:r>
        <w:r>
          <w:rPr>
            <w:noProof/>
            <w:webHidden/>
          </w:rPr>
          <w:t>64</w:t>
        </w:r>
        <w:r>
          <w:rPr>
            <w:noProof/>
            <w:webHidden/>
          </w:rPr>
          <w:fldChar w:fldCharType="end"/>
        </w:r>
      </w:hyperlink>
    </w:p>
    <w:p w14:paraId="434BB32C" w14:textId="07EC1230"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1" w:history="1">
        <w:r w:rsidRPr="006713E0">
          <w:rPr>
            <w:rStyle w:val="Hipervnculo"/>
            <w:noProof/>
          </w:rPr>
          <w:t>Contraste de hipótesis</w:t>
        </w:r>
        <w:r>
          <w:rPr>
            <w:noProof/>
            <w:webHidden/>
          </w:rPr>
          <w:tab/>
        </w:r>
        <w:r>
          <w:rPr>
            <w:noProof/>
            <w:webHidden/>
          </w:rPr>
          <w:fldChar w:fldCharType="begin"/>
        </w:r>
        <w:r>
          <w:rPr>
            <w:noProof/>
            <w:webHidden/>
          </w:rPr>
          <w:instrText xml:space="preserve"> PAGEREF _Toc241421561 \h </w:instrText>
        </w:r>
        <w:r>
          <w:rPr>
            <w:noProof/>
            <w:webHidden/>
          </w:rPr>
        </w:r>
        <w:r>
          <w:rPr>
            <w:noProof/>
            <w:webHidden/>
          </w:rPr>
          <w:fldChar w:fldCharType="separate"/>
        </w:r>
        <w:r>
          <w:rPr>
            <w:noProof/>
            <w:webHidden/>
          </w:rPr>
          <w:t>66</w:t>
        </w:r>
        <w:r>
          <w:rPr>
            <w:noProof/>
            <w:webHidden/>
          </w:rPr>
          <w:fldChar w:fldCharType="end"/>
        </w:r>
      </w:hyperlink>
    </w:p>
    <w:p w14:paraId="4A2588C8" w14:textId="52ACB24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2" w:history="1">
        <w:r w:rsidRPr="006713E0">
          <w:rPr>
            <w:rStyle w:val="Hipervnculo"/>
            <w:noProof/>
          </w:rPr>
          <w:t>Alcance de los resultados</w:t>
        </w:r>
        <w:r>
          <w:rPr>
            <w:noProof/>
            <w:webHidden/>
          </w:rPr>
          <w:tab/>
        </w:r>
        <w:r>
          <w:rPr>
            <w:noProof/>
            <w:webHidden/>
          </w:rPr>
          <w:fldChar w:fldCharType="begin"/>
        </w:r>
        <w:r>
          <w:rPr>
            <w:noProof/>
            <w:webHidden/>
          </w:rPr>
          <w:instrText xml:space="preserve"> PAGEREF _Toc241421562 \h </w:instrText>
        </w:r>
        <w:r>
          <w:rPr>
            <w:noProof/>
            <w:webHidden/>
          </w:rPr>
        </w:r>
        <w:r>
          <w:rPr>
            <w:noProof/>
            <w:webHidden/>
          </w:rPr>
          <w:fldChar w:fldCharType="separate"/>
        </w:r>
        <w:r>
          <w:rPr>
            <w:noProof/>
            <w:webHidden/>
          </w:rPr>
          <w:t>67</w:t>
        </w:r>
        <w:r>
          <w:rPr>
            <w:noProof/>
            <w:webHidden/>
          </w:rPr>
          <w:fldChar w:fldCharType="end"/>
        </w:r>
      </w:hyperlink>
    </w:p>
    <w:p w14:paraId="1CFD4CC8" w14:textId="33382E06"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63" w:history="1">
        <w:r w:rsidRPr="006713E0">
          <w:rPr>
            <w:rStyle w:val="Hipervnculo"/>
            <w:noProof/>
          </w:rPr>
          <w:t>6</w:t>
        </w:r>
        <w:r>
          <w:rPr>
            <w:rFonts w:asciiTheme="minorHAnsi" w:eastAsiaTheme="minorEastAsia" w:hAnsiTheme="minorHAnsi" w:cstheme="minorBidi"/>
            <w:noProof/>
            <w:kern w:val="2"/>
            <w14:ligatures w14:val="standardContextual"/>
          </w:rPr>
          <w:tab/>
        </w:r>
        <w:r w:rsidRPr="006713E0">
          <w:rPr>
            <w:rStyle w:val="Hipervnculo"/>
            <w:noProof/>
          </w:rPr>
          <w:t>DISCUSIÓN</w:t>
        </w:r>
        <w:r>
          <w:rPr>
            <w:noProof/>
            <w:webHidden/>
          </w:rPr>
          <w:tab/>
        </w:r>
        <w:r>
          <w:rPr>
            <w:noProof/>
            <w:webHidden/>
          </w:rPr>
          <w:fldChar w:fldCharType="begin"/>
        </w:r>
        <w:r>
          <w:rPr>
            <w:noProof/>
            <w:webHidden/>
          </w:rPr>
          <w:instrText xml:space="preserve"> PAGEREF _Toc241421563 \h </w:instrText>
        </w:r>
        <w:r>
          <w:rPr>
            <w:noProof/>
            <w:webHidden/>
          </w:rPr>
        </w:r>
        <w:r>
          <w:rPr>
            <w:noProof/>
            <w:webHidden/>
          </w:rPr>
          <w:fldChar w:fldCharType="separate"/>
        </w:r>
        <w:r>
          <w:rPr>
            <w:noProof/>
            <w:webHidden/>
          </w:rPr>
          <w:t>68</w:t>
        </w:r>
        <w:r>
          <w:rPr>
            <w:noProof/>
            <w:webHidden/>
          </w:rPr>
          <w:fldChar w:fldCharType="end"/>
        </w:r>
      </w:hyperlink>
    </w:p>
    <w:p w14:paraId="3C774C41" w14:textId="7B84BC2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4" w:history="1">
        <w:r w:rsidRPr="006713E0">
          <w:rPr>
            <w:rStyle w:val="Hipervnculo"/>
            <w:noProof/>
          </w:rPr>
          <w:t>Interpretación de los hallazgos y contraste con antecedentes</w:t>
        </w:r>
        <w:r>
          <w:rPr>
            <w:noProof/>
            <w:webHidden/>
          </w:rPr>
          <w:tab/>
        </w:r>
        <w:r>
          <w:rPr>
            <w:noProof/>
            <w:webHidden/>
          </w:rPr>
          <w:fldChar w:fldCharType="begin"/>
        </w:r>
        <w:r>
          <w:rPr>
            <w:noProof/>
            <w:webHidden/>
          </w:rPr>
          <w:instrText xml:space="preserve"> PAGEREF _Toc241421564 \h </w:instrText>
        </w:r>
        <w:r>
          <w:rPr>
            <w:noProof/>
            <w:webHidden/>
          </w:rPr>
        </w:r>
        <w:r>
          <w:rPr>
            <w:noProof/>
            <w:webHidden/>
          </w:rPr>
          <w:fldChar w:fldCharType="separate"/>
        </w:r>
        <w:r>
          <w:rPr>
            <w:noProof/>
            <w:webHidden/>
          </w:rPr>
          <w:t>68</w:t>
        </w:r>
        <w:r>
          <w:rPr>
            <w:noProof/>
            <w:webHidden/>
          </w:rPr>
          <w:fldChar w:fldCharType="end"/>
        </w:r>
      </w:hyperlink>
    </w:p>
    <w:p w14:paraId="47B52AE9" w14:textId="03BDBDE8"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5" w:history="1">
        <w:r w:rsidRPr="006713E0">
          <w:rPr>
            <w:rStyle w:val="Hipervnculo"/>
            <w:noProof/>
          </w:rPr>
          <w:t>Demanda intermitente y selección de métricas</w:t>
        </w:r>
        <w:r>
          <w:rPr>
            <w:noProof/>
            <w:webHidden/>
          </w:rPr>
          <w:tab/>
        </w:r>
        <w:r>
          <w:rPr>
            <w:noProof/>
            <w:webHidden/>
          </w:rPr>
          <w:fldChar w:fldCharType="begin"/>
        </w:r>
        <w:r>
          <w:rPr>
            <w:noProof/>
            <w:webHidden/>
          </w:rPr>
          <w:instrText xml:space="preserve"> PAGEREF _Toc241421565 \h </w:instrText>
        </w:r>
        <w:r>
          <w:rPr>
            <w:noProof/>
            <w:webHidden/>
          </w:rPr>
        </w:r>
        <w:r>
          <w:rPr>
            <w:noProof/>
            <w:webHidden/>
          </w:rPr>
          <w:fldChar w:fldCharType="separate"/>
        </w:r>
        <w:r>
          <w:rPr>
            <w:noProof/>
            <w:webHidden/>
          </w:rPr>
          <w:t>69</w:t>
        </w:r>
        <w:r>
          <w:rPr>
            <w:noProof/>
            <w:webHidden/>
          </w:rPr>
          <w:fldChar w:fldCharType="end"/>
        </w:r>
      </w:hyperlink>
    </w:p>
    <w:p w14:paraId="0C3C098F" w14:textId="0D7DB0B2"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6" w:history="1">
        <w:r w:rsidRPr="006713E0">
          <w:rPr>
            <w:rStyle w:val="Hipervnculo"/>
            <w:noProof/>
          </w:rPr>
          <w:t>Implicaciones operativas y financieras</w:t>
        </w:r>
        <w:r>
          <w:rPr>
            <w:noProof/>
            <w:webHidden/>
          </w:rPr>
          <w:tab/>
        </w:r>
        <w:r>
          <w:rPr>
            <w:noProof/>
            <w:webHidden/>
          </w:rPr>
          <w:fldChar w:fldCharType="begin"/>
        </w:r>
        <w:r>
          <w:rPr>
            <w:noProof/>
            <w:webHidden/>
          </w:rPr>
          <w:instrText xml:space="preserve"> PAGEREF _Toc241421566 \h </w:instrText>
        </w:r>
        <w:r>
          <w:rPr>
            <w:noProof/>
            <w:webHidden/>
          </w:rPr>
        </w:r>
        <w:r>
          <w:rPr>
            <w:noProof/>
            <w:webHidden/>
          </w:rPr>
          <w:fldChar w:fldCharType="separate"/>
        </w:r>
        <w:r>
          <w:rPr>
            <w:noProof/>
            <w:webHidden/>
          </w:rPr>
          <w:t>69</w:t>
        </w:r>
        <w:r>
          <w:rPr>
            <w:noProof/>
            <w:webHidden/>
          </w:rPr>
          <w:fldChar w:fldCharType="end"/>
        </w:r>
      </w:hyperlink>
    </w:p>
    <w:p w14:paraId="76476F6A" w14:textId="05980BBA"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7" w:history="1">
        <w:r w:rsidRPr="006713E0">
          <w:rPr>
            <w:rStyle w:val="Hipervnculo"/>
            <w:noProof/>
          </w:rPr>
          <w:t>Validez y limitaciones</w:t>
        </w:r>
        <w:r>
          <w:rPr>
            <w:noProof/>
            <w:webHidden/>
          </w:rPr>
          <w:tab/>
        </w:r>
        <w:r>
          <w:rPr>
            <w:noProof/>
            <w:webHidden/>
          </w:rPr>
          <w:fldChar w:fldCharType="begin"/>
        </w:r>
        <w:r>
          <w:rPr>
            <w:noProof/>
            <w:webHidden/>
          </w:rPr>
          <w:instrText xml:space="preserve"> PAGEREF _Toc241421567 \h </w:instrText>
        </w:r>
        <w:r>
          <w:rPr>
            <w:noProof/>
            <w:webHidden/>
          </w:rPr>
        </w:r>
        <w:r>
          <w:rPr>
            <w:noProof/>
            <w:webHidden/>
          </w:rPr>
          <w:fldChar w:fldCharType="separate"/>
        </w:r>
        <w:r>
          <w:rPr>
            <w:noProof/>
            <w:webHidden/>
          </w:rPr>
          <w:t>70</w:t>
        </w:r>
        <w:r>
          <w:rPr>
            <w:noProof/>
            <w:webHidden/>
          </w:rPr>
          <w:fldChar w:fldCharType="end"/>
        </w:r>
      </w:hyperlink>
    </w:p>
    <w:p w14:paraId="2D8A25C0" w14:textId="557466AE" w:rsidR="008B0541" w:rsidRDefault="008B0541">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421568" w:history="1">
        <w:r w:rsidRPr="006713E0">
          <w:rPr>
            <w:rStyle w:val="Hipervnculo"/>
            <w:noProof/>
          </w:rPr>
          <w:t>7</w:t>
        </w:r>
        <w:r>
          <w:rPr>
            <w:rFonts w:asciiTheme="minorHAnsi" w:eastAsiaTheme="minorEastAsia" w:hAnsiTheme="minorHAnsi" w:cstheme="minorBidi"/>
            <w:noProof/>
            <w:kern w:val="2"/>
            <w14:ligatures w14:val="standardContextual"/>
          </w:rPr>
          <w:tab/>
        </w:r>
        <w:r w:rsidRPr="006713E0">
          <w:rPr>
            <w:rStyle w:val="Hipervnculo"/>
            <w:noProof/>
          </w:rPr>
          <w:t>CONCLUSIONES</w:t>
        </w:r>
        <w:r>
          <w:rPr>
            <w:noProof/>
            <w:webHidden/>
          </w:rPr>
          <w:tab/>
        </w:r>
        <w:r>
          <w:rPr>
            <w:noProof/>
            <w:webHidden/>
          </w:rPr>
          <w:fldChar w:fldCharType="begin"/>
        </w:r>
        <w:r>
          <w:rPr>
            <w:noProof/>
            <w:webHidden/>
          </w:rPr>
          <w:instrText xml:space="preserve"> PAGEREF _Toc241421568 \h </w:instrText>
        </w:r>
        <w:r>
          <w:rPr>
            <w:noProof/>
            <w:webHidden/>
          </w:rPr>
        </w:r>
        <w:r>
          <w:rPr>
            <w:noProof/>
            <w:webHidden/>
          </w:rPr>
          <w:fldChar w:fldCharType="separate"/>
        </w:r>
        <w:r>
          <w:rPr>
            <w:noProof/>
            <w:webHidden/>
          </w:rPr>
          <w:t>72</w:t>
        </w:r>
        <w:r>
          <w:rPr>
            <w:noProof/>
            <w:webHidden/>
          </w:rPr>
          <w:fldChar w:fldCharType="end"/>
        </w:r>
      </w:hyperlink>
    </w:p>
    <w:p w14:paraId="27D7147D" w14:textId="63A535C7"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69" w:history="1">
        <w:r w:rsidRPr="006713E0">
          <w:rPr>
            <w:rStyle w:val="Hipervnculo"/>
            <w:noProof/>
          </w:rPr>
          <w:t>Recomendaciones</w:t>
        </w:r>
        <w:r>
          <w:rPr>
            <w:noProof/>
            <w:webHidden/>
          </w:rPr>
          <w:tab/>
        </w:r>
        <w:r>
          <w:rPr>
            <w:noProof/>
            <w:webHidden/>
          </w:rPr>
          <w:fldChar w:fldCharType="begin"/>
        </w:r>
        <w:r>
          <w:rPr>
            <w:noProof/>
            <w:webHidden/>
          </w:rPr>
          <w:instrText xml:space="preserve"> PAGEREF _Toc241421569 \h </w:instrText>
        </w:r>
        <w:r>
          <w:rPr>
            <w:noProof/>
            <w:webHidden/>
          </w:rPr>
        </w:r>
        <w:r>
          <w:rPr>
            <w:noProof/>
            <w:webHidden/>
          </w:rPr>
          <w:fldChar w:fldCharType="separate"/>
        </w:r>
        <w:r>
          <w:rPr>
            <w:noProof/>
            <w:webHidden/>
          </w:rPr>
          <w:t>73</w:t>
        </w:r>
        <w:r>
          <w:rPr>
            <w:noProof/>
            <w:webHidden/>
          </w:rPr>
          <w:fldChar w:fldCharType="end"/>
        </w:r>
      </w:hyperlink>
    </w:p>
    <w:p w14:paraId="0139BBCE" w14:textId="1130E929" w:rsidR="008B0541" w:rsidRDefault="008B0541">
      <w:pPr>
        <w:pStyle w:val="TDC2"/>
        <w:tabs>
          <w:tab w:val="right" w:leader="dot" w:pos="9962"/>
        </w:tabs>
        <w:rPr>
          <w:rFonts w:asciiTheme="minorHAnsi" w:eastAsiaTheme="minorEastAsia" w:hAnsiTheme="minorHAnsi" w:cstheme="minorBidi"/>
          <w:noProof/>
          <w:kern w:val="2"/>
          <w14:ligatures w14:val="standardContextual"/>
        </w:rPr>
      </w:pPr>
      <w:hyperlink w:anchor="_Toc241421570" w:history="1">
        <w:r w:rsidRPr="006713E0">
          <w:rPr>
            <w:rStyle w:val="Hipervnculo"/>
            <w:noProof/>
          </w:rPr>
          <w:t>Trabajo futuro</w:t>
        </w:r>
        <w:r>
          <w:rPr>
            <w:noProof/>
            <w:webHidden/>
          </w:rPr>
          <w:tab/>
        </w:r>
        <w:r>
          <w:rPr>
            <w:noProof/>
            <w:webHidden/>
          </w:rPr>
          <w:fldChar w:fldCharType="begin"/>
        </w:r>
        <w:r>
          <w:rPr>
            <w:noProof/>
            <w:webHidden/>
          </w:rPr>
          <w:instrText xml:space="preserve"> PAGEREF _Toc241421570 \h </w:instrText>
        </w:r>
        <w:r>
          <w:rPr>
            <w:noProof/>
            <w:webHidden/>
          </w:rPr>
        </w:r>
        <w:r>
          <w:rPr>
            <w:noProof/>
            <w:webHidden/>
          </w:rPr>
          <w:fldChar w:fldCharType="separate"/>
        </w:r>
        <w:r>
          <w:rPr>
            <w:noProof/>
            <w:webHidden/>
          </w:rPr>
          <w:t>73</w:t>
        </w:r>
        <w:r>
          <w:rPr>
            <w:noProof/>
            <w:webHidden/>
          </w:rPr>
          <w:fldChar w:fldCharType="end"/>
        </w:r>
      </w:hyperlink>
    </w:p>
    <w:p w14:paraId="1EE690C0" w14:textId="325515D2"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1" w:history="1">
        <w:r w:rsidRPr="006713E0">
          <w:rPr>
            <w:rStyle w:val="Hipervnculo"/>
            <w:noProof/>
          </w:rPr>
          <w:t>GLOSARIO</w:t>
        </w:r>
        <w:r>
          <w:rPr>
            <w:noProof/>
            <w:webHidden/>
          </w:rPr>
          <w:tab/>
        </w:r>
        <w:r>
          <w:rPr>
            <w:noProof/>
            <w:webHidden/>
          </w:rPr>
          <w:fldChar w:fldCharType="begin"/>
        </w:r>
        <w:r>
          <w:rPr>
            <w:noProof/>
            <w:webHidden/>
          </w:rPr>
          <w:instrText xml:space="preserve"> PAGEREF _Toc241421571 \h </w:instrText>
        </w:r>
        <w:r>
          <w:rPr>
            <w:noProof/>
            <w:webHidden/>
          </w:rPr>
        </w:r>
        <w:r>
          <w:rPr>
            <w:noProof/>
            <w:webHidden/>
          </w:rPr>
          <w:fldChar w:fldCharType="separate"/>
        </w:r>
        <w:r>
          <w:rPr>
            <w:noProof/>
            <w:webHidden/>
          </w:rPr>
          <w:t>75</w:t>
        </w:r>
        <w:r>
          <w:rPr>
            <w:noProof/>
            <w:webHidden/>
          </w:rPr>
          <w:fldChar w:fldCharType="end"/>
        </w:r>
      </w:hyperlink>
    </w:p>
    <w:p w14:paraId="0E4BD119" w14:textId="0A78BAC6"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2" w:history="1">
        <w:r w:rsidRPr="006713E0">
          <w:rPr>
            <w:rStyle w:val="Hipervnculo"/>
            <w:noProof/>
          </w:rPr>
          <w:t>REFERENCIAS</w:t>
        </w:r>
        <w:r>
          <w:rPr>
            <w:noProof/>
            <w:webHidden/>
          </w:rPr>
          <w:tab/>
        </w:r>
        <w:r>
          <w:rPr>
            <w:noProof/>
            <w:webHidden/>
          </w:rPr>
          <w:fldChar w:fldCharType="begin"/>
        </w:r>
        <w:r>
          <w:rPr>
            <w:noProof/>
            <w:webHidden/>
          </w:rPr>
          <w:instrText xml:space="preserve"> PAGEREF _Toc241421572 \h </w:instrText>
        </w:r>
        <w:r>
          <w:rPr>
            <w:noProof/>
            <w:webHidden/>
          </w:rPr>
        </w:r>
        <w:r>
          <w:rPr>
            <w:noProof/>
            <w:webHidden/>
          </w:rPr>
          <w:fldChar w:fldCharType="separate"/>
        </w:r>
        <w:r>
          <w:rPr>
            <w:noProof/>
            <w:webHidden/>
          </w:rPr>
          <w:t>76</w:t>
        </w:r>
        <w:r>
          <w:rPr>
            <w:noProof/>
            <w:webHidden/>
          </w:rPr>
          <w:fldChar w:fldCharType="end"/>
        </w:r>
      </w:hyperlink>
    </w:p>
    <w:p w14:paraId="0DA165AB" w14:textId="636C37D0" w:rsidR="008B0541" w:rsidRDefault="008B0541">
      <w:pPr>
        <w:pStyle w:val="TDC1"/>
        <w:tabs>
          <w:tab w:val="right" w:leader="dot" w:pos="9962"/>
        </w:tabs>
        <w:rPr>
          <w:rFonts w:asciiTheme="minorHAnsi" w:eastAsiaTheme="minorEastAsia" w:hAnsiTheme="minorHAnsi" w:cstheme="minorBidi"/>
          <w:noProof/>
          <w:kern w:val="2"/>
          <w14:ligatures w14:val="standardContextual"/>
        </w:rPr>
      </w:pPr>
      <w:hyperlink w:anchor="_Toc241421573" w:history="1">
        <w:r w:rsidRPr="006713E0">
          <w:rPr>
            <w:rStyle w:val="Hipervnculo"/>
            <w:noProof/>
          </w:rPr>
          <w:t>Anexo A Diccionario de datos</w:t>
        </w:r>
        <w:r>
          <w:rPr>
            <w:noProof/>
            <w:webHidden/>
          </w:rPr>
          <w:tab/>
        </w:r>
        <w:r>
          <w:rPr>
            <w:noProof/>
            <w:webHidden/>
          </w:rPr>
          <w:fldChar w:fldCharType="begin"/>
        </w:r>
        <w:r>
          <w:rPr>
            <w:noProof/>
            <w:webHidden/>
          </w:rPr>
          <w:instrText xml:space="preserve"> PAGEREF _Toc241421573 \h </w:instrText>
        </w:r>
        <w:r>
          <w:rPr>
            <w:noProof/>
            <w:webHidden/>
          </w:rPr>
        </w:r>
        <w:r>
          <w:rPr>
            <w:noProof/>
            <w:webHidden/>
          </w:rPr>
          <w:fldChar w:fldCharType="separate"/>
        </w:r>
        <w:r>
          <w:rPr>
            <w:noProof/>
            <w:webHidden/>
          </w:rPr>
          <w:t>85</w:t>
        </w:r>
        <w:r>
          <w:rPr>
            <w:noProof/>
            <w:webHidden/>
          </w:rPr>
          <w:fldChar w:fldCharType="end"/>
        </w:r>
      </w:hyperlink>
    </w:p>
    <w:p w14:paraId="24A99B6C" w14:textId="03C60816" w:rsidR="00CF0519" w:rsidRDefault="008B0541">
      <w:pPr>
        <w:rPr>
          <w:b/>
          <w:bCs/>
        </w:rPr>
      </w:pPr>
      <w:r>
        <w:rPr>
          <w:b/>
          <w:bCs/>
        </w:rPr>
        <w:fldChar w:fldCharType="end"/>
      </w:r>
      <w:r w:rsidR="003B198D">
        <w:rPr>
          <w:b/>
          <w:bCs/>
        </w:rPr>
        <w:t>TABLAS, IMÁGENES Y ECUACIONES</w:t>
      </w:r>
    </w:p>
    <w:p w14:paraId="4E52196B" w14:textId="40D7D804" w:rsidR="00CF0519" w:rsidRDefault="008B0541">
      <w:pPr>
        <w:pStyle w:val="Ttulo2"/>
      </w:pPr>
      <w:fldSimple w:instr=" TOC \h \z \t &quot;Caption,1&quot; \* MERGEFORMAT ">
        <w:bookmarkStart w:id="0" w:name="_Toc241421474"/>
        <w:r>
          <w:rPr>
            <w:b w:val="0"/>
            <w:bCs w:val="0"/>
            <w:noProof/>
            <w:lang w:val="es-ES"/>
          </w:rPr>
          <w:t>No se encontraron entradas de tabla de contenido.</w:t>
        </w:r>
      </w:fldSimple>
      <w:hyperlink w:anchor="bookmark=id.5dgs8ni79cte">
        <w:bookmarkStart w:id="1" w:name="_Toc233383558"/>
        <w:bookmarkStart w:id="2" w:name="_Toc241421274"/>
        <w:r w:rsidR="00CF0519">
          <w:t>RESUMEN</w:t>
        </w:r>
        <w:bookmarkEnd w:id="0"/>
        <w:bookmarkEnd w:id="1"/>
        <w:bookmarkEnd w:id="2"/>
      </w:hyperlink>
    </w:p>
    <w:p w14:paraId="3EA5FF0E" w14:textId="77777777" w:rsidR="00801477" w:rsidRDefault="00542948" w:rsidP="007C180C">
      <w:pPr>
        <w:spacing w:after="120"/>
      </w:pPr>
      <w: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w:t>
      </w:r>
    </w:p>
    <w:p w14:paraId="0136861F" w14:textId="77777777" w:rsidR="00801477" w:rsidRDefault="00542948" w:rsidP="007C180C">
      <w:pPr>
        <w:spacing w:after="120"/>
      </w:pPr>
      <w:r>
        <w:t xml:space="preserve">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Debido a la muestra reducida, 29 semanas de compras estimadas por promedio simple y la cobertura no certificada, el contraste de H1 fue no confirmatorio. El procedimiento se considera </w:t>
      </w:r>
      <w:r>
        <w:lastRenderedPageBreak/>
        <w:t>una aportación reproducible de carácter evaluativo exploratorio y un apoyo revisable para la planeación, no una orden automática de compra.</w:t>
      </w:r>
    </w:p>
    <w:p w14:paraId="23C3F20F"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2F29F607"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7D041F2" w14:textId="77777777" w:rsidR="00801477" w:rsidRPr="00C6294A" w:rsidRDefault="00542948">
      <w:pPr>
        <w:pStyle w:val="Ttulo2"/>
        <w:spacing w:after="120" w:line="276" w:lineRule="auto"/>
        <w:rPr>
          <w:lang w:val="en-US"/>
        </w:rPr>
      </w:pPr>
      <w:bookmarkStart w:id="3" w:name="_Toc241421275"/>
      <w:bookmarkStart w:id="4" w:name="_Toc241421475"/>
      <w:r w:rsidRPr="00C6294A">
        <w:rPr>
          <w:b w:val="0"/>
          <w:lang w:val="en-US"/>
        </w:rPr>
        <w:lastRenderedPageBreak/>
        <w:t>ABSTRACT</w:t>
      </w:r>
      <w:bookmarkEnd w:id="3"/>
      <w:bookmarkEnd w:id="4"/>
    </w:p>
    <w:p w14:paraId="0B7EC97B" w14:textId="77777777" w:rsidR="00801477" w:rsidRPr="00C6294A" w:rsidRDefault="00542948" w:rsidP="007C180C">
      <w:pPr>
        <w:spacing w:after="120"/>
        <w:rPr>
          <w:lang w:val="en-US"/>
        </w:rPr>
      </w:pPr>
      <w:r>
        <w: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1A04266A" w14:textId="77777777" w:rsidR="00FC0FE2" w:rsidRPr="00562B79" w:rsidRDefault="007D1E2B">
      <w:pPr>
        <w:rPr>
          <w:lang w:val="en-US"/>
        </w:rPr>
      </w:pPr>
      <w: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Because of the small evaluation sample, 29 purchasing weeks estimated by simple averaging, and uncertified recor</w:t>
      </w:r>
      <w:r>
        <w:t>d coverage, the H1 assessment was non-confirmatory. The procedure is therefore presented as a reproducible exploratory evaluation and a revisable planning aid, not as an automated purchasing order.</w:t>
      </w:r>
    </w:p>
    <w:p w14:paraId="2C4262DC"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09D76E2A" w14:textId="77777777" w:rsidR="00CF0519" w:rsidRDefault="00CF0519">
      <w:pPr>
        <w:pStyle w:val="Ttulo1"/>
        <w:pageBreakBefore/>
        <w:numPr>
          <w:ilvl w:val="0"/>
          <w:numId w:val="18"/>
        </w:numPr>
      </w:pPr>
      <w:hyperlink w:anchor="bookmark=id.5dgs8ni79cte">
        <w:bookmarkStart w:id="5" w:name="_Toc233383559"/>
        <w:bookmarkStart w:id="6" w:name="_Toc241421276"/>
        <w:bookmarkStart w:id="7" w:name="_Toc241421476"/>
        <w:r>
          <w:t>INTRODUCCIÓN</w:t>
        </w:r>
        <w:bookmarkEnd w:id="5"/>
        <w:bookmarkEnd w:id="6"/>
        <w:bookmarkEnd w:id="7"/>
      </w:hyperlink>
    </w:p>
    <w:p w14:paraId="28A9E560" w14:textId="77777777" w:rsidR="00CF0519" w:rsidRDefault="00691DC4">
      <w:r>
        <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
      </w:r>
    </w:p>
    <w:p w14:paraId="18D15C7C" w14:textId="77777777" w:rsidR="00CF0519" w:rsidRDefault="00691DC4">
      <w:r>
        <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
      </w:r>
    </w:p>
    <w:p w14:paraId="32D5B4E6"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4B89A9B4"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7B404989"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6C52033B"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2152CF05"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w:t>
      </w:r>
    </w:p>
    <w:p w14:paraId="00DCAB8B" w14:textId="77777777" w:rsidR="00CF0519" w:rsidRPr="00253ED1" w:rsidRDefault="00691DC4">
      <w:pPr>
        <w:rPr>
          <w:b/>
          <w:bCs/>
        </w:rPr>
      </w:pPr>
      <w:r>
        <w:t xml:space="preserve">La literatura reciente muestra que </w:t>
      </w:r>
      <w:r w:rsidRPr="00253ED1">
        <w:t>los modelos de aprendizaje automático pueden capturar relaciones no lineales, estacionalidad y variables externas</w:t>
      </w:r>
      <w:r>
        <w:t xml:space="preserve">; sin embargo, </w:t>
      </w:r>
      <w:r w:rsidRPr="00253ED1">
        <w:t>su desempeño frente a los métodos estadísticos depende de las características de la serie, la disponibilidad de datos, el horizonte de pronóstico y el protocolo de evaluación</w:t>
      </w:r>
      <w:r>
        <w:t xml:space="preserve"> </w:t>
      </w:r>
      <w:r w:rsidRPr="00253ED1">
        <w:rPr>
          <w:b/>
          <w:bCs/>
        </w:rPr>
        <w:t>(Makridakis et al., 2018; Spiliotis et al., 2022).</w:t>
      </w:r>
    </w:p>
    <w:p w14:paraId="2CAD93DE" w14:textId="77777777" w:rsidR="00CF0519" w:rsidRDefault="00691DC4">
      <w:r>
        <w:t>Frente a este escenario, el aprendizaje automático (</w:t>
      </w:r>
      <w:r w:rsidRPr="00253ED1">
        <w:rPr>
          <w:i/>
          <w:iCs/>
        </w:rPr>
        <w:t>ML</w:t>
      </w:r>
      <w:r>
        <w:t xml:space="preserve"> por sus siglas en inglés, </w:t>
      </w:r>
      <w:r w:rsidRPr="00253ED1">
        <w:rPr>
          <w:i/>
          <w:iCs/>
        </w:rPr>
        <w:t>Machine Learning</w:t>
      </w:r>
      <w:r>
        <w:t xml:space="preserve">) como rama de la Inteligencia Artificial ha emergido como herramienta clave para transformar la planeación financiera y la gestión de la cadena de suministro. </w:t>
      </w:r>
    </w:p>
    <w:p w14:paraId="1A0E711C" w14:textId="77777777" w:rsidR="00CF0519" w:rsidRDefault="00691DC4">
      <w:pPr>
        <w:pStyle w:val="Ttulo2"/>
        <w:numPr>
          <w:ilvl w:val="1"/>
          <w:numId w:val="22"/>
        </w:numPr>
      </w:pPr>
      <w:bookmarkStart w:id="8" w:name="_Toc233383560"/>
      <w:bookmarkStart w:id="9" w:name="_Toc241421277"/>
      <w:bookmarkStart w:id="10" w:name="_Toc241421477"/>
      <w:r>
        <w:lastRenderedPageBreak/>
        <w:t>Estado del Arte</w:t>
      </w:r>
      <w:bookmarkEnd w:id="8"/>
      <w:bookmarkEnd w:id="9"/>
      <w:bookmarkEnd w:id="10"/>
    </w:p>
    <w:p w14:paraId="37160CC3" w14:textId="77777777" w:rsidR="00CF0519" w:rsidRDefault="00691DC4">
      <w:pPr>
        <w:pStyle w:val="Ttulo3"/>
        <w:numPr>
          <w:ilvl w:val="2"/>
          <w:numId w:val="19"/>
        </w:numPr>
      </w:pPr>
      <w:bookmarkStart w:id="11" w:name="_Toc233383561"/>
      <w:bookmarkStart w:id="12" w:name="_Toc241421278"/>
      <w:bookmarkStart w:id="13" w:name="_Toc241421478"/>
      <w:r>
        <w:t>Aplicaciones de la inteligencia artificial en la cadena de suministro</w:t>
      </w:r>
      <w:bookmarkEnd w:id="11"/>
      <w:bookmarkEnd w:id="12"/>
      <w:bookmarkEnd w:id="13"/>
    </w:p>
    <w:p w14:paraId="63F45EE8"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30E9C625" w14:textId="77777777" w:rsidR="00CF0519" w:rsidRDefault="00691DC4">
      <w:r>
        <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13634772" w14:textId="77777777" w:rsidR="00CF0519" w:rsidRDefault="00691DC4">
      <w:r>
        <w:t xml:space="preserve">Sin embargo, el modelo </w:t>
      </w:r>
      <w:r>
        <w:rPr>
          <w:i/>
          <w:iCs/>
        </w:rPr>
        <w:t>Foodforecast</w:t>
      </w:r>
      <w:r>
        <w:t xml:space="preserve"> presenta como limitación el hecho de que fue desarrollado en organizaciones con infraestructura tecnológica avanzada, lo cual dificulta la extrapolación de sus resultados a microempresas con recursos limitados.</w:t>
      </w:r>
    </w:p>
    <w:p w14:paraId="62B89743" w14:textId="77777777" w:rsidR="00CF0519" w:rsidRDefault="00691DC4">
      <w:pPr>
        <w:pStyle w:val="Ttulo3"/>
        <w:numPr>
          <w:ilvl w:val="2"/>
          <w:numId w:val="19"/>
        </w:numPr>
      </w:pPr>
      <w:bookmarkStart w:id="14" w:name="_Toc233383562"/>
      <w:bookmarkStart w:id="15" w:name="_Toc241421279"/>
      <w:bookmarkStart w:id="16" w:name="_Toc241421479"/>
      <w:r>
        <w:t>Modelos de aprendizaje automático para el pronóstico de demanda</w:t>
      </w:r>
      <w:bookmarkEnd w:id="14"/>
      <w:bookmarkEnd w:id="15"/>
      <w:bookmarkEnd w:id="16"/>
    </w:p>
    <w:p w14:paraId="5E8FBDAE" w14:textId="77777777" w:rsidR="00CF0519" w:rsidRDefault="00CF0519">
      <w:hyperlink w:anchor="_heading=h.rnuzw3thqt5a">
        <w:r>
          <w:rPr>
            <w:b/>
            <w:bCs/>
            <w:color w:val="000000"/>
            <w:highlight w:val="yellow"/>
          </w:rPr>
          <w:t>Huber y Stuckenschmidt (2020)</w:t>
        </w:r>
      </w:hyperlink>
      <w:r>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B6C9BF8" w14:textId="77777777" w:rsidR="00CF0519" w:rsidRDefault="00691DC4">
      <w:r>
        <w:lastRenderedPageBreak/>
        <w:t xml:space="preserve">En la literatura reciente también se observa un creciente interés por el desarrollo de modelos híbridos y técnicas avanzadas de predicción. Un ejemplo de ello es el estudio de </w:t>
      </w:r>
      <w:r>
        <w:rPr>
          <w:b/>
          <w:bCs/>
        </w:rPr>
        <w:t>Abrar et al. (2024)</w:t>
      </w:r>
      <w:r>
        <w:t xml:space="preserve"> quienes propusieron un modelo híbrido denominado </w:t>
      </w:r>
      <w:r>
        <w:rPr>
          <w:i/>
          <w:iCs/>
        </w:rPr>
        <w:t>Multi-Channel Data Fusion Network (MCDFN)</w:t>
      </w:r>
      <w:r>
        <w:t xml:space="preserve"> para el pronóstico de la demanda en cadenas de suministro. Este modelo integra redes neuronales convolucionales, redes LSTM y mecanismos de interpretabilidad basados en inteligencia artificial explicable (</w:t>
      </w:r>
      <w:r w:rsidRPr="00253ED1">
        <w:rPr>
          <w:i/>
          <w:iCs/>
        </w:rPr>
        <w:t>XAI</w:t>
      </w:r>
      <w:r>
        <w:t>). Los resultados del estudio evidencian una mejora significativa en la precisión de los pronósticos.</w:t>
      </w:r>
    </w:p>
    <w:p w14:paraId="20A8582E" w14:textId="77777777" w:rsidR="008D055D" w:rsidRDefault="007D1E2B" w:rsidP="00146E07">
      <w:pPr>
        <w:pStyle w:val="Ttulo3"/>
        <w:numPr>
          <w:ilvl w:val="2"/>
          <w:numId w:val="19"/>
        </w:numPr>
      </w:pPr>
      <w:bookmarkStart w:id="17" w:name="_Toc241421280"/>
      <w:bookmarkStart w:id="18" w:name="_Toc241421480"/>
      <w:r>
        <w:t xml:space="preserve">Demanda intermitente, </w:t>
      </w:r>
      <w:r w:rsidR="00253ED1" w:rsidRPr="00253ED1">
        <w:rPr>
          <w:i/>
          <w:iCs/>
        </w:rPr>
        <w:t xml:space="preserve">small data </w:t>
      </w:r>
      <w:r>
        <w:t>y comparación de modelos</w:t>
      </w:r>
      <w:bookmarkEnd w:id="17"/>
      <w:bookmarkEnd w:id="18"/>
    </w:p>
    <w:p w14:paraId="754BA371"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w:t>
      </w:r>
      <w:r>
        <w:t xml:space="preserve"> complejidad (Spiliotis et al., 2022).</w:t>
      </w:r>
    </w:p>
    <w:p w14:paraId="71CA11DF" w14:textId="77777777" w:rsidR="008D055D" w:rsidRPr="00146E07" w:rsidRDefault="007D1E2B" w:rsidP="00146E07">
      <w:r>
        <w: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w:t>
      </w:r>
      <w:r>
        <w: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701C8089" w14:textId="77777777" w:rsidR="008D055D" w:rsidRPr="00146E07" w:rsidRDefault="007D1E2B" w:rsidP="00146E07">
      <w:r w:rsidRPr="00146E07">
        <w:t xml:space="preserve">La revisión de </w:t>
      </w:r>
      <w:r w:rsidRPr="00146E07">
        <w:rPr>
          <w:b/>
          <w:bCs/>
        </w:rPr>
        <w:t>Giannopoulos et al. (2025)</w:t>
      </w:r>
      <w:r w:rsidRPr="00146E07">
        <w:t xml:space="preserve"> confirma que la demanda intermitente requiere atención explícita al diseño de características, la partición temporal, el ajuste de </w:t>
      </w:r>
      <w:r w:rsidRPr="00146E07">
        <w:lastRenderedPageBreak/>
        <w:t xml:space="preserve">hiperparámetros y las métricas de evaluación. Esta literatura sustenta que, en un contexto de </w:t>
      </w:r>
      <w:r w:rsidR="00253ED1" w:rsidRPr="00253ED1">
        <w:rPr>
          <w:i/>
        </w:rPr>
        <w:t>small data</w:t>
      </w:r>
      <w:r w:rsidRPr="00146E07">
        <w:t xml:space="preserve">, una validación </w:t>
      </w:r>
      <w:r w:rsidR="00253ED1" w:rsidRPr="00253ED1">
        <w:rPr>
          <w:i/>
        </w:rPr>
        <w:t>rolling window</w:t>
      </w:r>
      <w:r w:rsidRPr="00146E07">
        <w:t xml:space="preserve"> y la comparación con líneas base reproducibles son más pertinentes que inferir superioridad a partir de un único modelo o una única partición.</w:t>
      </w:r>
    </w:p>
    <w:p w14:paraId="107BF099" w14:textId="77777777" w:rsidR="00B302B0" w:rsidRDefault="007D1E2B" w:rsidP="00DD6BF1">
      <w:pPr>
        <w:pStyle w:val="Ttulo4"/>
      </w:pPr>
      <w:r>
        <w:t xml:space="preserve">Análisis de series temporales para demanda errática y </w:t>
      </w:r>
      <w:r w:rsidR="00253ED1" w:rsidRPr="00253ED1">
        <w:t>small data</w:t>
      </w:r>
    </w:p>
    <w:p w14:paraId="7DC9D58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w:t>
      </w:r>
      <w:r>
        <w:t>alor económico igual a cero; esta distinción corresponde a la depuración del caso.</w:t>
      </w:r>
    </w:p>
    <w:p w14:paraId="4312765D" w14:textId="77777777" w:rsidR="00B302B0" w:rsidRDefault="007D1E2B">
      <w:r>
        <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w:t>
      </w:r>
      <w:r>
        <w:t xml:space="preserve"> 2011).</w:t>
      </w:r>
    </w:p>
    <w:p w14:paraId="3653963E"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3FB794CD" w14:textId="77777777" w:rsidR="00CF0519" w:rsidRDefault="00691DC4">
      <w:pPr>
        <w:pStyle w:val="Ttulo3"/>
        <w:numPr>
          <w:ilvl w:val="2"/>
          <w:numId w:val="19"/>
        </w:numPr>
      </w:pPr>
      <w:bookmarkStart w:id="19" w:name="_Toc233383563"/>
      <w:bookmarkStart w:id="20" w:name="_Toc241421281"/>
      <w:bookmarkStart w:id="21" w:name="_Toc241421481"/>
      <w:r>
        <w:t>La repostería creativa como sector económico especializado</w:t>
      </w:r>
      <w:bookmarkEnd w:id="19"/>
      <w:bookmarkEnd w:id="20"/>
      <w:bookmarkEnd w:id="21"/>
    </w:p>
    <w:p w14:paraId="00D452DF"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o cake design puede caracterizarse por el énfasis en el diseño y la personalización de productos para celebraciones y ocasiones especiales. La fuente no se utiliza para inferir por sí sola una transformación económica de toda la industria.</w:t>
      </w:r>
    </w:p>
    <w:p w14:paraId="6C7BD2AE" w14:textId="77777777" w:rsidR="00CF0519" w:rsidRDefault="00691DC4">
      <w:r>
        <w:t xml:space="preserve">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54E5AB7"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09FB0D74" w14:textId="77777777" w:rsidR="00CF0519" w:rsidRDefault="00691DC4">
      <w:pPr>
        <w:pStyle w:val="Ttulo3"/>
        <w:numPr>
          <w:ilvl w:val="2"/>
          <w:numId w:val="19"/>
        </w:numPr>
      </w:pPr>
      <w:bookmarkStart w:id="22" w:name="_Toc233383564"/>
      <w:bookmarkStart w:id="23" w:name="_Toc241421282"/>
      <w:bookmarkStart w:id="24" w:name="_Toc241421482"/>
      <w:r>
        <w:t>Innovación y transformación digital en la industria pastelera</w:t>
      </w:r>
      <w:bookmarkEnd w:id="22"/>
      <w:bookmarkEnd w:id="23"/>
      <w:bookmarkEnd w:id="24"/>
    </w:p>
    <w:p w14:paraId="7F3FCEFD" w14:textId="77777777" w:rsidR="00CF0519" w:rsidRDefault="00691DC4">
      <w:r>
        <w: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w:t>
      </w:r>
    </w:p>
    <w:p w14:paraId="4DF4B46C" w14:textId="77777777" w:rsidR="00CF0519" w:rsidRDefault="00CF0519">
      <w:hyperlink w:anchor="_heading=h.rnuzw3thqt5a">
        <w:r>
          <w:rPr>
            <w:b/>
            <w:bCs/>
            <w:color w:val="000000"/>
            <w:highlight w:val="yellow"/>
          </w:rPr>
          <w:t>Hübner et al. (2024)</w:t>
        </w:r>
      </w:hyperlink>
      <w:r>
        <w:t xml:space="preserve">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3FBA7E7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70922591" w14:textId="77777777" w:rsidR="00CF0519" w:rsidRDefault="00691DC4">
      <w:pPr>
        <w:pStyle w:val="Ttulo3"/>
        <w:numPr>
          <w:ilvl w:val="2"/>
          <w:numId w:val="19"/>
        </w:numPr>
      </w:pPr>
      <w:bookmarkStart w:id="25" w:name="_Toc233383565"/>
      <w:bookmarkStart w:id="26" w:name="_Toc241421283"/>
      <w:bookmarkStart w:id="27" w:name="_Toc241421483"/>
      <w:r>
        <w:t>Adopción de inteligencia artificial en microempresas</w:t>
      </w:r>
      <w:bookmarkEnd w:id="25"/>
      <w:bookmarkEnd w:id="26"/>
      <w:bookmarkEnd w:id="27"/>
    </w:p>
    <w:p w14:paraId="31B82E6D" w14:textId="77777777" w:rsidR="00CF0519" w:rsidRDefault="00691DC4">
      <w:r>
        <w:t>Diversos estudios han analizado los factores que influyen en la adopción de tecnologías basadas en inteligencia artificial dentro de pequeñas y medianas empresas.</w:t>
      </w:r>
    </w:p>
    <w:p w14:paraId="01D9E418" w14:textId="77777777" w:rsidR="00CF0519" w:rsidRDefault="00691DC4">
      <w:r>
        <w:rPr>
          <w:b/>
          <w:bCs/>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F100DB1" w14:textId="77777777" w:rsidR="00CF0519" w:rsidRDefault="00691DC4">
      <w:r>
        <w:t xml:space="preserve">De manera similar, </w:t>
      </w:r>
      <w:r>
        <w:rPr>
          <w:b/>
          <w:bCs/>
        </w:rPr>
        <w:t>Mikalef et al. (2019)</w:t>
      </w:r>
      <w:r>
        <w:t xml:space="preserve"> señalan que la capacidad de las organizaciones para aprovechar el potencial del análisis de datos depende en gran medida de sus capacidades analíticas y de su orientación hacia la innovación tecnológica.</w:t>
      </w:r>
    </w:p>
    <w:p w14:paraId="45E9EFC8" w14:textId="77777777" w:rsidR="00CF0519" w:rsidRDefault="00691DC4">
      <w:r>
        <w:t xml:space="preserve">Por otra parte, </w:t>
      </w:r>
      <w:r>
        <w:rPr>
          <w:b/>
          <w:bCs/>
        </w:rPr>
        <w:t>Dubey et al. (2021)</w:t>
      </w:r>
      <w:r>
        <w:t xml:space="preserve"> destacan que la integración de analítica avanzada y herramientas de inteligencia artificial contribuye significativamente al desempeño operativo de </w:t>
      </w:r>
      <w:r>
        <w:lastRenderedPageBreak/>
        <w:t>las organizaciones cuando se combina con capacidades dinámicas y estrategias de innovación.</w:t>
      </w:r>
    </w:p>
    <w:p w14:paraId="3AA0AA24" w14:textId="77777777" w:rsidR="00CF0519" w:rsidRDefault="00691DC4">
      <w:pPr>
        <w:pStyle w:val="Ttulo3"/>
        <w:numPr>
          <w:ilvl w:val="2"/>
          <w:numId w:val="19"/>
        </w:numPr>
      </w:pPr>
      <w:bookmarkStart w:id="28" w:name="_Toc233383566"/>
      <w:bookmarkStart w:id="29" w:name="_Toc241421284"/>
      <w:bookmarkStart w:id="30" w:name="_Toc241421484"/>
      <w:r>
        <w:t>Investigaciones en México y América Latina</w:t>
      </w:r>
      <w:bookmarkEnd w:id="28"/>
      <w:bookmarkEnd w:id="29"/>
      <w:bookmarkEnd w:id="30"/>
    </w:p>
    <w:p w14:paraId="40AC02CA" w14:textId="77777777" w:rsidR="00CF0519" w:rsidRDefault="00691DC4">
      <w:r>
        <w:t>En el contexto mexicano, diversos estudios han analizado el impacto de la adopción tecnológica y la digitalización en el desempeño de las pequeñas y medianas empresas.</w:t>
      </w:r>
    </w:p>
    <w:p w14:paraId="21F3E5D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24C41BA7" w14:textId="77777777" w:rsidR="00CF0519" w:rsidRDefault="00691DC4">
      <w:r>
        <w:t xml:space="preserve">De manera similar, </w:t>
      </w:r>
      <w:r>
        <w:rPr>
          <w:b/>
          <w:bCs/>
        </w:rPr>
        <w:t>Cuevas</w:t>
      </w:r>
      <w:r w:rsidR="00253ED1">
        <w:rPr>
          <w:b/>
          <w:bCs/>
        </w:rPr>
        <w:t xml:space="preserve"> </w:t>
      </w:r>
      <w:r>
        <w:rPr>
          <w:b/>
          <w:bCs/>
        </w:rPr>
        <w:t>Vargas, Estrada y Larios</w:t>
      </w:r>
      <w:r w:rsidR="00253ED1">
        <w:rPr>
          <w:b/>
          <w:bCs/>
        </w:rPr>
        <w:t xml:space="preserve"> </w:t>
      </w:r>
      <w:r>
        <w:rPr>
          <w:b/>
          <w:bCs/>
        </w:rPr>
        <w:t>Gómez (2016)</w:t>
      </w:r>
      <w:r>
        <w: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1265AD43" w14:textId="77777777" w:rsidR="00CF0519" w:rsidRDefault="00691DC4">
      <w:r>
        <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
      </w:r>
    </w:p>
    <w:p w14:paraId="61B4A3C7" w14:textId="77777777" w:rsidR="00CF0519" w:rsidRDefault="00691DC4">
      <w:r>
        <w:t xml:space="preserve">Asimismo, </w:t>
      </w:r>
      <w:r>
        <w:rPr>
          <w:b/>
          <w:bCs/>
        </w:rPr>
        <w:t>Saavedra</w:t>
      </w:r>
      <w:r w:rsidR="00253ED1">
        <w:rPr>
          <w:b/>
          <w:bCs/>
        </w:rPr>
        <w:t xml:space="preserve"> </w:t>
      </w:r>
      <w:r>
        <w:rPr>
          <w:b/>
          <w:bCs/>
        </w:rPr>
        <w:t>García y Tapia</w:t>
      </w:r>
      <w:r w:rsidR="00253ED1">
        <w:rPr>
          <w:b/>
          <w:bCs/>
        </w:rPr>
        <w:t xml:space="preserve"> </w:t>
      </w:r>
      <w:r>
        <w:rPr>
          <w:b/>
          <w:bCs/>
        </w:rPr>
        <w:t>Sánchez (2020)</w:t>
      </w:r>
      <w:r>
        <w:t xml:space="preserve"> señalan que las tecnologías de información desempeñan un papel clave en la competitividad de las PYMES mexicanas; sin embargo, su adopción se ve limitada por restricciones financieras y por la falta de personal especializado.</w:t>
      </w:r>
    </w:p>
    <w:p w14:paraId="69FBEB39" w14:textId="77777777" w:rsidR="00CF0519" w:rsidRDefault="00691DC4">
      <w:r>
        <w:t xml:space="preserve">Finalmente, </w:t>
      </w:r>
      <w:r>
        <w:rPr>
          <w:b/>
          <w:bCs/>
        </w:rPr>
        <w:t>Romero</w:t>
      </w:r>
      <w:r w:rsidR="00253ED1">
        <w:rPr>
          <w:b/>
          <w:bCs/>
        </w:rPr>
        <w:t xml:space="preserve"> </w:t>
      </w:r>
      <w:r>
        <w:rPr>
          <w:b/>
          <w:bCs/>
        </w:rPr>
        <w:t>Hidalgo et al. (2021)</w:t>
      </w:r>
      <w:r>
        <w: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007BD30F" w14:textId="77777777" w:rsidR="008D055D" w:rsidRDefault="007D1E2B">
      <w:r>
        <w:lastRenderedPageBreak/>
        <w: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w:t>
      </w:r>
      <w:r>
        <w:t>precisa que la informada por sus autores.</w:t>
      </w:r>
    </w:p>
    <w:p w14:paraId="295CA8C3" w14:textId="22333764"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8B0541">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62C3112A" w14:textId="08DF296D" w:rsidR="00B96600" w:rsidRDefault="002014D0" w:rsidP="002014D0">
      <w:pPr>
        <w:pStyle w:val="Descripcin"/>
      </w:pPr>
      <w:bookmarkStart w:id="31" w:name="_Toc238284267"/>
      <w:r>
        <w:lastRenderedPageBreak/>
        <w:t xml:space="preserve">Tabla </w:t>
      </w:r>
      <w:bookmarkStart w:id="32" w:name="xref_tabla_01"/>
      <w:r w:rsidR="00D65BB6">
        <w:fldChar w:fldCharType="begin"/>
      </w:r>
      <w:r w:rsidR="00D65BB6">
        <w:instrText xml:space="preserve"> SEQ Tabla \* ARABIC </w:instrText>
      </w:r>
      <w:r w:rsidR="00D65BB6">
        <w:fldChar w:fldCharType="separate"/>
      </w:r>
      <w:r w:rsidR="008B0541">
        <w:rPr>
          <w:noProof/>
        </w:rPr>
        <w:t>1</w:t>
      </w:r>
      <w:r w:rsidR="00D65BB6">
        <w:rPr>
          <w:noProof/>
        </w:rPr>
        <w:fldChar w:fldCharType="end"/>
      </w:r>
      <w:bookmarkEnd w:id="32"/>
      <w:r>
        <w:rPr>
          <w:noProof/>
        </w:rPr>
        <w:t xml:space="preserve"> </w:t>
      </w:r>
      <w:r>
        <w:t>- Investigaciones relevantes sobre inteligencia artificial, analítica de datos y adopción tecnológica en la gestión empresarial</w:t>
      </w:r>
      <w:bookmarkEnd w:id="31"/>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28E5BFF"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707652CE" w14:textId="77777777" w:rsidR="006D6A1B" w:rsidRDefault="007D1E2B">
            <w:r>
              <w:rPr>
                <w:b/>
                <w:sz w:val="13"/>
              </w:rPr>
              <w:t>Autor(es) y año</w:t>
            </w:r>
          </w:p>
        </w:tc>
        <w:tc>
          <w:tcPr>
            <w:tcW w:w="433" w:type="pct"/>
          </w:tcPr>
          <w:p w14:paraId="0653A991" w14:textId="77777777" w:rsidR="006D6A1B" w:rsidRDefault="007D1E2B">
            <w:r>
              <w:rPr>
                <w:b/>
                <w:sz w:val="13"/>
              </w:rPr>
              <w:t>País de origen</w:t>
            </w:r>
          </w:p>
        </w:tc>
        <w:tc>
          <w:tcPr>
            <w:tcW w:w="625" w:type="pct"/>
          </w:tcPr>
          <w:p w14:paraId="529CD58C" w14:textId="77777777" w:rsidR="006D6A1B" w:rsidRDefault="007D1E2B">
            <w:r>
              <w:rPr>
                <w:b/>
                <w:sz w:val="13"/>
              </w:rPr>
              <w:t>Palabras clave</w:t>
            </w:r>
          </w:p>
        </w:tc>
        <w:tc>
          <w:tcPr>
            <w:tcW w:w="611" w:type="pct"/>
          </w:tcPr>
          <w:p w14:paraId="65B94CB3" w14:textId="77777777" w:rsidR="006D6A1B" w:rsidRDefault="007D1E2B">
            <w:r>
              <w:rPr>
                <w:b/>
                <w:sz w:val="13"/>
              </w:rPr>
              <w:t>Contexto y datos</w:t>
            </w:r>
          </w:p>
        </w:tc>
        <w:tc>
          <w:tcPr>
            <w:tcW w:w="517" w:type="pct"/>
          </w:tcPr>
          <w:p w14:paraId="10C05E00" w14:textId="77777777" w:rsidR="006D6A1B" w:rsidRDefault="007D1E2B">
            <w:r>
              <w:rPr>
                <w:b/>
                <w:sz w:val="13"/>
              </w:rPr>
              <w:t>Metodología</w:t>
            </w:r>
          </w:p>
        </w:tc>
        <w:tc>
          <w:tcPr>
            <w:tcW w:w="704" w:type="pct"/>
          </w:tcPr>
          <w:p w14:paraId="3EE2D9DA" w14:textId="77777777" w:rsidR="006D6A1B" w:rsidRDefault="007D1E2B">
            <w:r>
              <w:rPr>
                <w:b/>
                <w:sz w:val="13"/>
              </w:rPr>
              <w:t>Hallazgo relevante</w:t>
            </w:r>
          </w:p>
        </w:tc>
        <w:tc>
          <w:tcPr>
            <w:tcW w:w="624" w:type="pct"/>
          </w:tcPr>
          <w:p w14:paraId="1FCC4E59" w14:textId="77777777" w:rsidR="006D6A1B" w:rsidRDefault="007D1E2B">
            <w:r>
              <w:rPr>
                <w:b/>
                <w:sz w:val="13"/>
              </w:rPr>
              <w:t>Limitación o brecha</w:t>
            </w:r>
          </w:p>
        </w:tc>
        <w:tc>
          <w:tcPr>
            <w:tcW w:w="957" w:type="pct"/>
          </w:tcPr>
          <w:p w14:paraId="7BE6711D" w14:textId="77777777" w:rsidR="006D6A1B" w:rsidRDefault="007D1E2B">
            <w:r>
              <w:rPr>
                <w:b/>
                <w:sz w:val="13"/>
              </w:rPr>
              <w:t>Relación con la investigación</w:t>
            </w:r>
          </w:p>
        </w:tc>
      </w:tr>
      <w:tr w:rsidR="006D6A1B" w14:paraId="2EAC49F5" w14:textId="77777777" w:rsidTr="0056449B">
        <w:trPr>
          <w:cantSplit/>
          <w:trHeight w:val="170"/>
        </w:trPr>
        <w:tc>
          <w:tcPr>
            <w:tcW w:w="529" w:type="pct"/>
          </w:tcPr>
          <w:p w14:paraId="3A6C2638" w14:textId="77777777" w:rsidR="006D6A1B" w:rsidRDefault="007D1E2B">
            <w:r>
              <w:rPr>
                <w:sz w:val="13"/>
              </w:rPr>
              <w:t>Hübner et al. (2024)</w:t>
            </w:r>
          </w:p>
        </w:tc>
        <w:tc>
          <w:tcPr>
            <w:tcW w:w="433" w:type="pct"/>
          </w:tcPr>
          <w:p w14:paraId="6203115A" w14:textId="77777777" w:rsidR="006D6A1B" w:rsidRDefault="007D1E2B">
            <w:r>
              <w:rPr>
                <w:sz w:val="13"/>
              </w:rPr>
              <w:t>Alemania</w:t>
            </w:r>
          </w:p>
        </w:tc>
        <w:tc>
          <w:tcPr>
            <w:tcW w:w="625" w:type="pct"/>
          </w:tcPr>
          <w:p w14:paraId="2ABD8FD3" w14:textId="77777777" w:rsidR="006D6A1B" w:rsidRDefault="007D1E2B">
            <w:r>
              <w:rPr>
                <w:sz w:val="13"/>
              </w:rPr>
              <w:t>panadería; ML; pronóstico; desperdicio</w:t>
            </w:r>
          </w:p>
        </w:tc>
        <w:tc>
          <w:tcPr>
            <w:tcW w:w="611" w:type="pct"/>
          </w:tcPr>
          <w:p w14:paraId="45435B3B" w14:textId="77777777" w:rsidR="006D6A1B" w:rsidRDefault="007D1E2B">
            <w:r>
              <w:rPr>
                <w:sz w:val="13"/>
              </w:rPr>
              <w:t>Panaderías; ventas, producción y desperdicio</w:t>
            </w:r>
          </w:p>
        </w:tc>
        <w:tc>
          <w:tcPr>
            <w:tcW w:w="517" w:type="pct"/>
          </w:tcPr>
          <w:p w14:paraId="440FCE82" w14:textId="77777777" w:rsidR="006D6A1B" w:rsidRDefault="007D1E2B">
            <w:r>
              <w:rPr>
                <w:sz w:val="13"/>
              </w:rPr>
              <w:t>Caso cuantitativo con ML</w:t>
            </w:r>
          </w:p>
        </w:tc>
        <w:tc>
          <w:tcPr>
            <w:tcW w:w="704" w:type="pct"/>
          </w:tcPr>
          <w:p w14:paraId="2D723688" w14:textId="77777777" w:rsidR="006D6A1B" w:rsidRDefault="007D1E2B">
            <w:r>
              <w:rPr>
                <w:sz w:val="13"/>
              </w:rPr>
              <w:t>El pronóstico de demanda puede apoyar la reducción de desperdicio.</w:t>
            </w:r>
          </w:p>
        </w:tc>
        <w:tc>
          <w:tcPr>
            <w:tcW w:w="624" w:type="pct"/>
          </w:tcPr>
          <w:p w14:paraId="11A2C910" w14:textId="77777777" w:rsidR="006D6A1B" w:rsidRDefault="007D1E2B">
            <w:r>
              <w:rPr>
                <w:sz w:val="13"/>
              </w:rPr>
              <w:t>Caso con infraestructura superior a la microempresa.</w:t>
            </w:r>
          </w:p>
        </w:tc>
        <w:tc>
          <w:tcPr>
            <w:tcW w:w="957" w:type="pct"/>
          </w:tcPr>
          <w:p w14:paraId="2D08337F" w14:textId="77777777" w:rsidR="006D6A1B" w:rsidRDefault="007D1E2B">
            <w:r>
              <w:rPr>
                <w:sz w:val="13"/>
              </w:rPr>
              <w:t>Aporta el antecedente sectorial; justifica evaluar una solución acotada a registros internos.</w:t>
            </w:r>
          </w:p>
        </w:tc>
      </w:tr>
      <w:tr w:rsidR="006D6A1B" w14:paraId="2FB1C3D1" w14:textId="77777777" w:rsidTr="0056449B">
        <w:trPr>
          <w:cantSplit/>
          <w:trHeight w:val="170"/>
        </w:trPr>
        <w:tc>
          <w:tcPr>
            <w:tcW w:w="529" w:type="pct"/>
          </w:tcPr>
          <w:p w14:paraId="229E0609" w14:textId="77777777" w:rsidR="006D6A1B" w:rsidRDefault="007D1E2B">
            <w:r>
              <w:rPr>
                <w:sz w:val="13"/>
              </w:rPr>
              <w:t xml:space="preserve">Huber y </w:t>
            </w:r>
            <w:r>
              <w:rPr>
                <w:sz w:val="13"/>
              </w:rPr>
              <w:t>Stuckenschmidt (2020)</w:t>
            </w:r>
          </w:p>
        </w:tc>
        <w:tc>
          <w:tcPr>
            <w:tcW w:w="433" w:type="pct"/>
          </w:tcPr>
          <w:p w14:paraId="235A4C6E" w14:textId="77777777" w:rsidR="006D6A1B" w:rsidRDefault="007D1E2B">
            <w:r>
              <w:rPr>
                <w:sz w:val="13"/>
              </w:rPr>
              <w:t>Alemania</w:t>
            </w:r>
          </w:p>
        </w:tc>
        <w:tc>
          <w:tcPr>
            <w:tcW w:w="625" w:type="pct"/>
          </w:tcPr>
          <w:p w14:paraId="5A32E489" w14:textId="77777777" w:rsidR="006D6A1B" w:rsidRDefault="007D1E2B">
            <w:r>
              <w:rPr>
                <w:sz w:val="13"/>
              </w:rPr>
              <w:t>retail; ML; calendario; demanda diaria</w:t>
            </w:r>
          </w:p>
        </w:tc>
        <w:tc>
          <w:tcPr>
            <w:tcW w:w="611" w:type="pct"/>
          </w:tcPr>
          <w:p w14:paraId="6D764E08" w14:textId="77777777" w:rsidR="006D6A1B" w:rsidRDefault="007D1E2B">
            <w:r>
              <w:rPr>
                <w:sz w:val="13"/>
              </w:rPr>
              <w:t>Retail diario; ventas y calendario</w:t>
            </w:r>
          </w:p>
        </w:tc>
        <w:tc>
          <w:tcPr>
            <w:tcW w:w="517" w:type="pct"/>
          </w:tcPr>
          <w:p w14:paraId="6E9C892E" w14:textId="77777777" w:rsidR="006D6A1B" w:rsidRDefault="007D1E2B">
            <w:r>
              <w:rPr>
                <w:sz w:val="13"/>
              </w:rPr>
              <w:t>Comparación de ML con variables calendáricas</w:t>
            </w:r>
          </w:p>
        </w:tc>
        <w:tc>
          <w:tcPr>
            <w:tcW w:w="704" w:type="pct"/>
          </w:tcPr>
          <w:p w14:paraId="0647A8B8" w14:textId="77777777" w:rsidR="006D6A1B" w:rsidRDefault="007D1E2B">
            <w:r>
              <w:rPr>
                <w:sz w:val="13"/>
              </w:rPr>
              <w:t>Las variables de calendario mejoran pronósticos en eventos.</w:t>
            </w:r>
          </w:p>
        </w:tc>
        <w:tc>
          <w:tcPr>
            <w:tcW w:w="624" w:type="pct"/>
          </w:tcPr>
          <w:p w14:paraId="062049D4" w14:textId="77777777" w:rsidR="006D6A1B" w:rsidRDefault="007D1E2B">
            <w:r>
              <w:rPr>
                <w:sz w:val="13"/>
              </w:rPr>
              <w:t>Contexto minorista de mayor escala.</w:t>
            </w:r>
          </w:p>
        </w:tc>
        <w:tc>
          <w:tcPr>
            <w:tcW w:w="957" w:type="pct"/>
          </w:tcPr>
          <w:p w14:paraId="1FBCF939" w14:textId="77777777" w:rsidR="006D6A1B" w:rsidRDefault="007D1E2B">
            <w:r>
              <w:rPr>
                <w:sz w:val="13"/>
              </w:rPr>
              <w:t>Sustenta incluir calendario y eventos disponibles en el dataset.</w:t>
            </w:r>
          </w:p>
        </w:tc>
      </w:tr>
      <w:tr w:rsidR="006D6A1B" w14:paraId="202CCBE9" w14:textId="77777777" w:rsidTr="0056449B">
        <w:trPr>
          <w:cantSplit/>
          <w:trHeight w:val="170"/>
        </w:trPr>
        <w:tc>
          <w:tcPr>
            <w:tcW w:w="529" w:type="pct"/>
          </w:tcPr>
          <w:p w14:paraId="51B20709" w14:textId="77777777" w:rsidR="006D6A1B" w:rsidRDefault="007D1E2B">
            <w:r>
              <w:rPr>
                <w:sz w:val="13"/>
              </w:rPr>
              <w:t>Abrar et al. (2024)</w:t>
            </w:r>
          </w:p>
        </w:tc>
        <w:tc>
          <w:tcPr>
            <w:tcW w:w="433" w:type="pct"/>
          </w:tcPr>
          <w:p w14:paraId="35C4C381" w14:textId="77777777" w:rsidR="006D6A1B" w:rsidRDefault="000E5FA7">
            <w:r>
              <w:rPr>
                <w:sz w:val="13"/>
              </w:rPr>
              <w:t>Internacional</w:t>
            </w:r>
          </w:p>
        </w:tc>
        <w:tc>
          <w:tcPr>
            <w:tcW w:w="625" w:type="pct"/>
          </w:tcPr>
          <w:p w14:paraId="588D0088" w14:textId="77777777" w:rsidR="006D6A1B" w:rsidRDefault="007D1E2B">
            <w:r>
              <w:rPr>
                <w:sz w:val="13"/>
              </w:rPr>
              <w:t>cadena de suministro; CNN; LSTM; XAI</w:t>
            </w:r>
          </w:p>
        </w:tc>
        <w:tc>
          <w:tcPr>
            <w:tcW w:w="611" w:type="pct"/>
          </w:tcPr>
          <w:p w14:paraId="345A44FD" w14:textId="77777777" w:rsidR="006D6A1B" w:rsidRDefault="007D1E2B">
            <w:r>
              <w:rPr>
                <w:sz w:val="13"/>
              </w:rPr>
              <w:t>Cadena de suministro; demanda multifuente</w:t>
            </w:r>
          </w:p>
        </w:tc>
        <w:tc>
          <w:tcPr>
            <w:tcW w:w="517" w:type="pct"/>
          </w:tcPr>
          <w:p w14:paraId="061560C0" w14:textId="77777777" w:rsidR="006D6A1B" w:rsidRDefault="007D1E2B">
            <w:r>
              <w:rPr>
                <w:sz w:val="13"/>
              </w:rPr>
              <w:t>Preprint arXiv; modelo híbrido CNN-LSTM con XAI</w:t>
            </w:r>
          </w:p>
        </w:tc>
        <w:tc>
          <w:tcPr>
            <w:tcW w:w="704" w:type="pct"/>
          </w:tcPr>
          <w:p w14:paraId="7D2D5A1F" w14:textId="77777777" w:rsidR="006D6A1B" w:rsidRDefault="007D1E2B">
            <w:r>
              <w:rPr>
                <w:sz w:val="13"/>
              </w:rPr>
              <w:t>Los modelos híbridos pueden integrar señales complejas.</w:t>
            </w:r>
          </w:p>
        </w:tc>
        <w:tc>
          <w:tcPr>
            <w:tcW w:w="624" w:type="pct"/>
          </w:tcPr>
          <w:p w14:paraId="4FE75631" w14:textId="77777777" w:rsidR="006D6A1B" w:rsidRDefault="007D1E2B">
            <w:r>
              <w:rPr>
                <w:sz w:val="13"/>
              </w:rPr>
              <w:t>Arquitectura compleja evaluada con mayor disponibilidad de datos; evidencia aún como preprint.</w:t>
            </w:r>
          </w:p>
        </w:tc>
        <w:tc>
          <w:tcPr>
            <w:tcW w:w="957" w:type="pct"/>
          </w:tcPr>
          <w:p w14:paraId="78E2643F" w14:textId="77777777" w:rsidR="006D6A1B" w:rsidRDefault="007D1E2B">
            <w:r>
              <w:rPr>
                <w:sz w:val="13"/>
              </w:rPr>
              <w:t xml:space="preserve">Sirve como contraste: la tesis evalúa alternativas parsimoniosas en </w:t>
            </w:r>
            <w:r w:rsidR="00253ED1" w:rsidRPr="00253ED1">
              <w:rPr>
                <w:i/>
                <w:sz w:val="13"/>
              </w:rPr>
              <w:t>small data</w:t>
            </w:r>
            <w:r>
              <w:rPr>
                <w:sz w:val="13"/>
              </w:rPr>
              <w:t>.</w:t>
            </w:r>
          </w:p>
        </w:tc>
      </w:tr>
      <w:tr w:rsidR="006D6A1B" w14:paraId="3110B698" w14:textId="77777777" w:rsidTr="0056449B">
        <w:trPr>
          <w:cantSplit/>
          <w:trHeight w:val="170"/>
        </w:trPr>
        <w:tc>
          <w:tcPr>
            <w:tcW w:w="529" w:type="pct"/>
          </w:tcPr>
          <w:p w14:paraId="71976968" w14:textId="77777777" w:rsidR="006D6A1B" w:rsidRDefault="007D1E2B">
            <w:r>
              <w:rPr>
                <w:sz w:val="13"/>
              </w:rPr>
              <w:t>Spiliotis et al. (2022)</w:t>
            </w:r>
          </w:p>
        </w:tc>
        <w:tc>
          <w:tcPr>
            <w:tcW w:w="433" w:type="pct"/>
          </w:tcPr>
          <w:p w14:paraId="58B3AAB9" w14:textId="77777777" w:rsidR="006D6A1B" w:rsidRDefault="007D1E2B">
            <w:r>
              <w:rPr>
                <w:sz w:val="13"/>
              </w:rPr>
              <w:t>Grecia</w:t>
            </w:r>
          </w:p>
        </w:tc>
        <w:tc>
          <w:tcPr>
            <w:tcW w:w="625" w:type="pct"/>
          </w:tcPr>
          <w:p w14:paraId="7FA9636E" w14:textId="77777777" w:rsidR="006D6A1B" w:rsidRDefault="007D1E2B">
            <w:r>
              <w:rPr>
                <w:sz w:val="13"/>
              </w:rPr>
              <w:t>SKU; demanda diaria; ML; métodos estadísticos</w:t>
            </w:r>
          </w:p>
        </w:tc>
        <w:tc>
          <w:tcPr>
            <w:tcW w:w="611" w:type="pct"/>
          </w:tcPr>
          <w:p w14:paraId="20586634" w14:textId="77777777" w:rsidR="006D6A1B" w:rsidRDefault="007D1E2B">
            <w:r>
              <w:rPr>
                <w:sz w:val="13"/>
              </w:rPr>
              <w:t>SKU diarios; series irregulares e intermitentes</w:t>
            </w:r>
          </w:p>
        </w:tc>
        <w:tc>
          <w:tcPr>
            <w:tcW w:w="517" w:type="pct"/>
          </w:tcPr>
          <w:p w14:paraId="7A559A73" w14:textId="77777777" w:rsidR="006D6A1B" w:rsidRDefault="007D1E2B">
            <w:r>
              <w:rPr>
                <w:sz w:val="13"/>
              </w:rPr>
              <w:t>Comparación de métodos estadísticos y ML</w:t>
            </w:r>
          </w:p>
        </w:tc>
        <w:tc>
          <w:tcPr>
            <w:tcW w:w="704" w:type="pct"/>
          </w:tcPr>
          <w:p w14:paraId="41132B82" w14:textId="77777777" w:rsidR="006D6A1B" w:rsidRDefault="007D1E2B">
            <w:r>
              <w:rPr>
                <w:sz w:val="13"/>
              </w:rPr>
              <w:t>La superioridad de ML depende del objetivo y debe verificarse empíricamente.</w:t>
            </w:r>
          </w:p>
        </w:tc>
        <w:tc>
          <w:tcPr>
            <w:tcW w:w="624" w:type="pct"/>
          </w:tcPr>
          <w:p w14:paraId="1778EC47" w14:textId="77777777" w:rsidR="006D6A1B" w:rsidRDefault="007D1E2B">
            <w:r>
              <w:rPr>
                <w:sz w:val="13"/>
              </w:rPr>
              <w:t>Datos minoristas con múltiples SKU.</w:t>
            </w:r>
          </w:p>
        </w:tc>
        <w:tc>
          <w:tcPr>
            <w:tcW w:w="957" w:type="pct"/>
          </w:tcPr>
          <w:p w14:paraId="150D0F4D" w14:textId="77777777" w:rsidR="006D6A1B" w:rsidRDefault="007D1E2B">
            <w:r>
              <w:rPr>
                <w:sz w:val="13"/>
              </w:rPr>
              <w:t>Fundamenta comparar Random Forest, ARIMA y línea base empírica.</w:t>
            </w:r>
          </w:p>
        </w:tc>
      </w:tr>
      <w:tr w:rsidR="006D6A1B" w14:paraId="0EA143D1" w14:textId="77777777" w:rsidTr="0056449B">
        <w:trPr>
          <w:cantSplit/>
          <w:trHeight w:val="170"/>
        </w:trPr>
        <w:tc>
          <w:tcPr>
            <w:tcW w:w="529" w:type="pct"/>
          </w:tcPr>
          <w:p w14:paraId="6939B2D8" w14:textId="77777777" w:rsidR="006D6A1B" w:rsidRDefault="007D1E2B">
            <w:r>
              <w:rPr>
                <w:sz w:val="13"/>
              </w:rPr>
              <w:t>Makridakis et al. (2018)</w:t>
            </w:r>
          </w:p>
        </w:tc>
        <w:tc>
          <w:tcPr>
            <w:tcW w:w="433" w:type="pct"/>
          </w:tcPr>
          <w:p w14:paraId="658EE933" w14:textId="77777777" w:rsidR="006D6A1B" w:rsidRDefault="007D1E2B">
            <w:r>
              <w:rPr>
                <w:sz w:val="13"/>
              </w:rPr>
              <w:t>Internacional</w:t>
            </w:r>
          </w:p>
        </w:tc>
        <w:tc>
          <w:tcPr>
            <w:tcW w:w="625" w:type="pct"/>
          </w:tcPr>
          <w:p w14:paraId="36953679" w14:textId="77777777" w:rsidR="006D6A1B" w:rsidRDefault="007D1E2B">
            <w:r>
              <w:rPr>
                <w:sz w:val="13"/>
              </w:rPr>
              <w:t>M4; forecasting; ML; métodos híbridos</w:t>
            </w:r>
          </w:p>
        </w:tc>
        <w:tc>
          <w:tcPr>
            <w:tcW w:w="611" w:type="pct"/>
          </w:tcPr>
          <w:p w14:paraId="15579DD8" w14:textId="77777777" w:rsidR="006D6A1B" w:rsidRDefault="007D1E2B">
            <w:r>
              <w:rPr>
                <w:sz w:val="13"/>
              </w:rPr>
              <w:t>Competencia M4; múltiples series y horizontes</w:t>
            </w:r>
          </w:p>
        </w:tc>
        <w:tc>
          <w:tcPr>
            <w:tcW w:w="517" w:type="pct"/>
          </w:tcPr>
          <w:p w14:paraId="5D4F31CC" w14:textId="77777777" w:rsidR="006D6A1B" w:rsidRDefault="007D1E2B">
            <w:r>
              <w:rPr>
                <w:sz w:val="13"/>
              </w:rPr>
              <w:t>Benchmark de métodos estadísticos, híbridos y ML</w:t>
            </w:r>
          </w:p>
        </w:tc>
        <w:tc>
          <w:tcPr>
            <w:tcW w:w="704" w:type="pct"/>
          </w:tcPr>
          <w:p w14:paraId="42364024" w14:textId="77777777" w:rsidR="006D6A1B" w:rsidRDefault="007D1E2B">
            <w:r>
              <w:rPr>
                <w:sz w:val="13"/>
              </w:rPr>
              <w:t>Los modelos complejos no dominan de forma universal.</w:t>
            </w:r>
          </w:p>
        </w:tc>
        <w:tc>
          <w:tcPr>
            <w:tcW w:w="624" w:type="pct"/>
          </w:tcPr>
          <w:p w14:paraId="36478789" w14:textId="77777777" w:rsidR="006D6A1B" w:rsidRDefault="007D1E2B">
            <w:r>
              <w:rPr>
                <w:sz w:val="13"/>
              </w:rPr>
              <w:t>No estudia microempresas ni compras.</w:t>
            </w:r>
          </w:p>
        </w:tc>
        <w:tc>
          <w:tcPr>
            <w:tcW w:w="957" w:type="pct"/>
          </w:tcPr>
          <w:p w14:paraId="7127602B" w14:textId="77777777" w:rsidR="006D6A1B" w:rsidRDefault="007D1E2B">
            <w:r>
              <w:rPr>
                <w:sz w:val="13"/>
              </w:rPr>
              <w:t>Sustenta una hipótesis condicional y la evaluación comparativa.</w:t>
            </w:r>
          </w:p>
        </w:tc>
      </w:tr>
      <w:tr w:rsidR="006D6A1B" w14:paraId="473B33CD" w14:textId="77777777" w:rsidTr="0056449B">
        <w:trPr>
          <w:cantSplit/>
          <w:trHeight w:val="170"/>
        </w:trPr>
        <w:tc>
          <w:tcPr>
            <w:tcW w:w="529" w:type="pct"/>
          </w:tcPr>
          <w:p w14:paraId="5BB35582" w14:textId="77777777" w:rsidR="006D6A1B" w:rsidRDefault="007D1E2B">
            <w:r>
              <w:rPr>
                <w:sz w:val="13"/>
              </w:rPr>
              <w:t>Hewamalage et al. (2021)</w:t>
            </w:r>
          </w:p>
        </w:tc>
        <w:tc>
          <w:tcPr>
            <w:tcW w:w="433" w:type="pct"/>
          </w:tcPr>
          <w:p w14:paraId="09E438FE" w14:textId="77777777" w:rsidR="006D6A1B" w:rsidRDefault="007D1E2B">
            <w:r>
              <w:rPr>
                <w:sz w:val="13"/>
              </w:rPr>
              <w:t>Australia</w:t>
            </w:r>
          </w:p>
        </w:tc>
        <w:tc>
          <w:tcPr>
            <w:tcW w:w="625" w:type="pct"/>
          </w:tcPr>
          <w:p w14:paraId="136B16CF" w14:textId="77777777" w:rsidR="006D6A1B" w:rsidRDefault="007D1E2B">
            <w:r>
              <w:rPr>
                <w:sz w:val="13"/>
              </w:rPr>
              <w:t>RNN; series temporales; ARIMA; ETS</w:t>
            </w:r>
          </w:p>
        </w:tc>
        <w:tc>
          <w:tcPr>
            <w:tcW w:w="611" w:type="pct"/>
          </w:tcPr>
          <w:p w14:paraId="0E56AEF6" w14:textId="77777777" w:rsidR="006D6A1B" w:rsidRDefault="007D1E2B">
            <w:r>
              <w:rPr>
                <w:sz w:val="13"/>
              </w:rPr>
              <w:t>Series temporales con RNN</w:t>
            </w:r>
          </w:p>
        </w:tc>
        <w:tc>
          <w:tcPr>
            <w:tcW w:w="517" w:type="pct"/>
          </w:tcPr>
          <w:p w14:paraId="2E82C9D7" w14:textId="77777777" w:rsidR="006D6A1B" w:rsidRDefault="007D1E2B">
            <w:r>
              <w:rPr>
                <w:sz w:val="13"/>
              </w:rPr>
              <w:t>Estudio empírico frente a ETS y ARIMA</w:t>
            </w:r>
          </w:p>
        </w:tc>
        <w:tc>
          <w:tcPr>
            <w:tcW w:w="704" w:type="pct"/>
          </w:tcPr>
          <w:p w14:paraId="6A8618F7" w14:textId="77777777" w:rsidR="006D6A1B" w:rsidRDefault="007D1E2B">
            <w:r>
              <w:rPr>
                <w:sz w:val="13"/>
              </w:rPr>
              <w:t>Las RNN son competitivas, pero no son soluciones universales.</w:t>
            </w:r>
          </w:p>
        </w:tc>
        <w:tc>
          <w:tcPr>
            <w:tcW w:w="624" w:type="pct"/>
          </w:tcPr>
          <w:p w14:paraId="3578B018" w14:textId="77777777" w:rsidR="006D6A1B" w:rsidRDefault="007D1E2B">
            <w:r>
              <w:rPr>
                <w:sz w:val="13"/>
              </w:rPr>
              <w:t>No se centra en presupuesto de compras de microempresas.</w:t>
            </w:r>
          </w:p>
        </w:tc>
        <w:tc>
          <w:tcPr>
            <w:tcW w:w="957" w:type="pct"/>
          </w:tcPr>
          <w:p w14:paraId="720865ED" w14:textId="77777777" w:rsidR="006D6A1B" w:rsidRDefault="007D1E2B">
            <w:r>
              <w:rPr>
                <w:sz w:val="13"/>
              </w:rPr>
              <w:t>Justifica reportar RNN/LSTM sin asumir superioridad frente a modelos simples.</w:t>
            </w:r>
          </w:p>
        </w:tc>
      </w:tr>
      <w:tr w:rsidR="006D6A1B" w14:paraId="2E7CB337" w14:textId="77777777" w:rsidTr="0056449B">
        <w:trPr>
          <w:cantSplit/>
          <w:trHeight w:val="170"/>
        </w:trPr>
        <w:tc>
          <w:tcPr>
            <w:tcW w:w="529" w:type="pct"/>
          </w:tcPr>
          <w:p w14:paraId="453F1F4E" w14:textId="77777777" w:rsidR="006D6A1B" w:rsidRDefault="007D1E2B">
            <w:r>
              <w:rPr>
                <w:sz w:val="13"/>
              </w:rPr>
              <w:t>Giannopoulos et al. (2025)</w:t>
            </w:r>
          </w:p>
        </w:tc>
        <w:tc>
          <w:tcPr>
            <w:tcW w:w="433" w:type="pct"/>
          </w:tcPr>
          <w:p w14:paraId="21A0D964" w14:textId="77777777" w:rsidR="006D6A1B" w:rsidRDefault="007D1E2B">
            <w:r>
              <w:rPr>
                <w:sz w:val="13"/>
              </w:rPr>
              <w:t>Grecia</w:t>
            </w:r>
          </w:p>
        </w:tc>
        <w:tc>
          <w:tcPr>
            <w:tcW w:w="625" w:type="pct"/>
          </w:tcPr>
          <w:p w14:paraId="32C093F1" w14:textId="77777777" w:rsidR="006D6A1B" w:rsidRDefault="007D1E2B">
            <w:r>
              <w:rPr>
                <w:sz w:val="13"/>
              </w:rPr>
              <w:t>demanda intermitente; ML; evaluación</w:t>
            </w:r>
          </w:p>
        </w:tc>
        <w:tc>
          <w:tcPr>
            <w:tcW w:w="611" w:type="pct"/>
          </w:tcPr>
          <w:p w14:paraId="20F84A63" w14:textId="77777777" w:rsidR="006D6A1B" w:rsidRDefault="007D1E2B">
            <w:r>
              <w:rPr>
                <w:sz w:val="13"/>
              </w:rPr>
              <w:t>Demanda intermitente en distintas industrias</w:t>
            </w:r>
          </w:p>
        </w:tc>
        <w:tc>
          <w:tcPr>
            <w:tcW w:w="517" w:type="pct"/>
          </w:tcPr>
          <w:p w14:paraId="704A7687" w14:textId="77777777" w:rsidR="006D6A1B" w:rsidRDefault="007D1E2B">
            <w:r>
              <w:rPr>
                <w:sz w:val="13"/>
              </w:rPr>
              <w:t>Revisión de ML y protocolos de evaluación</w:t>
            </w:r>
          </w:p>
        </w:tc>
        <w:tc>
          <w:tcPr>
            <w:tcW w:w="704" w:type="pct"/>
          </w:tcPr>
          <w:p w14:paraId="73B20C94" w14:textId="77777777" w:rsidR="006D6A1B" w:rsidRDefault="007D1E2B">
            <w:r>
              <w:rPr>
                <w:sz w:val="13"/>
              </w:rPr>
              <w:t>La intermitencia exige atención a partición temporal, ajuste y métricas.</w:t>
            </w:r>
          </w:p>
        </w:tc>
        <w:tc>
          <w:tcPr>
            <w:tcW w:w="624" w:type="pct"/>
          </w:tcPr>
          <w:p w14:paraId="10998D91" w14:textId="77777777" w:rsidR="006D6A1B" w:rsidRDefault="007D1E2B">
            <w:r>
              <w:rPr>
                <w:sz w:val="13"/>
              </w:rPr>
              <w:t>Predomina evidencia de SKU y refacciones.</w:t>
            </w:r>
          </w:p>
        </w:tc>
        <w:tc>
          <w:tcPr>
            <w:tcW w:w="957" w:type="pct"/>
          </w:tcPr>
          <w:p w14:paraId="6DD8BAA1" w14:textId="77777777" w:rsidR="006D6A1B" w:rsidRDefault="007D1E2B">
            <w:r>
              <w:rPr>
                <w:sz w:val="13"/>
              </w:rPr>
              <w:t>Sustenta la validación rolling-origin y el uso cauteloso de métricas; small data corresponde a la condición de esta tesis.</w:t>
            </w:r>
          </w:p>
        </w:tc>
      </w:tr>
      <w:tr w:rsidR="006D6A1B" w14:paraId="5D2C3622" w14:textId="77777777" w:rsidTr="0056449B">
        <w:trPr>
          <w:cantSplit/>
          <w:trHeight w:val="170"/>
        </w:trPr>
        <w:tc>
          <w:tcPr>
            <w:tcW w:w="529" w:type="pct"/>
          </w:tcPr>
          <w:p w14:paraId="00F42139" w14:textId="77777777" w:rsidR="006D6A1B" w:rsidRDefault="007D1E2B">
            <w:r>
              <w:rPr>
                <w:sz w:val="13"/>
              </w:rPr>
              <w:t>Borsato (2023)</w:t>
            </w:r>
          </w:p>
        </w:tc>
        <w:tc>
          <w:tcPr>
            <w:tcW w:w="433" w:type="pct"/>
          </w:tcPr>
          <w:p w14:paraId="30AB2BD3" w14:textId="77777777" w:rsidR="006D6A1B" w:rsidRDefault="007D1E2B">
            <w:r>
              <w:rPr>
                <w:sz w:val="13"/>
              </w:rPr>
              <w:t>Italia</w:t>
            </w:r>
          </w:p>
        </w:tc>
        <w:tc>
          <w:tcPr>
            <w:tcW w:w="625" w:type="pct"/>
          </w:tcPr>
          <w:p w14:paraId="31BD0643" w14:textId="77777777" w:rsidR="006D6A1B" w:rsidRDefault="007D1E2B">
            <w:r>
              <w:rPr>
                <w:sz w:val="13"/>
              </w:rPr>
              <w:t>repostería; estética; personalización</w:t>
            </w:r>
          </w:p>
        </w:tc>
        <w:tc>
          <w:tcPr>
            <w:tcW w:w="611" w:type="pct"/>
          </w:tcPr>
          <w:p w14:paraId="3BA5F7B1" w14:textId="77777777" w:rsidR="006D6A1B" w:rsidRDefault="007D1E2B">
            <w:r>
              <w:rPr>
                <w:sz w:val="13"/>
              </w:rPr>
              <w:t>Repostería creativa y valor estético</w:t>
            </w:r>
          </w:p>
        </w:tc>
        <w:tc>
          <w:tcPr>
            <w:tcW w:w="517" w:type="pct"/>
          </w:tcPr>
          <w:p w14:paraId="691C1E19" w14:textId="77777777" w:rsidR="006D6A1B" w:rsidRDefault="007D1E2B">
            <w:r>
              <w:rPr>
                <w:sz w:val="13"/>
              </w:rPr>
              <w:t>Estudio sectorial cualitativo</w:t>
            </w:r>
          </w:p>
        </w:tc>
        <w:tc>
          <w:tcPr>
            <w:tcW w:w="704" w:type="pct"/>
          </w:tcPr>
          <w:p w14:paraId="76BB90AD" w14:textId="77777777" w:rsidR="006D6A1B" w:rsidRDefault="007D1E2B">
            <w:r>
              <w:rPr>
                <w:sz w:val="13"/>
              </w:rPr>
              <w:t>La personalización distingue a la repostería creativa.</w:t>
            </w:r>
          </w:p>
        </w:tc>
        <w:tc>
          <w:tcPr>
            <w:tcW w:w="624" w:type="pct"/>
          </w:tcPr>
          <w:p w14:paraId="14AA36C2" w14:textId="77777777" w:rsidR="006D6A1B" w:rsidRDefault="007D1E2B">
            <w:r>
              <w:rPr>
                <w:sz w:val="13"/>
              </w:rPr>
              <w:t>No evalúa pronósticos ni IA.</w:t>
            </w:r>
          </w:p>
        </w:tc>
        <w:tc>
          <w:tcPr>
            <w:tcW w:w="957" w:type="pct"/>
          </w:tcPr>
          <w:p w14:paraId="61037855" w14:textId="77777777" w:rsidR="006D6A1B" w:rsidRDefault="007D1E2B">
            <w:r>
              <w:rPr>
                <w:sz w:val="13"/>
              </w:rPr>
              <w:t xml:space="preserve">Delimita el contexto de negocio del caso </w:t>
            </w:r>
            <w:r w:rsidR="00253ED1" w:rsidRPr="00253ED1">
              <w:rPr>
                <w:i/>
                <w:sz w:val="13"/>
              </w:rPr>
              <w:t>Cup&amp;Cake</w:t>
            </w:r>
            <w:r>
              <w:rPr>
                <w:sz w:val="13"/>
              </w:rPr>
              <w:t>.</w:t>
            </w:r>
          </w:p>
        </w:tc>
      </w:tr>
      <w:tr w:rsidR="006D6A1B" w14:paraId="4DA2C7DD" w14:textId="77777777" w:rsidTr="0056449B">
        <w:trPr>
          <w:cantSplit/>
          <w:trHeight w:val="170"/>
        </w:trPr>
        <w:tc>
          <w:tcPr>
            <w:tcW w:w="529" w:type="pct"/>
          </w:tcPr>
          <w:p w14:paraId="0425ADB7" w14:textId="77777777" w:rsidR="006D6A1B" w:rsidRDefault="007D1E2B">
            <w:r>
              <w:rPr>
                <w:sz w:val="13"/>
              </w:rPr>
              <w:t>Ab Karim et al. (2020)</w:t>
            </w:r>
          </w:p>
        </w:tc>
        <w:tc>
          <w:tcPr>
            <w:tcW w:w="433" w:type="pct"/>
          </w:tcPr>
          <w:p w14:paraId="34860685" w14:textId="77777777" w:rsidR="006D6A1B" w:rsidRDefault="007D1E2B">
            <w:r>
              <w:rPr>
                <w:sz w:val="13"/>
              </w:rPr>
              <w:t>Malasia</w:t>
            </w:r>
          </w:p>
        </w:tc>
        <w:tc>
          <w:tcPr>
            <w:tcW w:w="625" w:type="pct"/>
          </w:tcPr>
          <w:p w14:paraId="14B4E945" w14:textId="77777777" w:rsidR="006D6A1B" w:rsidRDefault="007D1E2B">
            <w:r>
              <w:rPr>
                <w:sz w:val="13"/>
              </w:rPr>
              <w:t>pastelería; creatividad; experiencia</w:t>
            </w:r>
          </w:p>
        </w:tc>
        <w:tc>
          <w:tcPr>
            <w:tcW w:w="611" w:type="pct"/>
          </w:tcPr>
          <w:p w14:paraId="7B65C472" w14:textId="77777777" w:rsidR="006D6A1B" w:rsidRDefault="007D1E2B">
            <w:r>
              <w:rPr>
                <w:sz w:val="13"/>
              </w:rPr>
              <w:t>Pastelería; creatividad y experiencia</w:t>
            </w:r>
          </w:p>
        </w:tc>
        <w:tc>
          <w:tcPr>
            <w:tcW w:w="517" w:type="pct"/>
          </w:tcPr>
          <w:p w14:paraId="0A2E3517" w14:textId="77777777" w:rsidR="006D6A1B" w:rsidRDefault="007D1E2B">
            <w:r>
              <w:rPr>
                <w:sz w:val="13"/>
              </w:rPr>
              <w:t>Estudio de retrato/teoría integrada</w:t>
            </w:r>
          </w:p>
        </w:tc>
        <w:tc>
          <w:tcPr>
            <w:tcW w:w="704" w:type="pct"/>
          </w:tcPr>
          <w:p w14:paraId="29B76795" w14:textId="77777777" w:rsidR="006D6A1B" w:rsidRDefault="007D1E2B">
            <w:r>
              <w:rPr>
                <w:sz w:val="13"/>
              </w:rPr>
              <w:t>La creatividad y personalización influyen en la oferta del sector.</w:t>
            </w:r>
          </w:p>
        </w:tc>
        <w:tc>
          <w:tcPr>
            <w:tcW w:w="624" w:type="pct"/>
          </w:tcPr>
          <w:p w14:paraId="7C0D89C1" w14:textId="77777777" w:rsidR="006D6A1B" w:rsidRDefault="007D1E2B">
            <w:r>
              <w:rPr>
                <w:sz w:val="13"/>
              </w:rPr>
              <w:t>No modela demanda.</w:t>
            </w:r>
          </w:p>
        </w:tc>
        <w:tc>
          <w:tcPr>
            <w:tcW w:w="957" w:type="pct"/>
          </w:tcPr>
          <w:p w14:paraId="2E6AAE05" w14:textId="77777777" w:rsidR="006D6A1B" w:rsidRDefault="007D1E2B">
            <w:r>
              <w:rPr>
                <w:sz w:val="13"/>
              </w:rPr>
              <w:t>Apoya la explicación de la variabilidad comercial del caso.</w:t>
            </w:r>
          </w:p>
        </w:tc>
      </w:tr>
      <w:tr w:rsidR="006D6A1B" w14:paraId="3DEB286B" w14:textId="77777777" w:rsidTr="0056449B">
        <w:trPr>
          <w:cantSplit/>
          <w:trHeight w:val="170"/>
        </w:trPr>
        <w:tc>
          <w:tcPr>
            <w:tcW w:w="529" w:type="pct"/>
          </w:tcPr>
          <w:p w14:paraId="78DA3F26" w14:textId="77777777" w:rsidR="006D6A1B" w:rsidRDefault="007D1E2B">
            <w:r>
              <w:rPr>
                <w:sz w:val="13"/>
              </w:rPr>
              <w:t>Ben Abdallah et al. (2022)</w:t>
            </w:r>
          </w:p>
        </w:tc>
        <w:tc>
          <w:tcPr>
            <w:tcW w:w="433" w:type="pct"/>
          </w:tcPr>
          <w:p w14:paraId="67B59B26" w14:textId="77777777" w:rsidR="006D6A1B" w:rsidRDefault="007D1E2B">
            <w:r>
              <w:rPr>
                <w:sz w:val="13"/>
              </w:rPr>
              <w:t>Túnez</w:t>
            </w:r>
          </w:p>
        </w:tc>
        <w:tc>
          <w:tcPr>
            <w:tcW w:w="625" w:type="pct"/>
          </w:tcPr>
          <w:p w14:paraId="3D0DF4DE" w14:textId="77777777" w:rsidR="006D6A1B" w:rsidRDefault="007D1E2B">
            <w:r>
              <w:rPr>
                <w:sz w:val="13"/>
              </w:rPr>
              <w:t>innovación; pastelería; competitividad</w:t>
            </w:r>
          </w:p>
        </w:tc>
        <w:tc>
          <w:tcPr>
            <w:tcW w:w="611" w:type="pct"/>
          </w:tcPr>
          <w:p w14:paraId="5B77D059" w14:textId="77777777" w:rsidR="006D6A1B" w:rsidRDefault="007D1E2B">
            <w:r>
              <w:rPr>
                <w:sz w:val="13"/>
              </w:rPr>
              <w:t>Empresas pasteleras; innovación de producto</w:t>
            </w:r>
          </w:p>
        </w:tc>
        <w:tc>
          <w:tcPr>
            <w:tcW w:w="517" w:type="pct"/>
          </w:tcPr>
          <w:p w14:paraId="1E80CF29" w14:textId="77777777" w:rsidR="006D6A1B" w:rsidRDefault="007D1E2B">
            <w:r>
              <w:rPr>
                <w:sz w:val="13"/>
              </w:rPr>
              <w:t>Estudio exploratorio</w:t>
            </w:r>
          </w:p>
        </w:tc>
        <w:tc>
          <w:tcPr>
            <w:tcW w:w="704" w:type="pct"/>
          </w:tcPr>
          <w:p w14:paraId="4E980FCA" w14:textId="77777777" w:rsidR="006D6A1B" w:rsidRDefault="007D1E2B">
            <w:r>
              <w:rPr>
                <w:sz w:val="13"/>
              </w:rPr>
              <w:t>La innovación favorece desempeño y posicionamiento competitivo.</w:t>
            </w:r>
          </w:p>
        </w:tc>
        <w:tc>
          <w:tcPr>
            <w:tcW w:w="624" w:type="pct"/>
          </w:tcPr>
          <w:p w14:paraId="3AA2A58E" w14:textId="77777777" w:rsidR="006D6A1B" w:rsidRDefault="007D1E2B">
            <w:r>
              <w:rPr>
                <w:sz w:val="13"/>
              </w:rPr>
              <w:t>No analiza pronóstico ni ML.</w:t>
            </w:r>
          </w:p>
        </w:tc>
        <w:tc>
          <w:tcPr>
            <w:tcW w:w="957" w:type="pct"/>
          </w:tcPr>
          <w:p w14:paraId="0CB60504" w14:textId="77777777" w:rsidR="006D6A1B" w:rsidRDefault="007D1E2B">
            <w:r>
              <w:rPr>
                <w:sz w:val="13"/>
              </w:rPr>
              <w:t>Complementa la caracterización del sector de repostería.</w:t>
            </w:r>
          </w:p>
        </w:tc>
      </w:tr>
      <w:tr w:rsidR="006D6A1B" w14:paraId="22096156" w14:textId="77777777" w:rsidTr="0056449B">
        <w:trPr>
          <w:cantSplit/>
          <w:trHeight w:val="170"/>
        </w:trPr>
        <w:tc>
          <w:tcPr>
            <w:tcW w:w="529" w:type="pct"/>
          </w:tcPr>
          <w:p w14:paraId="017A7308" w14:textId="77777777" w:rsidR="006D6A1B" w:rsidRDefault="007D1E2B">
            <w:r>
              <w:rPr>
                <w:sz w:val="13"/>
              </w:rPr>
              <w:t>Mikalef et al. (2019)</w:t>
            </w:r>
          </w:p>
        </w:tc>
        <w:tc>
          <w:tcPr>
            <w:tcW w:w="433" w:type="pct"/>
          </w:tcPr>
          <w:p w14:paraId="519BAB6F" w14:textId="77777777" w:rsidR="006D6A1B" w:rsidRDefault="007D1E2B">
            <w:r>
              <w:rPr>
                <w:sz w:val="13"/>
              </w:rPr>
              <w:t>Noruega</w:t>
            </w:r>
          </w:p>
        </w:tc>
        <w:tc>
          <w:tcPr>
            <w:tcW w:w="625" w:type="pct"/>
          </w:tcPr>
          <w:p w14:paraId="5C0C9DA3" w14:textId="77777777" w:rsidR="006D6A1B" w:rsidRDefault="007D1E2B">
            <w:r>
              <w:rPr>
                <w:sz w:val="13"/>
              </w:rPr>
              <w:t>big data; capacidades analíticas; innovación</w:t>
            </w:r>
          </w:p>
        </w:tc>
        <w:tc>
          <w:tcPr>
            <w:tcW w:w="611" w:type="pct"/>
          </w:tcPr>
          <w:p w14:paraId="6B085320" w14:textId="77777777" w:rsidR="006D6A1B" w:rsidRDefault="007D1E2B">
            <w:r>
              <w:rPr>
                <w:sz w:val="13"/>
              </w:rPr>
              <w:t>Organizaciones orientadas a datos</w:t>
            </w:r>
          </w:p>
        </w:tc>
        <w:tc>
          <w:tcPr>
            <w:tcW w:w="517" w:type="pct"/>
          </w:tcPr>
          <w:p w14:paraId="3969D575" w14:textId="77777777" w:rsidR="006D6A1B" w:rsidRDefault="007D1E2B">
            <w:r>
              <w:rPr>
                <w:sz w:val="13"/>
              </w:rPr>
              <w:t>Modelo de capacidades analíticas</w:t>
            </w:r>
          </w:p>
        </w:tc>
        <w:tc>
          <w:tcPr>
            <w:tcW w:w="704" w:type="pct"/>
          </w:tcPr>
          <w:p w14:paraId="2C2EB376" w14:textId="77777777" w:rsidR="006D6A1B" w:rsidRDefault="007D1E2B">
            <w:r>
              <w:rPr>
                <w:sz w:val="13"/>
              </w:rPr>
              <w:t>Las capacidades analíticas se relacionan con innovación.</w:t>
            </w:r>
          </w:p>
        </w:tc>
        <w:tc>
          <w:tcPr>
            <w:tcW w:w="624" w:type="pct"/>
          </w:tcPr>
          <w:p w14:paraId="16A7740F" w14:textId="77777777" w:rsidR="006D6A1B" w:rsidRDefault="007D1E2B">
            <w:r>
              <w:rPr>
                <w:sz w:val="13"/>
              </w:rPr>
              <w:t>No se limita a microempresas ni pronóstico.</w:t>
            </w:r>
          </w:p>
        </w:tc>
        <w:tc>
          <w:tcPr>
            <w:tcW w:w="957" w:type="pct"/>
          </w:tcPr>
          <w:p w14:paraId="311C3426" w14:textId="77777777" w:rsidR="006D6A1B" w:rsidRDefault="007D1E2B">
            <w:r>
              <w:rPr>
                <w:sz w:val="13"/>
              </w:rPr>
              <w:t>Sustenta la adopción de datos como capacidad organizacional.</w:t>
            </w:r>
          </w:p>
        </w:tc>
      </w:tr>
      <w:tr w:rsidR="006D6A1B" w14:paraId="294E3DE0" w14:textId="77777777" w:rsidTr="0056449B">
        <w:trPr>
          <w:cantSplit/>
          <w:trHeight w:val="170"/>
        </w:trPr>
        <w:tc>
          <w:tcPr>
            <w:tcW w:w="529" w:type="pct"/>
          </w:tcPr>
          <w:p w14:paraId="5CE7D750" w14:textId="77777777" w:rsidR="006D6A1B" w:rsidRDefault="007D1E2B">
            <w:r>
              <w:rPr>
                <w:sz w:val="13"/>
              </w:rPr>
              <w:t>Dubey et al. (2021)</w:t>
            </w:r>
          </w:p>
        </w:tc>
        <w:tc>
          <w:tcPr>
            <w:tcW w:w="433" w:type="pct"/>
          </w:tcPr>
          <w:p w14:paraId="453C054F" w14:textId="77777777" w:rsidR="006D6A1B" w:rsidRDefault="007D1E2B">
            <w:r>
              <w:rPr>
                <w:sz w:val="13"/>
              </w:rPr>
              <w:t>Reino Unido / India</w:t>
            </w:r>
          </w:p>
        </w:tc>
        <w:tc>
          <w:tcPr>
            <w:tcW w:w="625" w:type="pct"/>
          </w:tcPr>
          <w:p w14:paraId="2AA47B19" w14:textId="77777777" w:rsidR="006D6A1B" w:rsidRDefault="007D1E2B">
            <w:r>
              <w:rPr>
                <w:sz w:val="13"/>
              </w:rPr>
              <w:t>IA; big data; desempeño operativo</w:t>
            </w:r>
          </w:p>
        </w:tc>
        <w:tc>
          <w:tcPr>
            <w:tcW w:w="611" w:type="pct"/>
          </w:tcPr>
          <w:p w14:paraId="031327EE" w14:textId="77777777" w:rsidR="006D6A1B" w:rsidRDefault="007D1E2B">
            <w:r>
              <w:rPr>
                <w:sz w:val="13"/>
              </w:rPr>
              <w:t>Manufactura; analítica, IA y desempeño</w:t>
            </w:r>
          </w:p>
        </w:tc>
        <w:tc>
          <w:tcPr>
            <w:tcW w:w="517" w:type="pct"/>
          </w:tcPr>
          <w:p w14:paraId="10EF91A2" w14:textId="77777777" w:rsidR="006D6A1B" w:rsidRDefault="007D1E2B">
            <w:r>
              <w:rPr>
                <w:sz w:val="13"/>
              </w:rPr>
              <w:t>Modelo empírico de desempeño operativo</w:t>
            </w:r>
          </w:p>
        </w:tc>
        <w:tc>
          <w:tcPr>
            <w:tcW w:w="704" w:type="pct"/>
          </w:tcPr>
          <w:p w14:paraId="51B2A1DC" w14:textId="77777777" w:rsidR="006D6A1B" w:rsidRDefault="007D1E2B">
            <w:r>
              <w:rPr>
                <w:sz w:val="13"/>
              </w:rPr>
              <w:t>El valor de IA depende de capacidades y contexto.</w:t>
            </w:r>
          </w:p>
        </w:tc>
        <w:tc>
          <w:tcPr>
            <w:tcW w:w="624" w:type="pct"/>
          </w:tcPr>
          <w:p w14:paraId="4CF853A1" w14:textId="77777777" w:rsidR="006D6A1B" w:rsidRDefault="007D1E2B">
            <w:r>
              <w:rPr>
                <w:sz w:val="13"/>
              </w:rPr>
              <w:t>Contexto industrial.</w:t>
            </w:r>
          </w:p>
        </w:tc>
        <w:tc>
          <w:tcPr>
            <w:tcW w:w="957" w:type="pct"/>
          </w:tcPr>
          <w:p w14:paraId="6DAD381A" w14:textId="77777777" w:rsidR="006D6A1B" w:rsidRDefault="007D1E2B">
            <w:r>
              <w:rPr>
                <w:sz w:val="13"/>
              </w:rPr>
              <w:t>Refuerza que el DSS es apoyo y no garantía automática de desempeño.</w:t>
            </w:r>
          </w:p>
        </w:tc>
      </w:tr>
      <w:tr w:rsidR="006D6A1B" w14:paraId="42DC2FC1" w14:textId="77777777" w:rsidTr="0056449B">
        <w:trPr>
          <w:cantSplit/>
          <w:trHeight w:val="170"/>
        </w:trPr>
        <w:tc>
          <w:tcPr>
            <w:tcW w:w="529" w:type="pct"/>
          </w:tcPr>
          <w:p w14:paraId="39A87ABD" w14:textId="77777777" w:rsidR="006D6A1B" w:rsidRDefault="007D1E2B">
            <w:r>
              <w:rPr>
                <w:sz w:val="13"/>
              </w:rPr>
              <w:t>Aprodu et al. (2025)</w:t>
            </w:r>
          </w:p>
        </w:tc>
        <w:tc>
          <w:tcPr>
            <w:tcW w:w="433" w:type="pct"/>
          </w:tcPr>
          <w:p w14:paraId="0F797FA0" w14:textId="77777777" w:rsidR="006D6A1B" w:rsidRDefault="007D1E2B">
            <w:r>
              <w:rPr>
                <w:sz w:val="13"/>
              </w:rPr>
              <w:t>Rumania</w:t>
            </w:r>
          </w:p>
        </w:tc>
        <w:tc>
          <w:tcPr>
            <w:tcW w:w="625" w:type="pct"/>
          </w:tcPr>
          <w:p w14:paraId="4321E43B" w14:textId="77777777" w:rsidR="006D6A1B" w:rsidRDefault="007D1E2B">
            <w:r>
              <w:rPr>
                <w:sz w:val="13"/>
              </w:rPr>
              <w:t>panadería; Industria 4.0; digitalización</w:t>
            </w:r>
          </w:p>
        </w:tc>
        <w:tc>
          <w:tcPr>
            <w:tcW w:w="611" w:type="pct"/>
          </w:tcPr>
          <w:p w14:paraId="063D93BD" w14:textId="77777777" w:rsidR="006D6A1B" w:rsidRDefault="007D1E2B">
            <w:r>
              <w:rPr>
                <w:sz w:val="13"/>
              </w:rPr>
              <w:t>Sector panadero e Industria 4.0</w:t>
            </w:r>
          </w:p>
        </w:tc>
        <w:tc>
          <w:tcPr>
            <w:tcW w:w="517" w:type="pct"/>
          </w:tcPr>
          <w:p w14:paraId="03596725" w14:textId="77777777" w:rsidR="006D6A1B" w:rsidRDefault="007D1E2B">
            <w:r>
              <w:rPr>
                <w:sz w:val="13"/>
              </w:rPr>
              <w:t>Revisión sistemática</w:t>
            </w:r>
          </w:p>
        </w:tc>
        <w:tc>
          <w:tcPr>
            <w:tcW w:w="704" w:type="pct"/>
          </w:tcPr>
          <w:p w14:paraId="17D6B3BC" w14:textId="77777777" w:rsidR="006D6A1B" w:rsidRDefault="007D1E2B">
            <w:r>
              <w:rPr>
                <w:sz w:val="13"/>
              </w:rPr>
              <w:t>La digitalización integra datos y automatización en panadería.</w:t>
            </w:r>
          </w:p>
        </w:tc>
        <w:tc>
          <w:tcPr>
            <w:tcW w:w="624" w:type="pct"/>
          </w:tcPr>
          <w:p w14:paraId="22B9FD1A" w14:textId="77777777" w:rsidR="006D6A1B" w:rsidRDefault="007D1E2B">
            <w:r>
              <w:rPr>
                <w:sz w:val="13"/>
              </w:rPr>
              <w:t>Evidencia sectorial heterogénea.</w:t>
            </w:r>
          </w:p>
        </w:tc>
        <w:tc>
          <w:tcPr>
            <w:tcW w:w="957" w:type="pct"/>
          </w:tcPr>
          <w:p w14:paraId="542FA510" w14:textId="77777777" w:rsidR="006D6A1B" w:rsidRDefault="007D1E2B">
            <w:r>
              <w:rPr>
                <w:sz w:val="13"/>
              </w:rPr>
              <w:t>Apoya la pertinencia de digitalizar ventas y compras del caso.</w:t>
            </w:r>
          </w:p>
        </w:tc>
      </w:tr>
      <w:tr w:rsidR="006D6A1B" w14:paraId="2C457FE2" w14:textId="77777777" w:rsidTr="0056449B">
        <w:trPr>
          <w:cantSplit/>
          <w:trHeight w:val="170"/>
        </w:trPr>
        <w:tc>
          <w:tcPr>
            <w:tcW w:w="529" w:type="pct"/>
          </w:tcPr>
          <w:p w14:paraId="1420C9E5" w14:textId="77777777" w:rsidR="006D6A1B" w:rsidRDefault="007D1E2B">
            <w:r>
              <w:rPr>
                <w:sz w:val="13"/>
              </w:rPr>
              <w:t>Valdez-Juárez et al. (2018)</w:t>
            </w:r>
          </w:p>
        </w:tc>
        <w:tc>
          <w:tcPr>
            <w:tcW w:w="433" w:type="pct"/>
          </w:tcPr>
          <w:p w14:paraId="48EE144F" w14:textId="77777777" w:rsidR="006D6A1B" w:rsidRDefault="007D1E2B">
            <w:r>
              <w:rPr>
                <w:sz w:val="13"/>
              </w:rPr>
              <w:t>México</w:t>
            </w:r>
          </w:p>
        </w:tc>
        <w:tc>
          <w:tcPr>
            <w:tcW w:w="625" w:type="pct"/>
          </w:tcPr>
          <w:p w14:paraId="708DE46D" w14:textId="77777777" w:rsidR="006D6A1B" w:rsidRDefault="007D1E2B">
            <w:r>
              <w:rPr>
                <w:sz w:val="13"/>
              </w:rPr>
              <w:t>TIC; gestión del conocimiento; innovación; rentabilidad</w:t>
            </w:r>
          </w:p>
        </w:tc>
        <w:tc>
          <w:tcPr>
            <w:tcW w:w="611" w:type="pct"/>
          </w:tcPr>
          <w:p w14:paraId="0E811F9D" w14:textId="77777777" w:rsidR="006D6A1B" w:rsidRDefault="007D1E2B">
            <w:r>
              <w:rPr>
                <w:sz w:val="13"/>
              </w:rPr>
              <w:t>412 PYMES industriales y de servicios del noroeste de México</w:t>
            </w:r>
          </w:p>
        </w:tc>
        <w:tc>
          <w:tcPr>
            <w:tcW w:w="517" w:type="pct"/>
          </w:tcPr>
          <w:p w14:paraId="0AA680D0" w14:textId="77777777" w:rsidR="006D6A1B" w:rsidRDefault="007D1E2B">
            <w:r>
              <w:rPr>
                <w:sz w:val="13"/>
              </w:rPr>
              <w:t>Encuesta y modelado PLS-SEM</w:t>
            </w:r>
          </w:p>
        </w:tc>
        <w:tc>
          <w:tcPr>
            <w:tcW w:w="704" w:type="pct"/>
          </w:tcPr>
          <w:p w14:paraId="30A85693" w14:textId="77777777" w:rsidR="006D6A1B" w:rsidRDefault="007D1E2B">
            <w:r>
              <w:rPr>
                <w:sz w:val="13"/>
              </w:rPr>
              <w:t>Las TIC se relacionan con la gestión del conocimiento, la innovación y la rentabilidad.</w:t>
            </w:r>
          </w:p>
        </w:tc>
        <w:tc>
          <w:tcPr>
            <w:tcW w:w="624" w:type="pct"/>
          </w:tcPr>
          <w:p w14:paraId="450E02EB" w14:textId="77777777" w:rsidR="006D6A1B" w:rsidRDefault="007D1E2B">
            <w:r>
              <w:rPr>
                <w:sz w:val="13"/>
              </w:rPr>
              <w:t>No evalúa IA ni pronósticos.</w:t>
            </w:r>
          </w:p>
        </w:tc>
        <w:tc>
          <w:tcPr>
            <w:tcW w:w="957" w:type="pct"/>
          </w:tcPr>
          <w:p w14:paraId="4592D015" w14:textId="77777777" w:rsidR="006D6A1B" w:rsidRDefault="007D1E2B">
            <w:r>
              <w:rPr>
                <w:sz w:val="13"/>
              </w:rPr>
              <w:t>Aporta contexto nacional sobre capacidades digitales y desempeño empresarial.</w:t>
            </w:r>
          </w:p>
        </w:tc>
      </w:tr>
      <w:tr w:rsidR="006D6A1B" w14:paraId="37F47C12" w14:textId="77777777" w:rsidTr="0056449B">
        <w:trPr>
          <w:cantSplit/>
          <w:trHeight w:val="170"/>
        </w:trPr>
        <w:tc>
          <w:tcPr>
            <w:tcW w:w="529" w:type="pct"/>
          </w:tcPr>
          <w:p w14:paraId="0147DB2B" w14:textId="77777777" w:rsidR="006D6A1B" w:rsidRDefault="007D1E2B">
            <w:r>
              <w:rPr>
                <w:sz w:val="13"/>
              </w:rPr>
              <w:lastRenderedPageBreak/>
              <w:t>Cuevas-Vargas et al. (2016)</w:t>
            </w:r>
          </w:p>
        </w:tc>
        <w:tc>
          <w:tcPr>
            <w:tcW w:w="433" w:type="pct"/>
          </w:tcPr>
          <w:p w14:paraId="3CAFC0D6" w14:textId="77777777" w:rsidR="006D6A1B" w:rsidRDefault="007D1E2B">
            <w:r>
              <w:rPr>
                <w:sz w:val="13"/>
              </w:rPr>
              <w:t>México</w:t>
            </w:r>
          </w:p>
        </w:tc>
        <w:tc>
          <w:tcPr>
            <w:tcW w:w="625" w:type="pct"/>
          </w:tcPr>
          <w:p w14:paraId="3D859EC5" w14:textId="77777777" w:rsidR="006D6A1B" w:rsidRDefault="007D1E2B">
            <w:r>
              <w:rPr>
                <w:sz w:val="13"/>
              </w:rPr>
              <w:t>TIC; PYMES; innovación</w:t>
            </w:r>
          </w:p>
        </w:tc>
        <w:tc>
          <w:tcPr>
            <w:tcW w:w="611" w:type="pct"/>
          </w:tcPr>
          <w:p w14:paraId="4A28C661" w14:textId="77777777" w:rsidR="006D6A1B" w:rsidRDefault="007D1E2B">
            <w:r>
              <w:rPr>
                <w:sz w:val="13"/>
              </w:rPr>
              <w:t>PYMES mexicanas; TIC y desempeño</w:t>
            </w:r>
          </w:p>
        </w:tc>
        <w:tc>
          <w:tcPr>
            <w:tcW w:w="517" w:type="pct"/>
          </w:tcPr>
          <w:p w14:paraId="194F56C6" w14:textId="77777777" w:rsidR="006D6A1B" w:rsidRDefault="007D1E2B">
            <w:r>
              <w:rPr>
                <w:sz w:val="13"/>
              </w:rPr>
              <w:t>Estudio cuantitativo</w:t>
            </w:r>
          </w:p>
        </w:tc>
        <w:tc>
          <w:tcPr>
            <w:tcW w:w="704" w:type="pct"/>
          </w:tcPr>
          <w:p w14:paraId="13C0B41D" w14:textId="77777777" w:rsidR="006D6A1B" w:rsidRDefault="007D1E2B">
            <w:r>
              <w:rPr>
                <w:sz w:val="13"/>
              </w:rPr>
              <w:t>Las TIC favorecen la innovación y el desempeño organizacional.</w:t>
            </w:r>
          </w:p>
        </w:tc>
        <w:tc>
          <w:tcPr>
            <w:tcW w:w="624" w:type="pct"/>
          </w:tcPr>
          <w:p w14:paraId="62CA6944" w14:textId="77777777" w:rsidR="006D6A1B" w:rsidRDefault="007D1E2B">
            <w:r>
              <w:rPr>
                <w:sz w:val="13"/>
              </w:rPr>
              <w:t>No incorpora ML.</w:t>
            </w:r>
          </w:p>
        </w:tc>
        <w:tc>
          <w:tcPr>
            <w:tcW w:w="957" w:type="pct"/>
          </w:tcPr>
          <w:p w14:paraId="0A354068" w14:textId="77777777" w:rsidR="006D6A1B" w:rsidRDefault="007D1E2B">
            <w:r>
              <w:rPr>
                <w:sz w:val="13"/>
              </w:rPr>
              <w:t>Sustenta el antecedente mexicano de digitalización.</w:t>
            </w:r>
          </w:p>
        </w:tc>
      </w:tr>
      <w:tr w:rsidR="006D6A1B" w14:paraId="1ADECD9A" w14:textId="77777777" w:rsidTr="0056449B">
        <w:trPr>
          <w:cantSplit/>
          <w:trHeight w:val="170"/>
        </w:trPr>
        <w:tc>
          <w:tcPr>
            <w:tcW w:w="529" w:type="pct"/>
          </w:tcPr>
          <w:p w14:paraId="39489169" w14:textId="77777777" w:rsidR="006D6A1B" w:rsidRDefault="007D1E2B">
            <w:r>
              <w:rPr>
                <w:sz w:val="13"/>
              </w:rPr>
              <w:t>Maldonado-Guzmán y Garza-Reyes (2020)</w:t>
            </w:r>
          </w:p>
        </w:tc>
        <w:tc>
          <w:tcPr>
            <w:tcW w:w="433" w:type="pct"/>
          </w:tcPr>
          <w:p w14:paraId="2FFF3EF0" w14:textId="77777777" w:rsidR="006D6A1B" w:rsidRDefault="007D1E2B">
            <w:r>
              <w:rPr>
                <w:sz w:val="13"/>
              </w:rPr>
              <w:t>México</w:t>
            </w:r>
          </w:p>
        </w:tc>
        <w:tc>
          <w:tcPr>
            <w:tcW w:w="625" w:type="pct"/>
          </w:tcPr>
          <w:p w14:paraId="6E1E5633" w14:textId="77777777" w:rsidR="006D6A1B" w:rsidRDefault="007D1E2B">
            <w:r>
              <w:rPr>
                <w:sz w:val="13"/>
              </w:rPr>
              <w:t>ecoinnovación; adopción; industria automotriz</w:t>
            </w:r>
          </w:p>
        </w:tc>
        <w:tc>
          <w:tcPr>
            <w:tcW w:w="611" w:type="pct"/>
          </w:tcPr>
          <w:p w14:paraId="1CDDDAA4" w14:textId="77777777" w:rsidR="006D6A1B" w:rsidRDefault="007D1E2B">
            <w:r>
              <w:rPr>
                <w:sz w:val="13"/>
              </w:rPr>
              <w:t>Empresas del sector automotriz</w:t>
            </w:r>
          </w:p>
        </w:tc>
        <w:tc>
          <w:tcPr>
            <w:tcW w:w="517" w:type="pct"/>
          </w:tcPr>
          <w:p w14:paraId="06197FA7" w14:textId="77777777" w:rsidR="006D6A1B" w:rsidRDefault="007D1E2B">
            <w:r>
              <w:rPr>
                <w:sz w:val="13"/>
              </w:rPr>
              <w:t>Estudio empírico de adopción de prácticas de ecoinnovación</w:t>
            </w:r>
          </w:p>
        </w:tc>
        <w:tc>
          <w:tcPr>
            <w:tcW w:w="704" w:type="pct"/>
          </w:tcPr>
          <w:p w14:paraId="1B42D461" w14:textId="77777777" w:rsidR="006D6A1B" w:rsidRDefault="007D1E2B">
            <w:r>
              <w:rPr>
                <w:sz w:val="13"/>
              </w:rPr>
              <w:t>Analiza la adopción de innovaciones tecnológicas y organizacionales en un contexto industrial.</w:t>
            </w:r>
          </w:p>
        </w:tc>
        <w:tc>
          <w:tcPr>
            <w:tcW w:w="624" w:type="pct"/>
          </w:tcPr>
          <w:p w14:paraId="6DDA553E" w14:textId="77777777" w:rsidR="006D6A1B" w:rsidRDefault="007D1E2B">
            <w:r>
              <w:rPr>
                <w:sz w:val="13"/>
              </w:rPr>
              <w:t>No estudia transformación digital, IA ni pronósticos en microempresas.</w:t>
            </w:r>
          </w:p>
        </w:tc>
        <w:tc>
          <w:tcPr>
            <w:tcW w:w="957" w:type="pct"/>
          </w:tcPr>
          <w:p w14:paraId="6C051AB7" w14:textId="77777777" w:rsidR="006D6A1B" w:rsidRDefault="007D1E2B">
            <w:r>
              <w:rPr>
                <w:sz w:val="13"/>
              </w:rPr>
              <w:t>Aporta un antecedente mexicano sobre adopción de innovación, con alcance sectorial delimitado.</w:t>
            </w:r>
          </w:p>
        </w:tc>
      </w:tr>
      <w:tr w:rsidR="006D6A1B" w14:paraId="4EFE920A" w14:textId="77777777" w:rsidTr="0056449B">
        <w:trPr>
          <w:cantSplit/>
          <w:trHeight w:val="170"/>
        </w:trPr>
        <w:tc>
          <w:tcPr>
            <w:tcW w:w="529" w:type="pct"/>
          </w:tcPr>
          <w:p w14:paraId="70824ECE" w14:textId="77777777" w:rsidR="006D6A1B" w:rsidRDefault="007D1E2B">
            <w:r>
              <w:rPr>
                <w:sz w:val="13"/>
              </w:rPr>
              <w:t>Saavedra-García y Tapia-Sánchez (2020)</w:t>
            </w:r>
          </w:p>
        </w:tc>
        <w:tc>
          <w:tcPr>
            <w:tcW w:w="433" w:type="pct"/>
          </w:tcPr>
          <w:p w14:paraId="52162813" w14:textId="77777777" w:rsidR="006D6A1B" w:rsidRDefault="007D1E2B">
            <w:r>
              <w:rPr>
                <w:sz w:val="13"/>
              </w:rPr>
              <w:t>México</w:t>
            </w:r>
          </w:p>
        </w:tc>
        <w:tc>
          <w:tcPr>
            <w:tcW w:w="625" w:type="pct"/>
          </w:tcPr>
          <w:p w14:paraId="370C48D4" w14:textId="77777777" w:rsidR="006D6A1B" w:rsidRDefault="007D1E2B">
            <w:r>
              <w:rPr>
                <w:sz w:val="13"/>
              </w:rPr>
              <w:t>TIC; PYMES; competitividad</w:t>
            </w:r>
          </w:p>
        </w:tc>
        <w:tc>
          <w:tcPr>
            <w:tcW w:w="611" w:type="pct"/>
          </w:tcPr>
          <w:p w14:paraId="6D52C461" w14:textId="77777777" w:rsidR="006D6A1B" w:rsidRDefault="007D1E2B">
            <w:r>
              <w:rPr>
                <w:sz w:val="13"/>
              </w:rPr>
              <w:t>PYMES mexicanas; adopción de TIC</w:t>
            </w:r>
          </w:p>
        </w:tc>
        <w:tc>
          <w:tcPr>
            <w:tcW w:w="517" w:type="pct"/>
          </w:tcPr>
          <w:p w14:paraId="1B44B580" w14:textId="77777777" w:rsidR="006D6A1B" w:rsidRDefault="007D1E2B">
            <w:r>
              <w:rPr>
                <w:sz w:val="13"/>
              </w:rPr>
              <w:t>Análisis de adopción tecnológica</w:t>
            </w:r>
          </w:p>
        </w:tc>
        <w:tc>
          <w:tcPr>
            <w:tcW w:w="704" w:type="pct"/>
          </w:tcPr>
          <w:p w14:paraId="35F3B782" w14:textId="77777777" w:rsidR="006D6A1B" w:rsidRDefault="007D1E2B">
            <w:r>
              <w:rPr>
                <w:sz w:val="13"/>
              </w:rPr>
              <w:t>Las restricciones financieras y de talento limitan la adopción.</w:t>
            </w:r>
          </w:p>
        </w:tc>
        <w:tc>
          <w:tcPr>
            <w:tcW w:w="624" w:type="pct"/>
          </w:tcPr>
          <w:p w14:paraId="61D3BF0E" w14:textId="77777777" w:rsidR="006D6A1B" w:rsidRDefault="007D1E2B">
            <w:r>
              <w:rPr>
                <w:sz w:val="13"/>
              </w:rPr>
              <w:t>Enfoque descriptivo.</w:t>
            </w:r>
          </w:p>
        </w:tc>
        <w:tc>
          <w:tcPr>
            <w:tcW w:w="957" w:type="pct"/>
          </w:tcPr>
          <w:p w14:paraId="13556B35" w14:textId="77777777" w:rsidR="006D6A1B" w:rsidRDefault="007D1E2B">
            <w:r>
              <w:rPr>
                <w:sz w:val="13"/>
              </w:rPr>
              <w:t>Respalda la pertinencia de una solución reproducible y accesible.</w:t>
            </w:r>
          </w:p>
        </w:tc>
      </w:tr>
      <w:tr w:rsidR="006D6A1B" w14:paraId="6E8EEA95" w14:textId="77777777" w:rsidTr="0056449B">
        <w:trPr>
          <w:cantSplit/>
          <w:trHeight w:val="170"/>
        </w:trPr>
        <w:tc>
          <w:tcPr>
            <w:tcW w:w="529" w:type="pct"/>
          </w:tcPr>
          <w:p w14:paraId="173575E8" w14:textId="77777777" w:rsidR="006D6A1B" w:rsidRDefault="007D1E2B">
            <w:r>
              <w:rPr>
                <w:sz w:val="13"/>
              </w:rPr>
              <w:t>Romero-Hidalgo et al. (2021)</w:t>
            </w:r>
          </w:p>
        </w:tc>
        <w:tc>
          <w:tcPr>
            <w:tcW w:w="433" w:type="pct"/>
          </w:tcPr>
          <w:p w14:paraId="78F90AD0" w14:textId="77777777" w:rsidR="006D6A1B" w:rsidRDefault="007D1E2B">
            <w:r>
              <w:rPr>
                <w:sz w:val="13"/>
              </w:rPr>
              <w:t>México</w:t>
            </w:r>
          </w:p>
        </w:tc>
        <w:tc>
          <w:tcPr>
            <w:tcW w:w="625" w:type="pct"/>
          </w:tcPr>
          <w:p w14:paraId="0520BCFC" w14:textId="77777777" w:rsidR="006D6A1B" w:rsidRDefault="007D1E2B">
            <w:r>
              <w:rPr>
                <w:sz w:val="13"/>
              </w:rPr>
              <w:t>gestión del conocimiento; innovación; datos</w:t>
            </w:r>
          </w:p>
        </w:tc>
        <w:tc>
          <w:tcPr>
            <w:tcW w:w="611" w:type="pct"/>
          </w:tcPr>
          <w:p w14:paraId="53FEC6EB" w14:textId="77777777" w:rsidR="006D6A1B" w:rsidRDefault="007D1E2B">
            <w:r>
              <w:rPr>
                <w:sz w:val="13"/>
              </w:rPr>
              <w:t>Pequeñas empresas; conocimiento e innovación</w:t>
            </w:r>
          </w:p>
        </w:tc>
        <w:tc>
          <w:tcPr>
            <w:tcW w:w="517" w:type="pct"/>
          </w:tcPr>
          <w:p w14:paraId="70220820" w14:textId="77777777" w:rsidR="006D6A1B" w:rsidRDefault="007D1E2B">
            <w:r>
              <w:rPr>
                <w:sz w:val="13"/>
              </w:rPr>
              <w:t>Modelo de gestión del conocimiento</w:t>
            </w:r>
          </w:p>
        </w:tc>
        <w:tc>
          <w:tcPr>
            <w:tcW w:w="704" w:type="pct"/>
          </w:tcPr>
          <w:p w14:paraId="649E9CE6" w14:textId="77777777" w:rsidR="006D6A1B" w:rsidRDefault="007D1E2B">
            <w:r>
              <w:rPr>
                <w:sz w:val="13"/>
              </w:rPr>
              <w:t>El uso de datos favorece la innovación organizacional.</w:t>
            </w:r>
          </w:p>
        </w:tc>
        <w:tc>
          <w:tcPr>
            <w:tcW w:w="624" w:type="pct"/>
          </w:tcPr>
          <w:p w14:paraId="33F60556" w14:textId="77777777" w:rsidR="006D6A1B" w:rsidRDefault="007D1E2B">
            <w:r>
              <w:rPr>
                <w:sz w:val="13"/>
              </w:rPr>
              <w:t>No evalúa precisión predictiva.</w:t>
            </w:r>
          </w:p>
        </w:tc>
        <w:tc>
          <w:tcPr>
            <w:tcW w:w="957" w:type="pct"/>
          </w:tcPr>
          <w:p w14:paraId="00378FA9" w14:textId="77777777" w:rsidR="006D6A1B" w:rsidRDefault="007D1E2B">
            <w:r>
              <w:rPr>
                <w:sz w:val="13"/>
              </w:rPr>
              <w:t>Complementa el valor de formalizar registros dispersos.</w:t>
            </w:r>
          </w:p>
        </w:tc>
      </w:tr>
      <w:tr w:rsidR="006D6A1B" w14:paraId="0CCF3EF9" w14:textId="77777777" w:rsidTr="0056449B">
        <w:trPr>
          <w:cantSplit/>
          <w:trHeight w:val="170"/>
        </w:trPr>
        <w:tc>
          <w:tcPr>
            <w:tcW w:w="529" w:type="pct"/>
          </w:tcPr>
          <w:p w14:paraId="7BCA4C10" w14:textId="77777777" w:rsidR="006D6A1B" w:rsidRDefault="007D1E2B">
            <w:r>
              <w:rPr>
                <w:sz w:val="13"/>
              </w:rPr>
              <w:t>Poveda-Valverde y Fierro Barragán (2026)</w:t>
            </w:r>
          </w:p>
        </w:tc>
        <w:tc>
          <w:tcPr>
            <w:tcW w:w="433" w:type="pct"/>
          </w:tcPr>
          <w:p w14:paraId="1AD50CA8" w14:textId="77777777" w:rsidR="006D6A1B" w:rsidRDefault="007D1E2B">
            <w:r>
              <w:rPr>
                <w:sz w:val="13"/>
              </w:rPr>
              <w:t>Ecuador / América Latina</w:t>
            </w:r>
          </w:p>
        </w:tc>
        <w:tc>
          <w:tcPr>
            <w:tcW w:w="625" w:type="pct"/>
          </w:tcPr>
          <w:p w14:paraId="7A5352D5" w14:textId="77777777" w:rsidR="006D6A1B" w:rsidRDefault="007D1E2B">
            <w:r>
              <w:rPr>
                <w:sz w:val="13"/>
              </w:rPr>
              <w:t>IA; PYMES; adopción; barreras</w:t>
            </w:r>
          </w:p>
        </w:tc>
        <w:tc>
          <w:tcPr>
            <w:tcW w:w="611" w:type="pct"/>
          </w:tcPr>
          <w:p w14:paraId="699DB25B" w14:textId="77777777" w:rsidR="006D6A1B" w:rsidRDefault="007D1E2B">
            <w:r>
              <w:rPr>
                <w:sz w:val="13"/>
              </w:rPr>
              <w:t>PYMES latinoamericanas; adopción de IA</w:t>
            </w:r>
          </w:p>
        </w:tc>
        <w:tc>
          <w:tcPr>
            <w:tcW w:w="517" w:type="pct"/>
          </w:tcPr>
          <w:p w14:paraId="61D04C5C" w14:textId="77777777" w:rsidR="006D6A1B" w:rsidRDefault="007D1E2B">
            <w:r>
              <w:rPr>
                <w:sz w:val="13"/>
              </w:rPr>
              <w:t>Revisión sistemática</w:t>
            </w:r>
          </w:p>
        </w:tc>
        <w:tc>
          <w:tcPr>
            <w:tcW w:w="704" w:type="pct"/>
          </w:tcPr>
          <w:p w14:paraId="0F0E5691" w14:textId="77777777" w:rsidR="006D6A1B" w:rsidRDefault="007D1E2B">
            <w:r>
              <w:rPr>
                <w:sz w:val="13"/>
              </w:rPr>
              <w:t>Persisten barreras de infraestructura, presupuesto y talento; las aplicaciones revisadas abarcan distintas actividades empresariales.</w:t>
            </w:r>
          </w:p>
        </w:tc>
        <w:tc>
          <w:tcPr>
            <w:tcW w:w="624" w:type="pct"/>
          </w:tcPr>
          <w:p w14:paraId="341BB6CB" w14:textId="77777777" w:rsidR="006D6A1B" w:rsidRDefault="007D1E2B">
            <w:r>
              <w:rPr>
                <w:sz w:val="13"/>
              </w:rPr>
              <w:t>No se centra en microempresas de repostería.</w:t>
            </w:r>
          </w:p>
        </w:tc>
        <w:tc>
          <w:tcPr>
            <w:tcW w:w="957" w:type="pct"/>
          </w:tcPr>
          <w:p w14:paraId="2640537A" w14:textId="77777777" w:rsidR="006D6A1B" w:rsidRDefault="007D1E2B">
            <w:r>
              <w:rPr>
                <w:sz w:val="13"/>
              </w:rPr>
              <w:t>Refuerza el vacío regional identificado por esta revisión y la necesidad de evidencia aplicada en microempresas.</w:t>
            </w:r>
          </w:p>
        </w:tc>
      </w:tr>
      <w:tr w:rsidR="004113EE" w14:paraId="21249C69" w14:textId="77777777" w:rsidTr="0056449B">
        <w:trPr>
          <w:cantSplit/>
          <w:trHeight w:val="170"/>
        </w:trPr>
        <w:tc>
          <w:tcPr>
            <w:tcW w:w="529" w:type="pct"/>
          </w:tcPr>
          <w:p w14:paraId="05AF8D29" w14:textId="77777777" w:rsidR="004113EE" w:rsidRDefault="004113EE" w:rsidP="004113EE">
            <w:pPr>
              <w:rPr>
                <w:sz w:val="13"/>
              </w:rPr>
            </w:pPr>
            <w:r w:rsidRPr="004113EE">
              <w:rPr>
                <w:sz w:val="13"/>
              </w:rPr>
              <w:t>Hyndman y Athanasopoulos (2021)</w:t>
            </w:r>
          </w:p>
        </w:tc>
        <w:tc>
          <w:tcPr>
            <w:tcW w:w="433" w:type="pct"/>
          </w:tcPr>
          <w:p w14:paraId="3AC701F0" w14:textId="77777777" w:rsidR="004113EE" w:rsidRDefault="004113EE" w:rsidP="004113EE">
            <w:pPr>
              <w:rPr>
                <w:sz w:val="13"/>
              </w:rPr>
            </w:pPr>
            <w:r w:rsidRPr="004113EE">
              <w:rPr>
                <w:sz w:val="13"/>
              </w:rPr>
              <w:t>Australia</w:t>
            </w:r>
          </w:p>
        </w:tc>
        <w:tc>
          <w:tcPr>
            <w:tcW w:w="625" w:type="pct"/>
          </w:tcPr>
          <w:p w14:paraId="7FA215D2" w14:textId="77777777" w:rsidR="004113EE" w:rsidRDefault="004113EE" w:rsidP="004113EE">
            <w:pPr>
              <w:rPr>
                <w:sz w:val="13"/>
              </w:rPr>
            </w:pPr>
            <w:r w:rsidRPr="004113EE">
              <w:rPr>
                <w:sz w:val="13"/>
              </w:rPr>
              <w:t>series temporales; diagnóstico; pronóstico; validación.</w:t>
            </w:r>
          </w:p>
        </w:tc>
        <w:tc>
          <w:tcPr>
            <w:tcW w:w="611" w:type="pct"/>
          </w:tcPr>
          <w:p w14:paraId="082C1DFE" w14:textId="77777777" w:rsidR="004113EE" w:rsidRDefault="004113EE" w:rsidP="004113EE">
            <w:pPr>
              <w:rPr>
                <w:sz w:val="13"/>
              </w:rPr>
            </w:pPr>
            <w:r w:rsidRPr="004113EE">
              <w:rPr>
                <w:sz w:val="13"/>
              </w:rPr>
              <w:t>Ejemplos de series reales de distintos sectores</w:t>
            </w:r>
          </w:p>
        </w:tc>
        <w:tc>
          <w:tcPr>
            <w:tcW w:w="517" w:type="pct"/>
          </w:tcPr>
          <w:p w14:paraId="1F8740C3" w14:textId="77777777" w:rsidR="004113EE" w:rsidRDefault="004113EE" w:rsidP="004113EE">
            <w:pPr>
              <w:rPr>
                <w:sz w:val="13"/>
              </w:rPr>
            </w:pPr>
            <w:r w:rsidRPr="004113EE">
              <w:rPr>
                <w:sz w:val="13"/>
              </w:rPr>
              <w:t>Libro metodológico con aplicaciones en R</w:t>
            </w:r>
          </w:p>
        </w:tc>
        <w:tc>
          <w:tcPr>
            <w:tcW w:w="704" w:type="pct"/>
          </w:tcPr>
          <w:p w14:paraId="22CC481E"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11F7611F" w14:textId="77777777" w:rsidR="004113EE" w:rsidRDefault="004113EE" w:rsidP="004113EE">
            <w:pPr>
              <w:rPr>
                <w:sz w:val="13"/>
              </w:rPr>
            </w:pPr>
            <w:r w:rsidRPr="004113EE">
              <w:rPr>
                <w:sz w:val="13"/>
              </w:rPr>
              <w:t>No estudia compras de microempresas.</w:t>
            </w:r>
          </w:p>
        </w:tc>
        <w:tc>
          <w:tcPr>
            <w:tcW w:w="957" w:type="pct"/>
          </w:tcPr>
          <w:p w14:paraId="5A559AE8" w14:textId="77777777" w:rsidR="004113EE" w:rsidRDefault="004113EE" w:rsidP="004113EE">
            <w:pPr>
              <w:rPr>
                <w:sz w:val="13"/>
              </w:rPr>
            </w:pPr>
            <w:r w:rsidRPr="004113EE">
              <w:rPr>
                <w:sz w:val="13"/>
              </w:rPr>
              <w:t>Sustenta el diagnóstico temporal y la evaluación fuera de muestra.</w:t>
            </w:r>
          </w:p>
        </w:tc>
      </w:tr>
      <w:tr w:rsidR="004113EE" w14:paraId="3AEF19DB" w14:textId="77777777" w:rsidTr="0056449B">
        <w:trPr>
          <w:cantSplit/>
          <w:trHeight w:val="170"/>
        </w:trPr>
        <w:tc>
          <w:tcPr>
            <w:tcW w:w="529" w:type="pct"/>
          </w:tcPr>
          <w:p w14:paraId="149131BA" w14:textId="77777777" w:rsidR="004113EE" w:rsidRDefault="004113EE" w:rsidP="004113EE">
            <w:pPr>
              <w:rPr>
                <w:sz w:val="13"/>
              </w:rPr>
            </w:pPr>
            <w:r w:rsidRPr="004113EE">
              <w:rPr>
                <w:sz w:val="13"/>
              </w:rPr>
              <w:t>Syntetos y Boylan (2005)</w:t>
            </w:r>
          </w:p>
        </w:tc>
        <w:tc>
          <w:tcPr>
            <w:tcW w:w="433" w:type="pct"/>
          </w:tcPr>
          <w:p w14:paraId="212D6E49" w14:textId="77777777" w:rsidR="004113EE" w:rsidRDefault="004113EE" w:rsidP="004113EE">
            <w:pPr>
              <w:rPr>
                <w:sz w:val="13"/>
              </w:rPr>
            </w:pPr>
            <w:r w:rsidRPr="004113EE">
              <w:rPr>
                <w:sz w:val="13"/>
              </w:rPr>
              <w:t>Reino Unido</w:t>
            </w:r>
          </w:p>
        </w:tc>
        <w:tc>
          <w:tcPr>
            <w:tcW w:w="625" w:type="pct"/>
          </w:tcPr>
          <w:p w14:paraId="66ECA575" w14:textId="77777777" w:rsidR="004113EE" w:rsidRDefault="004113EE" w:rsidP="004113EE">
            <w:pPr>
              <w:rPr>
                <w:sz w:val="13"/>
              </w:rPr>
            </w:pPr>
            <w:r w:rsidRPr="004113EE">
              <w:rPr>
                <w:sz w:val="13"/>
              </w:rPr>
              <w:t>demanda intermitente; Croston; SBA; precisión</w:t>
            </w:r>
          </w:p>
        </w:tc>
        <w:tc>
          <w:tcPr>
            <w:tcW w:w="611" w:type="pct"/>
          </w:tcPr>
          <w:p w14:paraId="1F946986" w14:textId="77777777" w:rsidR="004113EE" w:rsidRDefault="004113EE" w:rsidP="004113EE">
            <w:pPr>
              <w:rPr>
                <w:sz w:val="13"/>
              </w:rPr>
            </w:pPr>
            <w:r w:rsidRPr="004113EE">
              <w:rPr>
                <w:sz w:val="13"/>
              </w:rPr>
              <w:t>Industria automotriz; 3,000 series intermitentes</w:t>
            </w:r>
          </w:p>
        </w:tc>
        <w:tc>
          <w:tcPr>
            <w:tcW w:w="517" w:type="pct"/>
          </w:tcPr>
          <w:p w14:paraId="1BA1025D" w14:textId="77777777" w:rsidR="004113EE" w:rsidRDefault="004113EE" w:rsidP="004113EE">
            <w:pPr>
              <w:rPr>
                <w:sz w:val="13"/>
              </w:rPr>
            </w:pPr>
            <w:r w:rsidRPr="004113EE">
              <w:rPr>
                <w:sz w:val="13"/>
              </w:rPr>
              <w:t>Comparación de cuatro métodos y simulación</w:t>
            </w:r>
          </w:p>
        </w:tc>
        <w:tc>
          <w:tcPr>
            <w:tcW w:w="704" w:type="pct"/>
          </w:tcPr>
          <w:p w14:paraId="0AE4649C" w14:textId="77777777" w:rsidR="004113EE" w:rsidRDefault="004113EE" w:rsidP="004113EE">
            <w:pPr>
              <w:rPr>
                <w:sz w:val="13"/>
              </w:rPr>
            </w:pPr>
            <w:r w:rsidRPr="004113EE">
              <w:rPr>
                <w:sz w:val="13"/>
              </w:rPr>
              <w:t>La modificación de Croston mejora la precisión en las series evaluadas.</w:t>
            </w:r>
          </w:p>
        </w:tc>
        <w:tc>
          <w:tcPr>
            <w:tcW w:w="624" w:type="pct"/>
          </w:tcPr>
          <w:p w14:paraId="76F45856" w14:textId="77777777" w:rsidR="004113EE" w:rsidRDefault="004113EE" w:rsidP="004113EE">
            <w:pPr>
              <w:rPr>
                <w:sz w:val="13"/>
              </w:rPr>
            </w:pPr>
            <w:r w:rsidRPr="004113EE">
              <w:rPr>
                <w:sz w:val="13"/>
              </w:rPr>
              <w:t>No compara ML ni estudia microempresas alimentarias.</w:t>
            </w:r>
          </w:p>
        </w:tc>
        <w:tc>
          <w:tcPr>
            <w:tcW w:w="957" w:type="pct"/>
          </w:tcPr>
          <w:p w14:paraId="16EDC6C4" w14:textId="77777777" w:rsidR="004113EE" w:rsidRDefault="004113EE" w:rsidP="004113EE">
            <w:pPr>
              <w:rPr>
                <w:sz w:val="13"/>
              </w:rPr>
            </w:pPr>
            <w:r w:rsidRPr="004113EE">
              <w:rPr>
                <w:sz w:val="13"/>
              </w:rPr>
              <w:t>Fundamenta incluir Croston-SBA y métricas compatibles con ceros..</w:t>
            </w:r>
          </w:p>
        </w:tc>
      </w:tr>
    </w:tbl>
    <w:p w14:paraId="01BFB96F"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333986C1" w14:textId="77777777" w:rsidR="00CF0519" w:rsidRDefault="00691DC4">
      <w:pPr>
        <w:pStyle w:val="Ttulo3"/>
        <w:numPr>
          <w:ilvl w:val="2"/>
          <w:numId w:val="19"/>
        </w:numPr>
      </w:pPr>
      <w:bookmarkStart w:id="33" w:name="_Toc233383567"/>
      <w:bookmarkStart w:id="34" w:name="_Toc241421285"/>
      <w:bookmarkStart w:id="35" w:name="_Toc241421485"/>
      <w:r>
        <w:lastRenderedPageBreak/>
        <w:t>Síntesis del estado del arte y vacío de investigación</w:t>
      </w:r>
      <w:bookmarkEnd w:id="33"/>
      <w:bookmarkEnd w:id="34"/>
      <w:bookmarkEnd w:id="35"/>
    </w:p>
    <w:p w14:paraId="40F37321" w14:textId="77777777" w:rsidR="00CF0519" w:rsidRDefault="00691DC4">
      <w:r>
        <w: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5694A1BD" w14:textId="77777777" w:rsidR="00CF0519" w:rsidRDefault="00691DC4">
      <w:r>
        <w:t xml:space="preserve">Los antecedentes incluyen estudios de demanda por producto y aplicaciones en el sector panadero. </w:t>
      </w:r>
      <w:r w:rsidRPr="004D7F96">
        <w:rPr>
          <w:b/>
          <w:bCs/>
        </w:rPr>
        <w:t>Huber y Stuckenschmidt (2020)</w:t>
      </w:r>
      <w:r w:rsidRPr="004D7F96">
        <w:t xml:space="preserve"> abordaron el pronóstico diario por categoría</w:t>
      </w:r>
      <w:r>
        <w:t xml:space="preserve"> </w:t>
      </w:r>
      <w:r w:rsidRPr="004D7F96">
        <w:t>y establecimiento en una cadena de panaderías</w:t>
      </w:r>
      <w:r>
        <w:t xml:space="preserve">, mientras que </w:t>
      </w:r>
      <w:r w:rsidRPr="004D7F96">
        <w:rPr>
          <w:b/>
          <w:bCs/>
        </w:rPr>
        <w:t>Spiliotis et al. (2022)</w:t>
      </w:r>
      <w:r w:rsidRPr="004D7F96">
        <w:t xml:space="preserve"> compararon métodos estadísticos y de aprendizaje automático en series diarias de demanda por producto</w:t>
      </w:r>
      <w:r>
        <w:t xml:space="preserve">. </w:t>
      </w:r>
      <w:r w:rsidRPr="0078774C">
        <w:t>Estos contextos difieren del pronóstico del importe semanal de compras de una microempresa</w:t>
      </w:r>
      <w:r>
        <w:t xml:space="preserve">. Asimismo, </w:t>
      </w:r>
      <w:r w:rsidRPr="0078774C">
        <w:rPr>
          <w:b/>
          <w:bCs/>
        </w:rPr>
        <w:t>Poveda</w:t>
      </w:r>
      <w:r w:rsidR="00253ED1">
        <w:rPr>
          <w:b/>
          <w:bCs/>
        </w:rPr>
        <w:t xml:space="preserve"> </w:t>
      </w:r>
      <w:r w:rsidRPr="0078774C">
        <w:rPr>
          <w:b/>
          <w:bCs/>
        </w:rPr>
        <w:t>Valverde y Fierro Barragán (2026)</w:t>
      </w:r>
      <w:r w:rsidRPr="0078774C">
        <w:t xml:space="preserve"> identificaron restricciones de infraestructura, presupuesto y talento especializado para la adopción de IA en PYMES latinoamericanas, lo que refuerza la pertinencia de soluciones adaptadas a sus recursos</w:t>
      </w:r>
      <w:r>
        <w:t>.</w:t>
      </w:r>
    </w:p>
    <w:p w14:paraId="1F0DA6F4" w14:textId="77777777" w:rsidR="00CF0519" w:rsidRDefault="00691DC4">
      <w:r>
        <w:t xml:space="preserve">Dentro de los trabajos revisados, </w:t>
      </w:r>
      <w:r w:rsidRPr="0078774C">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t>El vacío aplicado se sitúa en la articulación de ambos resultados como apoyo al presupuesto de abastecimiento, bajo condiciones de información histórica limitada y variabilidad en las compras.</w:t>
      </w:r>
    </w:p>
    <w:p w14:paraId="69CAA991"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1ED81218" w14:textId="77777777" w:rsidR="00CF0519" w:rsidRDefault="00691DC4">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r w:rsidR="00253ED1" w:rsidRPr="00253ED1">
        <w:rPr>
          <w:i/>
        </w:rPr>
        <w:t>Cup&amp;Cake</w:t>
      </w:r>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623AE434" w14:textId="77777777" w:rsidR="00CF0519" w:rsidRDefault="00691DC4">
      <w:pPr>
        <w:pStyle w:val="Ttulo2"/>
        <w:numPr>
          <w:ilvl w:val="1"/>
          <w:numId w:val="19"/>
        </w:numPr>
      </w:pPr>
      <w:bookmarkStart w:id="36" w:name="_Toc233383568"/>
      <w:bookmarkStart w:id="37" w:name="_Toc241421286"/>
      <w:bookmarkStart w:id="38" w:name="_Toc241421486"/>
      <w:r>
        <w:t>El planteamiento del problema</w:t>
      </w:r>
      <w:bookmarkEnd w:id="36"/>
      <w:bookmarkEnd w:id="37"/>
      <w:bookmarkEnd w:id="38"/>
    </w:p>
    <w:p w14:paraId="085195A8"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3CE6FDB0" w14:textId="77777777" w:rsidR="00CF0519" w:rsidRDefault="00691DC4">
      <w:r>
        <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049F107F" w14:textId="77777777" w:rsidR="00CF0519" w:rsidRDefault="00691DC4">
      <w:r>
        <w: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w:t>
      </w:r>
    </w:p>
    <w:p w14:paraId="65489D85" w14:textId="77777777" w:rsidR="00CF0519" w:rsidRDefault="00691DC4">
      <w:r>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t>baja capacidad de absorción tecnológica característica de las empresas de menor tamaño</w:t>
      </w:r>
      <w:r>
        <w:t>.</w:t>
      </w:r>
    </w:p>
    <w:p w14:paraId="2DCFD8CD"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19BCF004"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00507E22"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2B038611" w14:textId="77777777" w:rsidR="00CF0519" w:rsidRDefault="00691DC4">
      <w:pPr>
        <w:pStyle w:val="Ttulo3"/>
        <w:numPr>
          <w:ilvl w:val="2"/>
          <w:numId w:val="19"/>
        </w:numPr>
      </w:pPr>
      <w:bookmarkStart w:id="39" w:name="_Toc233383569"/>
      <w:bookmarkStart w:id="40" w:name="_Toc241421287"/>
      <w:bookmarkStart w:id="41" w:name="_Toc241421487"/>
      <w:r>
        <w:t>Contexto del caso de estudio</w:t>
      </w:r>
      <w:bookmarkEnd w:id="39"/>
      <w:bookmarkEnd w:id="40"/>
      <w:bookmarkEnd w:id="41"/>
    </w:p>
    <w:p w14:paraId="413AF7FE" w14:textId="77777777" w:rsidR="00CF0519" w:rsidRDefault="00691DC4">
      <w:r>
        <w:t>En una microempresa, la experiencia del propietario puede concentrar parte del conocimiento utilizado para decidir. Para el caso analizado, la investigación deberá documentar qué decisiones se apoyan en registros y cuáles dependen de conocimiento no formalizado, sin generalizar esta condición a todas las MIPYMES ni atribuirla a una fuente que estudia organizaciones basadas en conocimiento.</w:t>
      </w:r>
    </w:p>
    <w:p w14:paraId="0E48ADE2" w14:textId="77777777" w:rsidR="00CF0519" w:rsidRDefault="00253ED1">
      <w:r w:rsidRPr="00253ED1">
        <w:rPr>
          <w:i/>
        </w:rPr>
        <w:lastRenderedPageBreak/>
        <w:t>Cup&amp;Cake</w:t>
      </w:r>
      <w:r w:rsidR="00691DC4">
        <w:t xml:space="preserve">, es una empresa </w:t>
      </w:r>
      <w:r>
        <w:t xml:space="preserve">mexicana </w:t>
      </w:r>
      <w:r w:rsidR="00691DC4">
        <w:t xml:space="preserve">fundada en 2014, con más de diez años de operación el crecimiento orgánico le ha permitido subsistir gracias a las </w:t>
      </w:r>
      <w:r w:rsidR="00503DDF">
        <w:t>compras</w:t>
      </w:r>
      <w:r w:rsidR="00691DC4">
        <w:t xml:space="preserve"> que actualmente se realizan </w:t>
      </w:r>
      <w:r w:rsidR="00503DDF">
        <w:t xml:space="preserve">con </w:t>
      </w:r>
      <w:r w:rsidR="00691DC4">
        <w:t>base en el empirismo del empresario</w:t>
      </w:r>
      <w:r>
        <w:t xml:space="preserve">, </w:t>
      </w:r>
      <w:r w:rsidR="00691DC4">
        <w:t xml:space="preserve">ya que lo único que conoce son las fechas de eventos importantes como el Día de San Valentín (14 de febrero), el día del niño (30 de abril), el día de la madre (10 de mayo), entre otros que son los picos de venta que año con año se repiten. </w:t>
      </w:r>
    </w:p>
    <w:p w14:paraId="15436C14"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5695FEDA" w14:textId="77777777" w:rsidR="00CF0519" w:rsidRDefault="00691DC4">
      <w:r>
        <w:t xml:space="preserve">El reto de </w:t>
      </w:r>
      <w:r w:rsidR="00253ED1" w:rsidRPr="00253ED1">
        <w:rPr>
          <w:i/>
        </w:rPr>
        <w:t>Cup&amp;Cake</w:t>
      </w:r>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535EC4E4"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75B4348B" w14:textId="77777777" w:rsidR="00CF0519" w:rsidRDefault="00691DC4">
      <w:pPr>
        <w:pStyle w:val="Ttulo3"/>
        <w:numPr>
          <w:ilvl w:val="2"/>
          <w:numId w:val="19"/>
        </w:numPr>
      </w:pPr>
      <w:bookmarkStart w:id="42" w:name="_Toc233383570"/>
      <w:bookmarkStart w:id="43" w:name="_Toc241421288"/>
      <w:bookmarkStart w:id="44" w:name="_Toc241421488"/>
      <w:r>
        <w:t>Pregunta de Investigación</w:t>
      </w:r>
      <w:bookmarkEnd w:id="42"/>
      <w:bookmarkEnd w:id="43"/>
      <w:bookmarkEnd w:id="44"/>
    </w:p>
    <w:p w14:paraId="1D50B0E9" w14:textId="77777777" w:rsidR="00CF0519" w:rsidRDefault="00F4529E" w:rsidP="00703A58">
      <w:pPr>
        <w:spacing w:after="120"/>
      </w:pPr>
      <w:r>
        <w: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3B9F8A39" w14:textId="77777777" w:rsidR="00CF0519" w:rsidRDefault="00691DC4">
      <w:pPr>
        <w:pStyle w:val="Ttulo3"/>
        <w:numPr>
          <w:ilvl w:val="2"/>
          <w:numId w:val="19"/>
        </w:numPr>
      </w:pPr>
      <w:bookmarkStart w:id="45" w:name="_Toc233383571"/>
      <w:bookmarkStart w:id="46" w:name="_Toc241421289"/>
      <w:bookmarkStart w:id="47" w:name="_Toc241421489"/>
      <w:r>
        <w:lastRenderedPageBreak/>
        <w:t>Objetivo</w:t>
      </w:r>
      <w:bookmarkEnd w:id="45"/>
      <w:bookmarkEnd w:id="46"/>
      <w:bookmarkEnd w:id="47"/>
    </w:p>
    <w:p w14:paraId="728693A8" w14:textId="77777777" w:rsidR="00CF0519" w:rsidRDefault="00691DC4">
      <w:pPr>
        <w:pStyle w:val="Ttulo4"/>
      </w:pPr>
      <w:r>
        <w:t xml:space="preserve">Objetivo general </w:t>
      </w:r>
    </w:p>
    <w:p w14:paraId="2FDB83E7" w14:textId="77777777" w:rsidR="00A618FC" w:rsidRDefault="00F4529E" w:rsidP="00A618FC">
      <w:pPr>
        <w:spacing w:after="120"/>
      </w:pPr>
      <w:r>
        <w: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w:t>
      </w:r>
    </w:p>
    <w:p w14:paraId="135FEFBD" w14:textId="77777777" w:rsidR="00CF0519" w:rsidRDefault="00691DC4">
      <w:pPr>
        <w:pStyle w:val="Ttulo4"/>
      </w:pPr>
      <w:r>
        <w:t>Objetivos específicos</w:t>
      </w:r>
    </w:p>
    <w:p w14:paraId="627CEFB0"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6E041E75"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F116172" w14:textId="77777777" w:rsidR="00B302B0" w:rsidRPr="00174A29" w:rsidRDefault="007D1E2B" w:rsidP="00174A29">
      <w:pPr>
        <w:pStyle w:val="Prrafodelista"/>
        <w:numPr>
          <w:ilvl w:val="0"/>
          <w:numId w:val="56"/>
        </w:numPr>
      </w:pPr>
      <w:r w:rsidRPr="00174A29">
        <w:t>Determinar</w:t>
      </w:r>
      <w:r w:rsidRPr="00174A29">
        <w:t xml:space="preserve"> la distribución porcentual del importe semanal pronosticado entre los principales insumos, a partir de su composición histórica y variación temporal.</w:t>
      </w:r>
    </w:p>
    <w:p w14:paraId="48D41E77"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0CA1A316" w14:textId="77777777" w:rsidR="00CF0519" w:rsidRDefault="00691DC4">
      <w:pPr>
        <w:pStyle w:val="Ttulo2"/>
        <w:numPr>
          <w:ilvl w:val="1"/>
          <w:numId w:val="19"/>
        </w:numPr>
      </w:pPr>
      <w:bookmarkStart w:id="48" w:name="_Toc233383572"/>
      <w:bookmarkStart w:id="49" w:name="_Toc241421290"/>
      <w:bookmarkStart w:id="50" w:name="_Toc241421490"/>
      <w:r>
        <w:t>Justificación</w:t>
      </w:r>
      <w:bookmarkEnd w:id="48"/>
      <w:bookmarkEnd w:id="49"/>
      <w:bookmarkEnd w:id="50"/>
    </w:p>
    <w:p w14:paraId="2FFA2D07" w14:textId="77777777" w:rsidR="00CF0519" w:rsidRDefault="00691DC4" w:rsidP="006E6E40">
      <w:pPr>
        <w:pStyle w:val="Ttulo4"/>
        <w:numPr>
          <w:ilvl w:val="1"/>
          <w:numId w:val="57"/>
        </w:numPr>
      </w:pPr>
      <w:r>
        <w:t>Relevancia social</w:t>
      </w:r>
    </w:p>
    <w:p w14:paraId="2B9E3B90"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valorará su pertinencia de acuerdo con sus capacidades operativas. Esta última decisión corresponde al diseño del estudio.</w:t>
      </w:r>
    </w:p>
    <w:p w14:paraId="705FCADE" w14:textId="77777777" w:rsidR="00CF0519" w:rsidRDefault="00691DC4">
      <w:r w:rsidRPr="006E6E40">
        <w:t xml:space="preserve">En </w:t>
      </w:r>
      <w:r w:rsidR="00253ED1" w:rsidRPr="00253ED1">
        <w:rPr>
          <w:i/>
          <w:iCs/>
        </w:rPr>
        <w:t>Cup&amp;Cake</w:t>
      </w:r>
      <w:r w:rsidRPr="006E6E40">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t>el procedimiento podrá servir como referencia para otras microempresas con condiciones semejantes</w:t>
      </w:r>
      <w:r>
        <w:t>, aunque su aplicación requerirá evaluar las características y los datos de cada negocio.</w:t>
      </w:r>
    </w:p>
    <w:p w14:paraId="25F69266" w14:textId="77777777" w:rsidR="00CF0519" w:rsidRDefault="00691DC4" w:rsidP="006E6E40">
      <w:pPr>
        <w:pStyle w:val="Ttulo4"/>
        <w:numPr>
          <w:ilvl w:val="1"/>
          <w:numId w:val="57"/>
        </w:numPr>
      </w:pPr>
      <w:r>
        <w:t>Conveniencia</w:t>
      </w:r>
    </w:p>
    <w:p w14:paraId="7F5B0E52" w14:textId="77777777" w:rsidR="00CF0519" w:rsidRDefault="00691DC4">
      <w:r>
        <w:t xml:space="preserve">El estudio </w:t>
      </w:r>
      <w:r w:rsidRPr="00F643C9">
        <w:t xml:space="preserve">atiende una necesidad operativa concreta de </w:t>
      </w:r>
      <w:r w:rsidR="00253ED1" w:rsidRPr="00253ED1">
        <w:rPr>
          <w:i/>
        </w:rPr>
        <w:t>Cup&amp;Cake</w:t>
      </w:r>
      <w:r w:rsidRPr="00F643C9">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34153A0"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w:t>
      </w:r>
    </w:p>
    <w:p w14:paraId="5C321A6F" w14:textId="77777777" w:rsidR="00CF0519" w:rsidRDefault="00691DC4" w:rsidP="006E6E40">
      <w:pPr>
        <w:pStyle w:val="Ttulo4"/>
        <w:numPr>
          <w:ilvl w:val="1"/>
          <w:numId w:val="57"/>
        </w:numPr>
      </w:pPr>
      <w:r>
        <w:t>Valor teórico</w:t>
      </w:r>
    </w:p>
    <w:p w14:paraId="092CF117" w14:textId="77777777" w:rsidR="00CF0519" w:rsidRDefault="00691DC4">
      <w:r>
        <w:t xml:space="preserve">El valor teórico esperado de la investigación consiste en </w:t>
      </w:r>
      <w:r w:rsidRPr="00A5044E">
        <w:t>aportar evidencia sobre el desempeño de métodos de pronóstico semanal en un contexto de datos limitados e intermitencia de las compras</w:t>
      </w:r>
      <w:r>
        <w:t xml:space="preserve">. La literatura señala que </w:t>
      </w:r>
      <w:r w:rsidRPr="00A5044E">
        <w:t>la precisión de los modelos depende de la cantidad y calidad de los datos, la granularidad temporal, las variables disponibles y el protocolo de evaluación</w:t>
      </w:r>
      <w:r>
        <w:t xml:space="preserve">; </w:t>
      </w:r>
      <w:r>
        <w:lastRenderedPageBreak/>
        <w:t xml:space="preserve">por tanto, su superioridad requiere contrastación empírica </w:t>
      </w:r>
      <w:r w:rsidRPr="00A5044E">
        <w:rPr>
          <w:b/>
          <w:bCs/>
        </w:rPr>
        <w:t>(Hewamalage et al., 2021; Giannopoulos et al., 2025).</w:t>
      </w:r>
    </w:p>
    <w:p w14:paraId="1C29ADE3" w14:textId="77777777" w:rsidR="00CF0519" w:rsidRDefault="00691DC4">
      <w:r>
        <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prevista será principalmente empírica y metodológica, circunscrita al caso de estudio, y podrá orientar investigaciones posteriores en microempresas con características semejantes.</w:t>
      </w:r>
    </w:p>
    <w:p w14:paraId="0600AF97" w14:textId="77777777" w:rsidR="00CF0519" w:rsidRDefault="00691DC4" w:rsidP="006E6E40">
      <w:pPr>
        <w:pStyle w:val="Ttulo4"/>
        <w:numPr>
          <w:ilvl w:val="1"/>
          <w:numId w:val="57"/>
        </w:numPr>
      </w:pPr>
      <w:r>
        <w:t>Implicaciones prácticas</w:t>
      </w:r>
    </w:p>
    <w:p w14:paraId="635CEA54" w14:textId="77777777" w:rsidR="00CF0519" w:rsidRDefault="00691DC4">
      <w:r>
        <w: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permita consultar el importe semanal esperado de compras, su consolidado mensual y la distribución presupuestaria entre los principales insumos.</w:t>
      </w:r>
    </w:p>
    <w:p w14:paraId="7E967460" w14:textId="77777777" w:rsidR="00CF0519" w:rsidRDefault="00691DC4">
      <w:r>
        <w:t>El tablero tiene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dependen de los resultados obtenidos y de su posterior aplicación en la empresa.</w:t>
      </w:r>
    </w:p>
    <w:p w14:paraId="6CFB7B3C" w14:textId="77777777" w:rsidR="00F613B8" w:rsidRDefault="007D1E2B">
      <w:r>
        <w: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06B3B073" w14:textId="77777777" w:rsidR="00CF0519" w:rsidRDefault="00691DC4">
      <w:pPr>
        <w:pStyle w:val="Ttulo2"/>
        <w:numPr>
          <w:ilvl w:val="1"/>
          <w:numId w:val="19"/>
        </w:numPr>
      </w:pPr>
      <w:bookmarkStart w:id="51" w:name="_Toc233383573"/>
      <w:bookmarkStart w:id="52" w:name="_Toc241421291"/>
      <w:bookmarkStart w:id="53" w:name="_Toc241421491"/>
      <w:r>
        <w:t>Hipótesis</w:t>
      </w:r>
      <w:bookmarkEnd w:id="51"/>
      <w:bookmarkEnd w:id="52"/>
      <w:bookmarkEnd w:id="53"/>
    </w:p>
    <w:p w14:paraId="3684E4CC" w14:textId="77777777" w:rsidR="00CF0519" w:rsidRDefault="00691DC4" w:rsidP="006E6E40">
      <w:pPr>
        <w:pStyle w:val="Ttulo4"/>
        <w:numPr>
          <w:ilvl w:val="1"/>
          <w:numId w:val="57"/>
        </w:numPr>
      </w:pPr>
      <w:r>
        <w:t>Hipótesis de investigación (H1)</w:t>
      </w:r>
    </w:p>
    <w:p w14:paraId="234A48B8"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r w:rsidR="00253ED1" w:rsidRPr="00253ED1">
        <w:rPr>
          <w:i/>
        </w:rPr>
        <w:t>Cup&amp;Cake</w:t>
      </w:r>
      <w:r w:rsidRPr="00FB1AAA">
        <w:t>, utilizando información disponible al momento del pronóstico y los mismos periodos y horizontes de evaluación.</w:t>
      </w:r>
    </w:p>
    <w:p w14:paraId="73D46FD1" w14:textId="77777777" w:rsidR="00CF0519" w:rsidRDefault="00CF0519">
      <w:pPr>
        <w:rPr>
          <w:strike/>
        </w:rPr>
      </w:pPr>
    </w:p>
    <w:p w14:paraId="37D28EE0" w14:textId="77777777" w:rsidR="00CF0519" w:rsidRDefault="00CF0519">
      <w:pPr>
        <w:pStyle w:val="Ttulo1"/>
        <w:pageBreakBefore/>
        <w:numPr>
          <w:ilvl w:val="0"/>
          <w:numId w:val="19"/>
        </w:numPr>
      </w:pPr>
      <w:hyperlink w:anchor="bookmark=id.5dgs8ni79cte">
        <w:bookmarkStart w:id="54" w:name="_Toc233383574"/>
        <w:bookmarkStart w:id="55" w:name="_Toc241421292"/>
        <w:bookmarkStart w:id="56" w:name="_Toc241421492"/>
        <w:r>
          <w:t>MARCO TEÓRICO</w:t>
        </w:r>
        <w:bookmarkEnd w:id="54"/>
        <w:bookmarkEnd w:id="55"/>
        <w:bookmarkEnd w:id="56"/>
      </w:hyperlink>
    </w:p>
    <w:p w14:paraId="23BFFB39" w14:textId="77777777" w:rsidR="00962FA0" w:rsidRDefault="007D1E2B">
      <w:pPr>
        <w:spacing w:before="0" w:after="120"/>
      </w:pPr>
      <w:r>
        <w:rPr>
          <w:color w:val="000000"/>
        </w:rPr>
        <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w:t>
      </w:r>
      <w:r>
        <w:rPr>
          <w:color w:val="000000"/>
        </w:rPr>
        <w:t xml:space="preserve"> los apartados donde se desarrolla cada concepto.</w:t>
      </w:r>
    </w:p>
    <w:p w14:paraId="17157700" w14:textId="77777777" w:rsidR="00962FA0" w:rsidRDefault="007D1E2B">
      <w:pPr>
        <w:pStyle w:val="Ttulo2"/>
        <w:numPr>
          <w:ilvl w:val="1"/>
          <w:numId w:val="19"/>
        </w:numPr>
        <w:spacing w:after="120" w:line="300" w:lineRule="auto"/>
        <w:jc w:val="left"/>
      </w:pPr>
      <w:bookmarkStart w:id="57" w:name="_Toc241421293"/>
      <w:bookmarkStart w:id="58" w:name="_Toc241421493"/>
      <w:r>
        <w:t>Microempresa y planeación del presupuesto de abastecimiento</w:t>
      </w:r>
      <w:bookmarkEnd w:id="57"/>
      <w:bookmarkEnd w:id="58"/>
    </w:p>
    <w:p w14:paraId="2D8304CE" w14:textId="77777777" w:rsidR="00962FA0" w:rsidRDefault="007D1E2B">
      <w:pPr>
        <w:pStyle w:val="Ttulo3"/>
        <w:numPr>
          <w:ilvl w:val="2"/>
          <w:numId w:val="19"/>
        </w:numPr>
        <w:spacing w:before="240" w:line="300" w:lineRule="auto"/>
        <w:jc w:val="left"/>
      </w:pPr>
      <w:bookmarkStart w:id="59" w:name="_Toc241421294"/>
      <w:bookmarkStart w:id="60" w:name="_Toc241421494"/>
      <w:r>
        <w:t>Recursos de información y conocimiento del negocio</w:t>
      </w:r>
      <w:bookmarkEnd w:id="59"/>
      <w:bookmarkEnd w:id="60"/>
    </w:p>
    <w:p w14:paraId="165C297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r w:rsidR="00253ED1" w:rsidRPr="00253ED1">
        <w:rPr>
          <w:i/>
          <w:color w:val="000000"/>
        </w:rPr>
        <w:t>Cup&amp;Cake</w:t>
      </w:r>
      <w:r>
        <w:rPr>
          <w:color w:val="000000"/>
        </w:rPr>
        <w:t>, la pertinencia del procedimiento se evaluará respecto de la necesidad de anticipar el presupuesto de compras</w:t>
      </w:r>
      <w:r w:rsidR="00052EAB">
        <w:rPr>
          <w:color w:val="000000"/>
        </w:rPr>
        <w:t>.</w:t>
      </w:r>
    </w:p>
    <w:p w14:paraId="68AF2014"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216E9069" w14:textId="77777777" w:rsidR="00962FA0" w:rsidRDefault="007D1E2B">
      <w:pPr>
        <w:pStyle w:val="Ttulo3"/>
        <w:numPr>
          <w:ilvl w:val="2"/>
          <w:numId w:val="19"/>
        </w:numPr>
        <w:spacing w:before="240" w:line="300" w:lineRule="auto"/>
        <w:jc w:val="left"/>
      </w:pPr>
      <w:bookmarkStart w:id="61" w:name="_Toc241421295"/>
      <w:bookmarkStart w:id="62" w:name="_Toc241421495"/>
      <w:r>
        <w:t>Pronóstico como información para decidir</w:t>
      </w:r>
      <w:bookmarkEnd w:id="61"/>
      <w:bookmarkEnd w:id="62"/>
    </w:p>
    <w:p w14:paraId="29A6CA43" w14:textId="77777777" w:rsidR="00962FA0" w:rsidRDefault="007D1E2B">
      <w:pPr>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xml:space="preserve">. La ecuación (1) adapta esta </w:t>
      </w:r>
      <w:r>
        <w:rPr>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2A0EC7" w14:textId="77777777">
        <w:trPr>
          <w:cantSplit/>
        </w:trPr>
        <w:tc>
          <w:tcPr>
            <w:tcW w:w="753" w:type="dxa"/>
          </w:tcPr>
          <w:p w14:paraId="7EAA3611" w14:textId="77777777" w:rsidR="00962FA0" w:rsidRDefault="00962FA0">
            <w:pPr>
              <w:keepNext/>
              <w:spacing w:before="80" w:after="80" w:line="240" w:lineRule="auto"/>
              <w:jc w:val="center"/>
            </w:pPr>
          </w:p>
        </w:tc>
        <w:tc>
          <w:tcPr>
            <w:tcW w:w="8456" w:type="dxa"/>
          </w:tcPr>
          <w:p w14:paraId="62E92030" w14:textId="77777777" w:rsidR="00962FA0" w:rsidRDefault="007D1E2B">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r>
                  <w:rPr>
                    <w:rFonts w:ascii="Cambria Math" w:hAnsi="Cambria Math"/>
                    <w:sz w:val="23"/>
                  </w:rPr>
                  <m:t>E</m:t>
                </m:r>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2484AE93" w14:textId="509A1DE1" w:rsidR="00962FA0" w:rsidRDefault="007D1E2B">
            <w:pPr>
              <w:keepNext/>
              <w:spacing w:before="80" w:after="80" w:line="240" w:lineRule="auto"/>
              <w:jc w:val="right"/>
            </w:pPr>
            <w:bookmarkStart w:id="63" w:name="MT_media"/>
            <w:bookmarkEnd w:id="63"/>
            <w:r>
              <w:rPr>
                <w:color w:val="000000"/>
              </w:rPr>
              <w:t>(</w:t>
            </w:r>
            <w:r>
              <w:fldChar w:fldCharType="begin"/>
            </w:r>
            <w:r>
              <w:instrText>SEQ EcuacionMT \* ARABIC</w:instrText>
            </w:r>
            <w:r>
              <w:fldChar w:fldCharType="separate"/>
            </w:r>
            <w:r w:rsidR="008B0541">
              <w:rPr>
                <w:noProof/>
              </w:rPr>
              <w:t>1</w:t>
            </w:r>
            <w:r>
              <w:rPr>
                <w:color w:val="000000"/>
              </w:rPr>
              <w:fldChar w:fldCharType="end"/>
            </w:r>
            <w:r>
              <w:rPr>
                <w:color w:val="000000"/>
              </w:rPr>
              <w:t>)</w:t>
            </w:r>
          </w:p>
        </w:tc>
      </w:tr>
    </w:tbl>
    <w:p w14:paraId="1585A5D0"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36D4E9"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2992B8E6" w14:textId="77777777" w:rsidR="00962FA0" w:rsidRDefault="007D1E2B">
      <w:pPr>
        <w:pStyle w:val="Ttulo2"/>
        <w:numPr>
          <w:ilvl w:val="1"/>
          <w:numId w:val="19"/>
        </w:numPr>
        <w:spacing w:after="120" w:line="300" w:lineRule="auto"/>
        <w:jc w:val="left"/>
      </w:pPr>
      <w:bookmarkStart w:id="64" w:name="_Toc241421296"/>
      <w:bookmarkStart w:id="65" w:name="_Toc241421496"/>
      <w:r>
        <w:t>Compras monetarias y contexto de la repostería</w:t>
      </w:r>
      <w:bookmarkEnd w:id="64"/>
      <w:bookmarkEnd w:id="65"/>
    </w:p>
    <w:p w14:paraId="7CCC299D" w14:textId="77777777" w:rsidR="00962FA0" w:rsidRDefault="007D1E2B">
      <w:pPr>
        <w:pStyle w:val="Ttulo3"/>
        <w:numPr>
          <w:ilvl w:val="2"/>
          <w:numId w:val="19"/>
        </w:numPr>
        <w:spacing w:before="240" w:line="300" w:lineRule="auto"/>
        <w:jc w:val="left"/>
      </w:pPr>
      <w:bookmarkStart w:id="66" w:name="_Toc241421297"/>
      <w:bookmarkStart w:id="67" w:name="_Toc241421497"/>
      <w:r>
        <w:t>Delimitación de la variable objetivo</w:t>
      </w:r>
      <w:bookmarkEnd w:id="66"/>
      <w:bookmarkEnd w:id="67"/>
    </w:p>
    <w:p w14:paraId="3F6578FA"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32DEDBEC"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w:t>
      </w:r>
      <w:r>
        <w:rPr>
          <w:color w:val="000000"/>
        </w:rPr>
        <w:t xml:space="preserve">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2AA7C30E" w14:textId="77777777" w:rsidR="00962FA0" w:rsidRDefault="007D1E2B">
      <w:pPr>
        <w:pStyle w:val="Ttulo3"/>
        <w:numPr>
          <w:ilvl w:val="2"/>
          <w:numId w:val="19"/>
        </w:numPr>
        <w:spacing w:before="240" w:line="300" w:lineRule="auto"/>
        <w:jc w:val="left"/>
      </w:pPr>
      <w:bookmarkStart w:id="68" w:name="_Toc241421298"/>
      <w:bookmarkStart w:id="69" w:name="_Toc241421498"/>
      <w:r>
        <w:t>Agregación del importe y niveles de análisis</w:t>
      </w:r>
      <w:bookmarkEnd w:id="68"/>
      <w:bookmarkEnd w:id="69"/>
    </w:p>
    <w:p w14:paraId="00F2AD28" w14:textId="77777777" w:rsidR="00962FA0" w:rsidRDefault="007D1E2B">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640273" w14:textId="77777777">
        <w:trPr>
          <w:cantSplit/>
        </w:trPr>
        <w:tc>
          <w:tcPr>
            <w:tcW w:w="753" w:type="dxa"/>
          </w:tcPr>
          <w:p w14:paraId="78E98C6D" w14:textId="77777777" w:rsidR="00962FA0" w:rsidRDefault="00962FA0">
            <w:pPr>
              <w:keepNext/>
              <w:spacing w:before="80" w:after="80" w:line="240" w:lineRule="auto"/>
              <w:jc w:val="center"/>
            </w:pPr>
          </w:p>
        </w:tc>
        <w:tc>
          <w:tcPr>
            <w:tcW w:w="8456" w:type="dxa"/>
          </w:tcPr>
          <w:p w14:paraId="32BD3AF2"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e>
                </m:nary>
              </m:oMath>
            </m:oMathPara>
          </w:p>
        </w:tc>
        <w:tc>
          <w:tcPr>
            <w:tcW w:w="753" w:type="dxa"/>
          </w:tcPr>
          <w:p w14:paraId="208B12FC" w14:textId="3958FA69" w:rsidR="00962FA0" w:rsidRDefault="007D1E2B">
            <w:pPr>
              <w:keepNext/>
              <w:spacing w:before="80" w:after="80" w:line="240" w:lineRule="auto"/>
              <w:jc w:val="right"/>
            </w:pPr>
            <w:bookmarkStart w:id="70" w:name="MT_total"/>
            <w:bookmarkEnd w:id="70"/>
            <w:r>
              <w:rPr>
                <w:color w:val="000000"/>
              </w:rPr>
              <w:t>(</w:t>
            </w:r>
            <w:r>
              <w:fldChar w:fldCharType="begin"/>
            </w:r>
            <w:r>
              <w:instrText>SEQ EcuacionMT \* ARABIC</w:instrText>
            </w:r>
            <w:r>
              <w:fldChar w:fldCharType="separate"/>
            </w:r>
            <w:r w:rsidR="008B0541">
              <w:rPr>
                <w:noProof/>
              </w:rPr>
              <w:t>2</w:t>
            </w:r>
            <w:r>
              <w:rPr>
                <w:color w:val="000000"/>
              </w:rPr>
              <w:fldChar w:fldCharType="end"/>
            </w:r>
            <w:r>
              <w:rPr>
                <w:color w:val="000000"/>
              </w:rPr>
              <w:t>)</w:t>
            </w:r>
          </w:p>
        </w:tc>
      </w:tr>
    </w:tbl>
    <w:p w14:paraId="21BEB266"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2BCEA482"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189E492" w14:textId="77777777" w:rsidR="00962FA0" w:rsidRDefault="007D1E2B">
      <w:pPr>
        <w:pStyle w:val="Ttulo2"/>
        <w:numPr>
          <w:ilvl w:val="1"/>
          <w:numId w:val="19"/>
        </w:numPr>
        <w:spacing w:after="120" w:line="300" w:lineRule="auto"/>
        <w:jc w:val="left"/>
      </w:pPr>
      <w:bookmarkStart w:id="71" w:name="_Toc241421299"/>
      <w:bookmarkStart w:id="72" w:name="_Toc241421499"/>
      <w:r>
        <w:t>Series temporales semanales y calidad de los registros</w:t>
      </w:r>
      <w:bookmarkEnd w:id="71"/>
      <w:bookmarkEnd w:id="72"/>
    </w:p>
    <w:p w14:paraId="12128A9C" w14:textId="77777777" w:rsidR="00962FA0" w:rsidRDefault="007D1E2B">
      <w:pPr>
        <w:pStyle w:val="Ttulo3"/>
        <w:numPr>
          <w:ilvl w:val="2"/>
          <w:numId w:val="19"/>
        </w:numPr>
        <w:spacing w:before="240" w:line="300" w:lineRule="auto"/>
        <w:jc w:val="left"/>
      </w:pPr>
      <w:bookmarkStart w:id="73" w:name="_Toc241421300"/>
      <w:bookmarkStart w:id="74" w:name="_Toc241421500"/>
      <w:r>
        <w:t>Frecuencia y continuidad</w:t>
      </w:r>
      <w:bookmarkEnd w:id="73"/>
      <w:bookmarkEnd w:id="74"/>
    </w:p>
    <w:p w14:paraId="6C5C46C8"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2B1444C5" w14:textId="77777777" w:rsidR="00962FA0" w:rsidRDefault="007D1E2B">
      <w:pPr>
        <w:pStyle w:val="Ttulo3"/>
        <w:numPr>
          <w:ilvl w:val="2"/>
          <w:numId w:val="19"/>
        </w:numPr>
        <w:spacing w:before="240" w:line="300" w:lineRule="auto"/>
        <w:jc w:val="left"/>
      </w:pPr>
      <w:bookmarkStart w:id="75" w:name="_Toc241421301"/>
      <w:bookmarkStart w:id="76" w:name="_Toc241421501"/>
      <w:r>
        <w:lastRenderedPageBreak/>
        <w:t>Nivel tendencia y estacionalidad</w:t>
      </w:r>
      <w:bookmarkEnd w:id="75"/>
      <w:bookmarkEnd w:id="76"/>
    </w:p>
    <w:p w14:paraId="439EF270" w14:textId="77777777" w:rsidR="00962FA0" w:rsidRDefault="007D1E2B">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28FD43F" w14:textId="77777777">
        <w:trPr>
          <w:cantSplit/>
        </w:trPr>
        <w:tc>
          <w:tcPr>
            <w:tcW w:w="753" w:type="dxa"/>
          </w:tcPr>
          <w:p w14:paraId="43C7875B" w14:textId="77777777" w:rsidR="00962FA0" w:rsidRDefault="00962FA0">
            <w:pPr>
              <w:keepNext/>
              <w:spacing w:before="80" w:after="80" w:line="240" w:lineRule="auto"/>
              <w:jc w:val="center"/>
            </w:pPr>
          </w:p>
        </w:tc>
        <w:tc>
          <w:tcPr>
            <w:tcW w:w="8456" w:type="dxa"/>
          </w:tcPr>
          <w:p w14:paraId="58A091A3"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2300036B" w14:textId="743CC3ED" w:rsidR="00962FA0" w:rsidRDefault="007D1E2B">
            <w:pPr>
              <w:keepNext/>
              <w:spacing w:before="80" w:after="80" w:line="240" w:lineRule="auto"/>
              <w:jc w:val="right"/>
            </w:pPr>
            <w:bookmarkStart w:id="77" w:name="MT_descomp"/>
            <w:bookmarkEnd w:id="77"/>
            <w:r>
              <w:rPr>
                <w:color w:val="000000"/>
              </w:rPr>
              <w:t>(</w:t>
            </w:r>
            <w:r>
              <w:fldChar w:fldCharType="begin"/>
            </w:r>
            <w:r>
              <w:instrText>SEQ EcuacionMT \* ARABIC</w:instrText>
            </w:r>
            <w:r>
              <w:fldChar w:fldCharType="separate"/>
            </w:r>
            <w:r w:rsidR="008B0541">
              <w:rPr>
                <w:noProof/>
              </w:rPr>
              <w:t>3</w:t>
            </w:r>
            <w:r>
              <w:rPr>
                <w:color w:val="000000"/>
              </w:rPr>
              <w:fldChar w:fldCharType="end"/>
            </w:r>
            <w:r>
              <w:rPr>
                <w:color w:val="000000"/>
              </w:rPr>
              <w:t>)</w:t>
            </w:r>
          </w:p>
        </w:tc>
      </w:tr>
    </w:tbl>
    <w:p w14:paraId="72CE4D73"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F7E2970"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608A6D8" w14:textId="77777777" w:rsidR="00962FA0" w:rsidRDefault="007D1E2B">
      <w:pPr>
        <w:pStyle w:val="Ttulo3"/>
        <w:numPr>
          <w:ilvl w:val="2"/>
          <w:numId w:val="19"/>
        </w:numPr>
        <w:spacing w:before="240" w:line="300" w:lineRule="auto"/>
        <w:jc w:val="left"/>
      </w:pPr>
      <w:bookmarkStart w:id="78" w:name="_Toc241421302"/>
      <w:bookmarkStart w:id="79" w:name="_Toc241421502"/>
      <w:r>
        <w:t>Estacionariedad y dependencia temporal</w:t>
      </w:r>
      <w:bookmarkEnd w:id="78"/>
      <w:bookmarkEnd w:id="79"/>
    </w:p>
    <w:p w14:paraId="24F5A1BC" w14:textId="77777777" w:rsidR="00962FA0" w:rsidRDefault="007D1E2B">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27871D" w14:textId="77777777">
        <w:trPr>
          <w:cantSplit/>
        </w:trPr>
        <w:tc>
          <w:tcPr>
            <w:tcW w:w="753" w:type="dxa"/>
          </w:tcPr>
          <w:p w14:paraId="7E4A6709" w14:textId="77777777" w:rsidR="00962FA0" w:rsidRDefault="00962FA0">
            <w:pPr>
              <w:keepNext/>
              <w:spacing w:before="80" w:after="80" w:line="240" w:lineRule="auto"/>
              <w:jc w:val="center"/>
            </w:pPr>
          </w:p>
        </w:tc>
        <w:tc>
          <w:tcPr>
            <w:tcW w:w="8456" w:type="dxa"/>
          </w:tcPr>
          <w:p w14:paraId="075FB7E3"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1</m:t>
                    </m:r>
                  </m:sub>
                </m:sSub>
              </m:oMath>
            </m:oMathPara>
          </w:p>
        </w:tc>
        <w:tc>
          <w:tcPr>
            <w:tcW w:w="753" w:type="dxa"/>
          </w:tcPr>
          <w:p w14:paraId="7E1E3D6D" w14:textId="346FF0B0" w:rsidR="00962FA0" w:rsidRDefault="007D1E2B">
            <w:pPr>
              <w:keepNext/>
              <w:spacing w:before="80" w:after="80" w:line="240" w:lineRule="auto"/>
              <w:jc w:val="right"/>
            </w:pPr>
            <w:bookmarkStart w:id="80" w:name="MT_diff"/>
            <w:bookmarkEnd w:id="80"/>
            <w:r>
              <w:rPr>
                <w:color w:val="000000"/>
              </w:rPr>
              <w:t>(</w:t>
            </w:r>
            <w:r>
              <w:fldChar w:fldCharType="begin"/>
            </w:r>
            <w:r>
              <w:instrText>SEQ EcuacionMT \* ARABIC</w:instrText>
            </w:r>
            <w:r>
              <w:fldChar w:fldCharType="separate"/>
            </w:r>
            <w:r w:rsidR="008B0541">
              <w:rPr>
                <w:noProof/>
              </w:rPr>
              <w:t>4</w:t>
            </w:r>
            <w:r>
              <w:rPr>
                <w:color w:val="000000"/>
              </w:rPr>
              <w:fldChar w:fldCharType="end"/>
            </w:r>
            <w:r>
              <w:rPr>
                <w:color w:val="000000"/>
              </w:rPr>
              <w:t>)</w:t>
            </w:r>
          </w:p>
        </w:tc>
      </w:tr>
    </w:tbl>
    <w:p w14:paraId="2C7761F1" w14:textId="77777777" w:rsidR="00962FA0" w:rsidRDefault="007D1E2B">
      <w:pPr>
        <w:spacing w:before="0" w:after="120"/>
      </w:pPr>
      <w:r>
        <w:rPr>
          <w:color w:val="000000"/>
        </w:rPr>
        <w:t xml:space="preserve">La autocorrelación describe asociación lineal entre observaciones separadas por un rezago. En la ecuación (5), k identifica la separación temporal, N el número de semanas y la barra el </w:t>
      </w:r>
      <w:r>
        <w:rPr>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FC7603" w14:textId="77777777">
        <w:trPr>
          <w:cantSplit/>
        </w:trPr>
        <w:tc>
          <w:tcPr>
            <w:tcW w:w="753" w:type="dxa"/>
          </w:tcPr>
          <w:p w14:paraId="7AF51E6F" w14:textId="77777777" w:rsidR="00962FA0" w:rsidRDefault="00962FA0">
            <w:pPr>
              <w:keepNext/>
              <w:spacing w:before="80" w:after="80" w:line="240" w:lineRule="auto"/>
              <w:jc w:val="center"/>
            </w:pPr>
          </w:p>
        </w:tc>
        <w:tc>
          <w:tcPr>
            <w:tcW w:w="8456" w:type="dxa"/>
          </w:tcPr>
          <w:p w14:paraId="289D77E5"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k</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3C0D5180" w14:textId="3E1A343B" w:rsidR="00962FA0" w:rsidRDefault="007D1E2B">
            <w:pPr>
              <w:keepNext/>
              <w:spacing w:before="80" w:after="80" w:line="240" w:lineRule="auto"/>
              <w:jc w:val="right"/>
            </w:pPr>
            <w:bookmarkStart w:id="81" w:name="MT_acf"/>
            <w:bookmarkEnd w:id="81"/>
            <w:r>
              <w:rPr>
                <w:color w:val="000000"/>
              </w:rPr>
              <w:t>(</w:t>
            </w:r>
            <w:r>
              <w:fldChar w:fldCharType="begin"/>
            </w:r>
            <w:r>
              <w:instrText>SEQ EcuacionMT \* ARABIC</w:instrText>
            </w:r>
            <w:r>
              <w:fldChar w:fldCharType="separate"/>
            </w:r>
            <w:r w:rsidR="008B0541">
              <w:rPr>
                <w:noProof/>
              </w:rPr>
              <w:t>5</w:t>
            </w:r>
            <w:r>
              <w:rPr>
                <w:color w:val="000000"/>
              </w:rPr>
              <w:fldChar w:fldCharType="end"/>
            </w:r>
            <w:r>
              <w:rPr>
                <w:color w:val="000000"/>
              </w:rPr>
              <w:t>)</w:t>
            </w:r>
          </w:p>
        </w:tc>
      </w:tr>
    </w:tbl>
    <w:p w14:paraId="21483B1E"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w:t>
      </w:r>
      <w:r>
        <w:rPr>
          <w:color w:val="000000"/>
        </w:rPr>
        <w:t>n.</w:t>
      </w:r>
    </w:p>
    <w:p w14:paraId="6B10A232" w14:textId="77777777" w:rsidR="00962FA0" w:rsidRDefault="007D1E2B">
      <w:pPr>
        <w:pStyle w:val="Ttulo3"/>
        <w:numPr>
          <w:ilvl w:val="2"/>
          <w:numId w:val="19"/>
        </w:numPr>
        <w:spacing w:before="240" w:line="300" w:lineRule="auto"/>
        <w:jc w:val="left"/>
      </w:pPr>
      <w:bookmarkStart w:id="82" w:name="_Toc241421303"/>
      <w:bookmarkStart w:id="83" w:name="_Toc241421503"/>
      <w:r>
        <w:t>Intermitencia y valores extremos</w:t>
      </w:r>
      <w:bookmarkEnd w:id="82"/>
      <w:bookmarkEnd w:id="83"/>
    </w:p>
    <w:p w14:paraId="782B501F" w14:textId="77777777" w:rsidR="00962FA0" w:rsidRDefault="007D1E2B">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F7B74F1" w14:textId="77777777">
        <w:trPr>
          <w:cantSplit/>
        </w:trPr>
        <w:tc>
          <w:tcPr>
            <w:tcW w:w="753" w:type="dxa"/>
          </w:tcPr>
          <w:p w14:paraId="30ADAE1F" w14:textId="77777777" w:rsidR="00962FA0" w:rsidRDefault="00962FA0">
            <w:pPr>
              <w:keepNext/>
              <w:spacing w:before="80" w:after="80" w:line="240" w:lineRule="auto"/>
              <w:jc w:val="center"/>
            </w:pPr>
          </w:p>
        </w:tc>
        <w:tc>
          <w:tcPr>
            <w:tcW w:w="8456" w:type="dxa"/>
          </w:tcPr>
          <w:p w14:paraId="11FDB4A8" w14:textId="77777777" w:rsidR="00962FA0" w:rsidRDefault="007D1E2B">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4D0838E5" w14:textId="05CF8009" w:rsidR="00962FA0" w:rsidRDefault="007D1E2B">
            <w:pPr>
              <w:keepNext/>
              <w:spacing w:before="80" w:after="80" w:line="240" w:lineRule="auto"/>
              <w:jc w:val="right"/>
            </w:pPr>
            <w:bookmarkStart w:id="84" w:name="MT_croston"/>
            <w:bookmarkEnd w:id="84"/>
            <w:r>
              <w:rPr>
                <w:color w:val="000000"/>
              </w:rPr>
              <w:t>(</w:t>
            </w:r>
            <w:r>
              <w:fldChar w:fldCharType="begin"/>
            </w:r>
            <w:r>
              <w:instrText>SEQ EcuacionMT \* ARABIC</w:instrText>
            </w:r>
            <w:r>
              <w:fldChar w:fldCharType="separate"/>
            </w:r>
            <w:r w:rsidR="008B0541">
              <w:rPr>
                <w:noProof/>
              </w:rPr>
              <w:t>6</w:t>
            </w:r>
            <w:r>
              <w:rPr>
                <w:color w:val="000000"/>
              </w:rPr>
              <w:fldChar w:fldCharType="end"/>
            </w:r>
            <w:r>
              <w:rPr>
                <w:color w:val="000000"/>
              </w:rPr>
              <w:t>)</w:t>
            </w:r>
          </w:p>
        </w:tc>
      </w:tr>
    </w:tbl>
    <w:p w14:paraId="4E4233E4"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5CCD92B5" w14:textId="77777777" w:rsidR="00962FA0" w:rsidRDefault="007D1E2B">
      <w:pPr>
        <w:pStyle w:val="Ttulo2"/>
        <w:numPr>
          <w:ilvl w:val="1"/>
          <w:numId w:val="19"/>
        </w:numPr>
        <w:spacing w:after="120" w:line="300" w:lineRule="auto"/>
        <w:jc w:val="left"/>
      </w:pPr>
      <w:bookmarkStart w:id="85" w:name="_Toc241421304"/>
      <w:bookmarkStart w:id="86" w:name="_Toc241421504"/>
      <w:r>
        <w:lastRenderedPageBreak/>
        <w:t>Métodos estadísticos y de aprendizaje automático</w:t>
      </w:r>
      <w:bookmarkEnd w:id="85"/>
      <w:bookmarkEnd w:id="86"/>
    </w:p>
    <w:p w14:paraId="558224A3" w14:textId="77777777" w:rsidR="00962FA0" w:rsidRDefault="007D1E2B">
      <w:pPr>
        <w:pStyle w:val="Ttulo3"/>
        <w:numPr>
          <w:ilvl w:val="2"/>
          <w:numId w:val="19"/>
        </w:numPr>
        <w:spacing w:before="240" w:line="300" w:lineRule="auto"/>
        <w:jc w:val="left"/>
      </w:pPr>
      <w:bookmarkStart w:id="87" w:name="_Toc241421305"/>
      <w:bookmarkStart w:id="88" w:name="_Toc241421505"/>
      <w:r>
        <w:t>Referencias simples</w:t>
      </w:r>
      <w:bookmarkEnd w:id="87"/>
      <w:bookmarkEnd w:id="88"/>
    </w:p>
    <w:p w14:paraId="7CC456DB" w14:textId="77777777" w:rsidR="00962FA0" w:rsidRDefault="007D1E2B">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62FE3F" w14:textId="77777777">
        <w:trPr>
          <w:cantSplit/>
        </w:trPr>
        <w:tc>
          <w:tcPr>
            <w:tcW w:w="753" w:type="dxa"/>
          </w:tcPr>
          <w:p w14:paraId="13450101" w14:textId="77777777" w:rsidR="00962FA0" w:rsidRDefault="00962FA0">
            <w:pPr>
              <w:keepNext/>
              <w:spacing w:before="80" w:after="80" w:line="240" w:lineRule="auto"/>
              <w:jc w:val="center"/>
            </w:pPr>
          </w:p>
        </w:tc>
        <w:tc>
          <w:tcPr>
            <w:tcW w:w="8456" w:type="dxa"/>
          </w:tcPr>
          <w:p w14:paraId="59443723" w14:textId="77777777" w:rsidR="00962FA0" w:rsidRDefault="007D1E2B">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29042743" w14:textId="5D7D589A" w:rsidR="00962FA0" w:rsidRDefault="007D1E2B">
            <w:pPr>
              <w:keepNext/>
              <w:spacing w:before="80" w:after="80" w:line="240" w:lineRule="auto"/>
              <w:jc w:val="right"/>
            </w:pPr>
            <w:bookmarkStart w:id="89" w:name="MT_naive"/>
            <w:bookmarkEnd w:id="89"/>
            <w:r>
              <w:rPr>
                <w:color w:val="000000"/>
              </w:rPr>
              <w:t>(</w:t>
            </w:r>
            <w:r>
              <w:fldChar w:fldCharType="begin"/>
            </w:r>
            <w:r>
              <w:instrText>SEQ EcuacionMT \* ARABIC</w:instrText>
            </w:r>
            <w:r>
              <w:fldChar w:fldCharType="separate"/>
            </w:r>
            <w:r w:rsidR="008B0541">
              <w:rPr>
                <w:noProof/>
              </w:rPr>
              <w:t>7</w:t>
            </w:r>
            <w:r>
              <w:rPr>
                <w:color w:val="000000"/>
              </w:rPr>
              <w:fldChar w:fldCharType="end"/>
            </w:r>
            <w:r>
              <w:rPr>
                <w:color w:val="000000"/>
              </w:rPr>
              <w:t>)</w:t>
            </w:r>
          </w:p>
        </w:tc>
      </w:tr>
    </w:tbl>
    <w:p w14:paraId="33C0869D"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7BF8F2B3" w14:textId="77777777" w:rsidR="00962FA0" w:rsidRDefault="007D1E2B">
      <w:pPr>
        <w:pStyle w:val="Ttulo3"/>
        <w:numPr>
          <w:ilvl w:val="2"/>
          <w:numId w:val="19"/>
        </w:numPr>
        <w:spacing w:before="240" w:line="300" w:lineRule="auto"/>
        <w:jc w:val="left"/>
      </w:pPr>
      <w:bookmarkStart w:id="90" w:name="_Toc241421306"/>
      <w:bookmarkStart w:id="91" w:name="_Toc241421506"/>
      <w:r>
        <w:t>Suavizamiento exponencial y ARIMA</w:t>
      </w:r>
      <w:bookmarkEnd w:id="90"/>
      <w:bookmarkEnd w:id="91"/>
    </w:p>
    <w:p w14:paraId="1883A9AD" w14:textId="77777777" w:rsidR="00962FA0" w:rsidRDefault="007D1E2B">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68195F7" w14:textId="77777777">
        <w:trPr>
          <w:cantSplit/>
        </w:trPr>
        <w:tc>
          <w:tcPr>
            <w:tcW w:w="753" w:type="dxa"/>
          </w:tcPr>
          <w:p w14:paraId="0E111403" w14:textId="77777777" w:rsidR="00962FA0" w:rsidRDefault="00962FA0">
            <w:pPr>
              <w:keepNext/>
              <w:spacing w:before="80" w:after="80" w:line="240" w:lineRule="auto"/>
              <w:jc w:val="center"/>
            </w:pPr>
          </w:p>
        </w:tc>
        <w:tc>
          <w:tcPr>
            <w:tcW w:w="8456" w:type="dxa"/>
          </w:tcPr>
          <w:p w14:paraId="4039797A" w14:textId="77777777" w:rsidR="00962FA0" w:rsidRDefault="007D1E2B">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m:t>
                </m:r>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m:t>
                </m:r>
                <m:r>
                  <w:rPr>
                    <w:rFonts w:ascii="Cambria Math" w:hAnsi="Cambria Math"/>
                    <w:sz w:val="23"/>
                  </w:rPr>
                  <m:t>α</m:t>
                </m:r>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r>
                      <w:rPr>
                        <w:rFonts w:ascii="Cambria Math" w:hAnsi="Cambria Math"/>
                        <w:sz w:val="23"/>
                      </w:rPr>
                      <m:t>-</m:t>
                    </m:r>
                    <m:r>
                      <w:rPr>
                        <w:rFonts w:ascii="Cambria Math" w:hAnsi="Cambria Math"/>
                        <w:sz w:val="23"/>
                      </w:rPr>
                      <m: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77F6149C" w14:textId="399D3A13" w:rsidR="00962FA0" w:rsidRDefault="007D1E2B">
            <w:pPr>
              <w:keepNext/>
              <w:spacing w:before="80" w:after="80" w:line="240" w:lineRule="auto"/>
              <w:jc w:val="right"/>
            </w:pPr>
            <w:bookmarkStart w:id="92" w:name="MT_ses"/>
            <w:bookmarkEnd w:id="92"/>
            <w:r>
              <w:rPr>
                <w:color w:val="000000"/>
              </w:rPr>
              <w:t>(</w:t>
            </w:r>
            <w:r>
              <w:fldChar w:fldCharType="begin"/>
            </w:r>
            <w:r>
              <w:instrText>SEQ EcuacionMT \* ARABIC</w:instrText>
            </w:r>
            <w:r>
              <w:fldChar w:fldCharType="separate"/>
            </w:r>
            <w:r w:rsidR="008B0541">
              <w:rPr>
                <w:noProof/>
              </w:rPr>
              <w:t>8</w:t>
            </w:r>
            <w:r>
              <w:rPr>
                <w:color w:val="000000"/>
              </w:rPr>
              <w:fldChar w:fldCharType="end"/>
            </w:r>
            <w:r>
              <w:rPr>
                <w:color w:val="000000"/>
              </w:rPr>
              <w:t>)</w:t>
            </w:r>
          </w:p>
        </w:tc>
      </w:tr>
    </w:tbl>
    <w:p w14:paraId="2462F0C9"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02BC1083" w14:textId="77777777" w:rsidR="00962FA0" w:rsidRPr="007F3952" w:rsidRDefault="007D1E2B">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322DFB5" w14:textId="77777777">
        <w:trPr>
          <w:cantSplit/>
        </w:trPr>
        <w:tc>
          <w:tcPr>
            <w:tcW w:w="753" w:type="dxa"/>
          </w:tcPr>
          <w:p w14:paraId="03D21BA1" w14:textId="77777777" w:rsidR="00962FA0" w:rsidRDefault="00962FA0">
            <w:pPr>
              <w:keepNext/>
              <w:spacing w:before="80" w:after="80" w:line="240" w:lineRule="auto"/>
              <w:jc w:val="center"/>
            </w:pPr>
          </w:p>
        </w:tc>
        <w:tc>
          <w:tcPr>
            <w:tcW w:w="8456" w:type="dxa"/>
          </w:tcPr>
          <w:p w14:paraId="2E7A9F25" w14:textId="77777777" w:rsidR="00962FA0" w:rsidRDefault="007D1E2B">
            <w:pPr>
              <w:keepNext/>
              <w:spacing w:before="80" w:after="80" w:line="240" w:lineRule="auto"/>
              <w:jc w:val="center"/>
            </w:pPr>
            <m:oMathPara>
              <m:oMath>
                <m:r>
                  <w:rPr>
                    <w:rFonts w:ascii="Cambria Math" w:hAnsi="Cambria Math"/>
                    <w:sz w:val="23"/>
                  </w:rPr>
                  <m:t>φ</m:t>
                </m:r>
                <m:r>
                  <w:rPr>
                    <w:rFonts w:ascii="Cambria Math" w:hAnsi="Cambria Math"/>
                    <w:sz w:val="23"/>
                  </w:rPr>
                  <m:t>(</m:t>
                </m:r>
                <m:r>
                  <w:rPr>
                    <w:rFonts w:ascii="Cambria Math" w:hAnsi="Cambria Math"/>
                    <w:sz w:val="23"/>
                  </w:rPr>
                  <m:t>B</m:t>
                </m:r>
                <m:r>
                  <w:rPr>
                    <w:rFonts w:ascii="Cambria Math" w:hAnsi="Cambria Math"/>
                    <w:sz w:val="23"/>
                  </w:rPr>
                  <m:t>)(1-</m:t>
                </m:r>
                <m:r>
                  <w:rPr>
                    <w:rFonts w:ascii="Cambria Math" w:hAnsi="Cambria Math"/>
                    <w:sz w:val="23"/>
                  </w:rPr>
                  <m:t>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c</m:t>
                </m:r>
                <m:r>
                  <w:rPr>
                    <w:rFonts w:ascii="Cambria Math" w:hAnsi="Cambria Math"/>
                    <w:sz w:val="23"/>
                  </w:rPr>
                  <m:t>+</m:t>
                </m:r>
                <m:r>
                  <w:rPr>
                    <w:rFonts w:ascii="Cambria Math" w:hAnsi="Cambria Math"/>
                    <w:sz w:val="23"/>
                  </w:rPr>
                  <m:t>θ</m:t>
                </m:r>
                <m:r>
                  <w:rPr>
                    <w:rFonts w:ascii="Cambria Math" w:hAnsi="Cambria Math"/>
                    <w:sz w:val="23"/>
                  </w:rPr>
                  <m:t>(</m:t>
                </m:r>
                <m:r>
                  <w:rPr>
                    <w:rFonts w:ascii="Cambria Math" w:hAnsi="Cambria Math"/>
                    <w:sz w:val="23"/>
                  </w:rPr>
                  <m:t>B</m:t>
                </m:r>
                <m:r>
                  <w:rPr>
                    <w:rFonts w:ascii="Cambria Math" w:hAnsi="Cambria Math"/>
                    <w:sz w:val="23"/>
                  </w:rPr>
                  <m:t>)</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31382CFE" w14:textId="578F2A34" w:rsidR="00962FA0" w:rsidRDefault="007D1E2B">
            <w:pPr>
              <w:keepNext/>
              <w:spacing w:before="80" w:after="80" w:line="240" w:lineRule="auto"/>
              <w:jc w:val="right"/>
            </w:pPr>
            <w:bookmarkStart w:id="93" w:name="MT_arima"/>
            <w:bookmarkEnd w:id="93"/>
            <w:r>
              <w:rPr>
                <w:color w:val="000000"/>
              </w:rPr>
              <w:t>(</w:t>
            </w:r>
            <w:r>
              <w:fldChar w:fldCharType="begin"/>
            </w:r>
            <w:r>
              <w:instrText>SEQ EcuacionMT \* ARABIC</w:instrText>
            </w:r>
            <w:r>
              <w:fldChar w:fldCharType="separate"/>
            </w:r>
            <w:r w:rsidR="008B0541">
              <w:rPr>
                <w:noProof/>
              </w:rPr>
              <w:t>9</w:t>
            </w:r>
            <w:r>
              <w:rPr>
                <w:color w:val="000000"/>
              </w:rPr>
              <w:fldChar w:fldCharType="end"/>
            </w:r>
            <w:r>
              <w:rPr>
                <w:color w:val="000000"/>
              </w:rPr>
              <w:t>)</w:t>
            </w:r>
          </w:p>
        </w:tc>
      </w:tr>
    </w:tbl>
    <w:p w14:paraId="7BECF343"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4C3D4507" w14:textId="77777777" w:rsidR="00962FA0" w:rsidRDefault="007D1E2B">
      <w:pPr>
        <w:pStyle w:val="Ttulo3"/>
        <w:numPr>
          <w:ilvl w:val="2"/>
          <w:numId w:val="19"/>
        </w:numPr>
        <w:spacing w:before="240" w:line="300" w:lineRule="auto"/>
        <w:jc w:val="left"/>
      </w:pPr>
      <w:bookmarkStart w:id="94" w:name="_Toc241421307"/>
      <w:bookmarkStart w:id="95" w:name="_Toc241421507"/>
      <w:r>
        <w:t>Bosques aleatorios y potenciación de gradiente</w:t>
      </w:r>
      <w:bookmarkEnd w:id="94"/>
      <w:bookmarkEnd w:id="95"/>
    </w:p>
    <w:p w14:paraId="658E08C3" w14:textId="77777777" w:rsidR="00962FA0" w:rsidRDefault="007D1E2B">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76C6E14F" w14:textId="77777777" w:rsidTr="0041658B">
        <w:trPr>
          <w:cantSplit/>
        </w:trPr>
        <w:tc>
          <w:tcPr>
            <w:tcW w:w="753" w:type="dxa"/>
          </w:tcPr>
          <w:p w14:paraId="14F31E46" w14:textId="77777777" w:rsidR="00962FA0" w:rsidRDefault="00962FA0">
            <w:pPr>
              <w:keepNext/>
              <w:spacing w:before="80" w:after="80" w:line="240" w:lineRule="auto"/>
              <w:jc w:val="center"/>
            </w:pPr>
          </w:p>
        </w:tc>
        <w:tc>
          <w:tcPr>
            <w:tcW w:w="8178" w:type="dxa"/>
          </w:tcPr>
          <w:p w14:paraId="4DDD1974" w14:textId="77777777" w:rsidR="00962FA0" w:rsidRDefault="007D1E2B">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m:t>
                    </m:r>
                    <m:r>
                      <w:rPr>
                        <w:rFonts w:ascii="Cambria Math" w:hAnsi="Cambria Math"/>
                        <w:sz w:val="23"/>
                      </w:rPr>
                      <m:t>=1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m:t>
                </m:r>
                <m:r>
                  <w:rPr>
                    <w:rFonts w:ascii="Cambria Math" w:hAnsi="Cambria Math"/>
                    <w:sz w:val="23"/>
                  </w:rPr>
                  <m:t>x</m:t>
                </m:r>
                <m:r>
                  <w:rPr>
                    <w:rFonts w:ascii="Cambria Math" w:hAnsi="Cambria Math"/>
                    <w:sz w:val="23"/>
                  </w:rPr>
                  <m:t>)</m:t>
                </m:r>
              </m:oMath>
            </m:oMathPara>
          </w:p>
        </w:tc>
        <w:tc>
          <w:tcPr>
            <w:tcW w:w="1031" w:type="dxa"/>
          </w:tcPr>
          <w:p w14:paraId="36264F8F" w14:textId="3E48EA61" w:rsidR="00962FA0" w:rsidRDefault="007D1E2B">
            <w:pPr>
              <w:keepNext/>
              <w:spacing w:before="80" w:after="80" w:line="240" w:lineRule="auto"/>
              <w:jc w:val="right"/>
            </w:pPr>
            <w:bookmarkStart w:id="96" w:name="MT_rf"/>
            <w:bookmarkEnd w:id="96"/>
            <w:r>
              <w:rPr>
                <w:color w:val="000000"/>
              </w:rPr>
              <w:t>(</w:t>
            </w:r>
            <w:r>
              <w:fldChar w:fldCharType="begin"/>
            </w:r>
            <w:r>
              <w:instrText>SEQ EcuacionMT \* ARABIC</w:instrText>
            </w:r>
            <w:r>
              <w:fldChar w:fldCharType="separate"/>
            </w:r>
            <w:r w:rsidR="008B0541">
              <w:rPr>
                <w:noProof/>
              </w:rPr>
              <w:t>10</w:t>
            </w:r>
            <w:r>
              <w:rPr>
                <w:color w:val="000000"/>
              </w:rPr>
              <w:fldChar w:fldCharType="end"/>
            </w:r>
            <w:r>
              <w:rPr>
                <w:color w:val="000000"/>
              </w:rPr>
              <w:t>)</w:t>
            </w:r>
          </w:p>
        </w:tc>
      </w:tr>
    </w:tbl>
    <w:p w14:paraId="46BE9506" w14:textId="77777777" w:rsidR="00962FA0" w:rsidRDefault="007D1E2B">
      <w:pPr>
        <w:spacing w:before="0" w:after="120"/>
      </w:pPr>
      <w:r>
        <w:rPr>
          <w:color w:val="000000"/>
        </w:rPr>
        <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867F4CD" w14:textId="77777777" w:rsidR="00962FA0" w:rsidRDefault="007D1E2B">
      <w:pPr>
        <w:spacing w:before="0" w:after="120"/>
      </w:pPr>
      <w:r>
        <w:rPr>
          <w:color w:val="000000"/>
        </w:rPr>
        <w: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9AA2032" w14:textId="77777777" w:rsidTr="0041658B">
        <w:trPr>
          <w:cantSplit/>
        </w:trPr>
        <w:tc>
          <w:tcPr>
            <w:tcW w:w="753" w:type="dxa"/>
          </w:tcPr>
          <w:p w14:paraId="67272C58" w14:textId="77777777" w:rsidR="00962FA0" w:rsidRDefault="00962FA0">
            <w:pPr>
              <w:keepNext/>
              <w:spacing w:before="80" w:after="80" w:line="240" w:lineRule="auto"/>
              <w:jc w:val="center"/>
            </w:pPr>
          </w:p>
        </w:tc>
        <w:tc>
          <w:tcPr>
            <w:tcW w:w="8319" w:type="dxa"/>
          </w:tcPr>
          <w:p w14:paraId="64DD1DEF"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sSub>
                  <m:sSubPr>
                    <m:ctrlPr>
                      <w:rPr>
                        <w:rFonts w:ascii="Cambria Math" w:hAnsi="Cambria Math"/>
                      </w:rPr>
                    </m:ctrlPr>
                  </m:sSubPr>
                  <m:e>
                    <m:r>
                      <w:rPr>
                        <w:rFonts w:ascii="Cambria Math" w:hAnsi="Cambria Math"/>
                        <w:sz w:val="23"/>
                      </w:rPr>
                      <m:t>F</m:t>
                    </m:r>
                  </m:e>
                  <m:sub>
                    <m:r>
                      <w:rPr>
                        <w:rFonts w:ascii="Cambria Math" w:hAnsi="Cambria Math"/>
                        <w:sz w:val="23"/>
                      </w:rPr>
                      <m:t>m</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oMath>
            </m:oMathPara>
          </w:p>
        </w:tc>
        <w:tc>
          <w:tcPr>
            <w:tcW w:w="890" w:type="dxa"/>
          </w:tcPr>
          <w:p w14:paraId="11D23E3B" w14:textId="11146A02" w:rsidR="00962FA0" w:rsidRDefault="007D1E2B">
            <w:pPr>
              <w:keepNext/>
              <w:spacing w:before="80" w:after="80" w:line="240" w:lineRule="auto"/>
              <w:jc w:val="right"/>
            </w:pPr>
            <w:bookmarkStart w:id="97" w:name="MT_gb"/>
            <w:bookmarkEnd w:id="97"/>
            <w:r>
              <w:rPr>
                <w:color w:val="000000"/>
              </w:rPr>
              <w:t>(</w:t>
            </w:r>
            <w:r>
              <w:fldChar w:fldCharType="begin"/>
            </w:r>
            <w:r>
              <w:instrText>SEQ EcuacionMT \* ARABIC</w:instrText>
            </w:r>
            <w:r>
              <w:fldChar w:fldCharType="separate"/>
            </w:r>
            <w:r w:rsidR="008B0541">
              <w:rPr>
                <w:noProof/>
              </w:rPr>
              <w:t>11</w:t>
            </w:r>
            <w:r>
              <w:rPr>
                <w:color w:val="000000"/>
              </w:rPr>
              <w:fldChar w:fldCharType="end"/>
            </w:r>
            <w:r>
              <w:rPr>
                <w:color w:val="000000"/>
              </w:rPr>
              <w:t>)</w:t>
            </w:r>
          </w:p>
        </w:tc>
      </w:tr>
    </w:tbl>
    <w:p w14:paraId="1EA1F1F0" w14:textId="77777777" w:rsidR="00962FA0" w:rsidRDefault="007D1E2B">
      <w:pPr>
        <w:spacing w:before="0" w:after="120"/>
      </w:pPr>
      <w:r>
        <w:rPr>
          <w:color w:val="000000"/>
        </w:rPr>
        <w: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45CB3A83" w14:textId="77777777" w:rsidR="00962FA0" w:rsidRDefault="007D1E2B">
      <w:pPr>
        <w:pStyle w:val="Ttulo3"/>
        <w:numPr>
          <w:ilvl w:val="2"/>
          <w:numId w:val="19"/>
        </w:numPr>
        <w:spacing w:before="240" w:line="300" w:lineRule="auto"/>
        <w:jc w:val="left"/>
      </w:pPr>
      <w:bookmarkStart w:id="98" w:name="_Toc241421308"/>
      <w:bookmarkStart w:id="99" w:name="_Toc241421508"/>
      <w:r>
        <w:t>Redes neuronales y alcance de los comparadores</w:t>
      </w:r>
      <w:bookmarkEnd w:id="98"/>
      <w:bookmarkEnd w:id="99"/>
    </w:p>
    <w:p w14:paraId="20908184"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
      </w:r>
    </w:p>
    <w:p w14:paraId="62C57B32"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4D1409A0" w14:textId="77777777" w:rsidR="00962FA0" w:rsidRDefault="007D1E2B">
      <w:pPr>
        <w:pStyle w:val="Ttulo2"/>
        <w:numPr>
          <w:ilvl w:val="1"/>
          <w:numId w:val="19"/>
        </w:numPr>
        <w:spacing w:after="120" w:line="300" w:lineRule="auto"/>
        <w:jc w:val="left"/>
      </w:pPr>
      <w:bookmarkStart w:id="100" w:name="_Toc241421309"/>
      <w:bookmarkStart w:id="101" w:name="_Toc241421509"/>
      <w:r>
        <w:t>Fundamentos de integración del modelo híbrido</w:t>
      </w:r>
      <w:bookmarkEnd w:id="100"/>
      <w:bookmarkEnd w:id="101"/>
    </w:p>
    <w:p w14:paraId="14C21E83" w14:textId="77777777" w:rsidR="00962FA0" w:rsidRDefault="007D1E2B">
      <w:pPr>
        <w:pStyle w:val="Ttulo3"/>
        <w:numPr>
          <w:ilvl w:val="2"/>
          <w:numId w:val="19"/>
        </w:numPr>
        <w:spacing w:before="240" w:line="300" w:lineRule="auto"/>
        <w:jc w:val="left"/>
      </w:pPr>
      <w:bookmarkStart w:id="102" w:name="_Toc241421310"/>
      <w:bookmarkStart w:id="103" w:name="_Toc241421510"/>
      <w:r>
        <w:t>Combinación de pronósticos</w:t>
      </w:r>
      <w:bookmarkEnd w:id="102"/>
      <w:bookmarkEnd w:id="103"/>
    </w:p>
    <w:p w14:paraId="761943D4" w14:textId="77777777" w:rsidR="00962FA0" w:rsidRDefault="007D1E2B">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A1A36CB" w14:textId="77777777" w:rsidTr="0041658B">
        <w:trPr>
          <w:cantSplit/>
        </w:trPr>
        <w:tc>
          <w:tcPr>
            <w:tcW w:w="753" w:type="dxa"/>
          </w:tcPr>
          <w:p w14:paraId="424C1DB7" w14:textId="77777777" w:rsidR="00962FA0" w:rsidRDefault="00962FA0">
            <w:pPr>
              <w:keepNext/>
              <w:spacing w:before="80" w:after="80" w:line="240" w:lineRule="auto"/>
              <w:jc w:val="center"/>
            </w:pPr>
          </w:p>
        </w:tc>
        <w:tc>
          <w:tcPr>
            <w:tcW w:w="8319" w:type="dxa"/>
          </w:tcPr>
          <w:p w14:paraId="7D1CDF80" w14:textId="77777777" w:rsidR="00962FA0" w:rsidRDefault="007D1E2B">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H</m:t>
                    </m:r>
                  </m:sup>
                </m:sSubSup>
                <m:r>
                  <w:rPr>
                    <w:rFonts w:ascii="Cambria Math" w:hAnsi="Cambria Math"/>
                    <w:sz w:val="23"/>
                  </w:rPr>
                  <m:t>=</m:t>
                </m:r>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E</m:t>
                    </m:r>
                  </m:sup>
                </m:sSubSup>
                <m:r>
                  <w:rPr>
                    <w:rFonts w:ascii="Cambria Math" w:hAnsi="Cambria Math"/>
                    <w:sz w:val="23"/>
                  </w:rPr>
                  <m:t>+(1-</m:t>
                </m:r>
                <m:r>
                  <w:rPr>
                    <w:rFonts w:ascii="Cambria Math" w:hAnsi="Cambria Math"/>
                    <w:sz w:val="23"/>
                  </w:rPr>
                  <m:t>w</m:t>
                </m:r>
                <m:r>
                  <w:rPr>
                    <w:rFonts w:ascii="Cambria Math" w:hAnsi="Cambria Math"/>
                    <w:sz w:val="23"/>
                  </w:rPr>
                  <m:t>)</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up>
                    <m:r>
                      <w:rPr>
                        <w:rFonts w:ascii="Cambria Math" w:hAnsi="Cambria Math"/>
                        <w:sz w:val="23"/>
                      </w:rPr>
                      <m:t>A</m:t>
                    </m:r>
                  </m:sup>
                </m:sSubSup>
              </m:oMath>
            </m:oMathPara>
          </w:p>
        </w:tc>
        <w:tc>
          <w:tcPr>
            <w:tcW w:w="890" w:type="dxa"/>
          </w:tcPr>
          <w:p w14:paraId="57B73287" w14:textId="2712706D" w:rsidR="00962FA0" w:rsidRDefault="007D1E2B">
            <w:pPr>
              <w:keepNext/>
              <w:spacing w:before="80" w:after="80" w:line="240" w:lineRule="auto"/>
              <w:jc w:val="right"/>
            </w:pPr>
            <w:bookmarkStart w:id="104" w:name="MT_hybrid"/>
            <w:bookmarkEnd w:id="104"/>
            <w:r>
              <w:rPr>
                <w:color w:val="000000"/>
              </w:rPr>
              <w:t>(</w:t>
            </w:r>
            <w:r>
              <w:fldChar w:fldCharType="begin"/>
            </w:r>
            <w:r>
              <w:instrText>SEQ EcuacionMT \* ARABIC</w:instrText>
            </w:r>
            <w:r>
              <w:fldChar w:fldCharType="separate"/>
            </w:r>
            <w:r w:rsidR="008B0541">
              <w:rPr>
                <w:noProof/>
              </w:rPr>
              <w:t>12</w:t>
            </w:r>
            <w:r>
              <w:rPr>
                <w:color w:val="000000"/>
              </w:rPr>
              <w:fldChar w:fldCharType="end"/>
            </w:r>
            <w:r>
              <w:rPr>
                <w:color w:val="000000"/>
              </w:rPr>
              <w:t>)</w:t>
            </w:r>
          </w:p>
        </w:tc>
      </w:tr>
    </w:tbl>
    <w:p w14:paraId="4AB4C3BE" w14:textId="77777777" w:rsidR="00962FA0" w:rsidRDefault="007D1E2B">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w:t>
      </w:r>
      <w:r>
        <w: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24DEA56" w14:textId="77777777" w:rsidTr="0041658B">
        <w:trPr>
          <w:cantSplit/>
        </w:trPr>
        <w:tc>
          <w:tcPr>
            <w:tcW w:w="753" w:type="dxa"/>
          </w:tcPr>
          <w:p w14:paraId="13C61A21" w14:textId="77777777" w:rsidR="00962FA0" w:rsidRDefault="00962FA0">
            <w:pPr>
              <w:keepNext/>
              <w:spacing w:before="80" w:after="80" w:line="240" w:lineRule="auto"/>
              <w:jc w:val="center"/>
            </w:pPr>
          </w:p>
        </w:tc>
        <w:tc>
          <w:tcPr>
            <w:tcW w:w="8319" w:type="dxa"/>
          </w:tcPr>
          <w:p w14:paraId="31E5301E" w14:textId="77777777" w:rsidR="00962FA0" w:rsidRDefault="007D1E2B">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m:t>
                </m:r>
                <m:r>
                  <w:rPr>
                    <w:rFonts w:ascii="Cambria Math" w:hAnsi="Cambria Math"/>
                    <w:sz w:val="23"/>
                  </w:rPr>
                  <m:t>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r>
                  <w:rPr>
                    <w:rFonts w:ascii="Cambria Math" w:hAnsi="Cambria Math"/>
                    <w:sz w:val="23"/>
                  </w:rPr>
                  <m:t>w</m:t>
                </m:r>
                <m:r>
                  <w:rPr>
                    <w:rFonts w:ascii="Cambria Math" w:hAnsi="Cambria Math"/>
                    <w:sz w:val="23"/>
                  </w:rPr>
                  <m:t>(1-</m:t>
                </m:r>
                <m:r>
                  <w:rPr>
                    <w:rFonts w:ascii="Cambria Math" w:hAnsi="Cambria Math"/>
                    <w:sz w:val="23"/>
                  </w:rPr>
                  <m:t>w</m:t>
                </m:r>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4073B75B" w14:textId="6DE92B59" w:rsidR="00962FA0" w:rsidRDefault="007D1E2B">
            <w:pPr>
              <w:keepNext/>
              <w:spacing w:before="80" w:after="80" w:line="240" w:lineRule="auto"/>
              <w:jc w:val="right"/>
            </w:pPr>
            <w:bookmarkStart w:id="105" w:name="MT_variance"/>
            <w:bookmarkEnd w:id="105"/>
            <w:r>
              <w:rPr>
                <w:color w:val="000000"/>
              </w:rPr>
              <w:t>(</w:t>
            </w:r>
            <w:r>
              <w:fldChar w:fldCharType="begin"/>
            </w:r>
            <w:r>
              <w:instrText>SEQ EcuacionMT \* ARABIC</w:instrText>
            </w:r>
            <w:r>
              <w:fldChar w:fldCharType="separate"/>
            </w:r>
            <w:r w:rsidR="008B0541">
              <w:rPr>
                <w:noProof/>
              </w:rPr>
              <w:t>13</w:t>
            </w:r>
            <w:r>
              <w:rPr>
                <w:color w:val="000000"/>
              </w:rPr>
              <w:fldChar w:fldCharType="end"/>
            </w:r>
            <w:r>
              <w:rPr>
                <w:color w:val="000000"/>
              </w:rPr>
              <w:t>)</w:t>
            </w:r>
          </w:p>
        </w:tc>
      </w:tr>
    </w:tbl>
    <w:p w14:paraId="7223BBA2" w14:textId="77777777" w:rsidR="00962FA0" w:rsidRDefault="007D1E2B">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9E0EDE" w14:textId="77777777" w:rsidTr="0041658B">
        <w:trPr>
          <w:cantSplit/>
        </w:trPr>
        <w:tc>
          <w:tcPr>
            <w:tcW w:w="753" w:type="dxa"/>
          </w:tcPr>
          <w:p w14:paraId="5FE22040" w14:textId="77777777" w:rsidR="00962FA0" w:rsidRDefault="00962FA0">
            <w:pPr>
              <w:keepNext/>
              <w:spacing w:before="80" w:after="80" w:line="240" w:lineRule="auto"/>
              <w:jc w:val="center"/>
            </w:pPr>
          </w:p>
        </w:tc>
        <w:tc>
          <w:tcPr>
            <w:tcW w:w="8319" w:type="dxa"/>
          </w:tcPr>
          <w:p w14:paraId="00FC0E65" w14:textId="77777777" w:rsidR="00962FA0" w:rsidRDefault="007D1E2B">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0C0F5AE" w14:textId="768365E4" w:rsidR="00962FA0" w:rsidRDefault="007D1E2B">
            <w:pPr>
              <w:keepNext/>
              <w:spacing w:before="80" w:after="80" w:line="240" w:lineRule="auto"/>
              <w:jc w:val="right"/>
            </w:pPr>
            <w:bookmarkStart w:id="106" w:name="MT_weight"/>
            <w:bookmarkEnd w:id="106"/>
            <w:r>
              <w:rPr>
                <w:color w:val="000000"/>
              </w:rPr>
              <w:t>(</w:t>
            </w:r>
            <w:r>
              <w:fldChar w:fldCharType="begin"/>
            </w:r>
            <w:r>
              <w:instrText>SEQ EcuacionMT \* ARABIC</w:instrText>
            </w:r>
            <w:r>
              <w:fldChar w:fldCharType="separate"/>
            </w:r>
            <w:r w:rsidR="008B0541">
              <w:rPr>
                <w:noProof/>
              </w:rPr>
              <w:t>14</w:t>
            </w:r>
            <w:r>
              <w:rPr>
                <w:color w:val="000000"/>
              </w:rPr>
              <w:fldChar w:fldCharType="end"/>
            </w:r>
            <w:r>
              <w:rPr>
                <w:color w:val="000000"/>
              </w:rPr>
              <w:t>)</w:t>
            </w:r>
          </w:p>
        </w:tc>
      </w:tr>
    </w:tbl>
    <w:p w14:paraId="7BAD4D36"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2780668" w14:textId="77777777" w:rsidR="00962FA0" w:rsidRDefault="007D1E2B">
      <w:pPr>
        <w:pStyle w:val="Ttulo3"/>
        <w:numPr>
          <w:ilvl w:val="2"/>
          <w:numId w:val="19"/>
        </w:numPr>
        <w:spacing w:before="240" w:line="300" w:lineRule="auto"/>
        <w:jc w:val="left"/>
      </w:pPr>
      <w:bookmarkStart w:id="107" w:name="_Toc241421311"/>
      <w:bookmarkStart w:id="108" w:name="_Toc241421511"/>
      <w:r>
        <w:t>Integración mediante componentes</w:t>
      </w:r>
      <w:bookmarkEnd w:id="107"/>
      <w:bookmarkEnd w:id="108"/>
    </w:p>
    <w:p w14:paraId="119A8BF1" w14:textId="3DE56F68" w:rsidR="00962FA0" w:rsidRDefault="007D1E2B">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8B0541">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4164B4C" w14:textId="77777777" w:rsidTr="0041658B">
        <w:trPr>
          <w:cantSplit/>
        </w:trPr>
        <w:tc>
          <w:tcPr>
            <w:tcW w:w="753" w:type="dxa"/>
          </w:tcPr>
          <w:p w14:paraId="70F74CF4" w14:textId="77777777" w:rsidR="00962FA0" w:rsidRDefault="00962FA0">
            <w:pPr>
              <w:keepNext/>
              <w:spacing w:before="80" w:after="80" w:line="240" w:lineRule="auto"/>
              <w:jc w:val="center"/>
            </w:pPr>
          </w:p>
        </w:tc>
        <w:tc>
          <w:tcPr>
            <w:tcW w:w="8319" w:type="dxa"/>
          </w:tcPr>
          <w:p w14:paraId="5A501384"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tcPr>
          <w:p w14:paraId="4D0997ED" w14:textId="18C14684" w:rsidR="00962FA0" w:rsidRDefault="007D1E2B">
            <w:pPr>
              <w:keepNext/>
              <w:spacing w:before="80" w:after="80" w:line="240" w:lineRule="auto"/>
              <w:jc w:val="right"/>
            </w:pPr>
            <w:bookmarkStart w:id="109" w:name="MT_residual"/>
            <w:bookmarkEnd w:id="109"/>
            <w:r>
              <w:rPr>
                <w:color w:val="000000"/>
              </w:rPr>
              <w:t>(</w:t>
            </w:r>
            <w:r>
              <w:fldChar w:fldCharType="begin"/>
            </w:r>
            <w:r>
              <w:instrText>SEQ EcuacionMT \* ARABIC</w:instrText>
            </w:r>
            <w:r>
              <w:fldChar w:fldCharType="separate"/>
            </w:r>
            <w:r w:rsidR="008B0541">
              <w:rPr>
                <w:noProof/>
              </w:rPr>
              <w:t>16</w:t>
            </w:r>
            <w:r>
              <w:rPr>
                <w:color w:val="000000"/>
              </w:rPr>
              <w:fldChar w:fldCharType="end"/>
            </w:r>
            <w:r>
              <w:rPr>
                <w:color w:val="000000"/>
              </w:rPr>
              <w:t>)</w:t>
            </w:r>
          </w:p>
        </w:tc>
      </w:tr>
    </w:tbl>
    <w:p w14:paraId="6653612C" w14:textId="77777777" w:rsidR="00962FA0" w:rsidRDefault="007D1E2B">
      <w:pPr>
        <w:spacing w:before="0" w:after="120"/>
      </w:pPr>
      <w:r>
        <w:rPr>
          <w:color w:val="000000"/>
        </w:rPr>
        <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
      </w:r>
    </w:p>
    <w:p w14:paraId="27C3C887"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CF099F8" w14:textId="77777777" w:rsidR="00962FA0" w:rsidRDefault="007D1E2B">
      <w:pPr>
        <w:pStyle w:val="Ttulo2"/>
        <w:numPr>
          <w:ilvl w:val="1"/>
          <w:numId w:val="19"/>
        </w:numPr>
        <w:spacing w:after="120" w:line="300" w:lineRule="auto"/>
        <w:jc w:val="left"/>
      </w:pPr>
      <w:bookmarkStart w:id="110" w:name="_Toc241421312"/>
      <w:bookmarkStart w:id="111" w:name="_Toc241421512"/>
      <w:r>
        <w:t>Distribución porcentual y coherencia de las asignaciones</w:t>
      </w:r>
      <w:bookmarkEnd w:id="110"/>
      <w:bookmarkEnd w:id="111"/>
    </w:p>
    <w:p w14:paraId="554F780A" w14:textId="77777777" w:rsidR="00962FA0" w:rsidRDefault="007D1E2B">
      <w:pPr>
        <w:pStyle w:val="Ttulo3"/>
        <w:numPr>
          <w:ilvl w:val="2"/>
          <w:numId w:val="19"/>
        </w:numPr>
        <w:spacing w:before="240" w:line="300" w:lineRule="auto"/>
        <w:jc w:val="left"/>
      </w:pPr>
      <w:bookmarkStart w:id="112" w:name="_Toc241421313"/>
      <w:bookmarkStart w:id="113" w:name="_Toc241421513"/>
      <w:r>
        <w:t>Participaciones como datos composicionales</w:t>
      </w:r>
      <w:bookmarkEnd w:id="112"/>
      <w:bookmarkEnd w:id="113"/>
    </w:p>
    <w:p w14:paraId="64BCF345" w14:textId="77777777" w:rsidR="00962FA0" w:rsidRDefault="007D1E2B">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6715257" w14:textId="77777777" w:rsidTr="0041658B">
        <w:trPr>
          <w:cantSplit/>
        </w:trPr>
        <w:tc>
          <w:tcPr>
            <w:tcW w:w="753" w:type="dxa"/>
          </w:tcPr>
          <w:p w14:paraId="3FCD7D86" w14:textId="77777777" w:rsidR="00962FA0" w:rsidRDefault="00962FA0">
            <w:pPr>
              <w:keepNext/>
              <w:spacing w:before="80" w:after="80" w:line="240" w:lineRule="auto"/>
              <w:jc w:val="center"/>
            </w:pPr>
          </w:p>
        </w:tc>
        <w:tc>
          <w:tcPr>
            <w:tcW w:w="8319" w:type="dxa"/>
          </w:tcPr>
          <w:p w14:paraId="49556741"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6C66FFD4" w14:textId="5698C14F" w:rsidR="00962FA0" w:rsidRDefault="007D1E2B">
            <w:pPr>
              <w:keepNext/>
              <w:spacing w:before="80" w:after="80" w:line="240" w:lineRule="auto"/>
              <w:jc w:val="right"/>
            </w:pPr>
            <w:bookmarkStart w:id="114" w:name="MT_shares"/>
            <w:bookmarkEnd w:id="114"/>
            <w:r>
              <w:rPr>
                <w:color w:val="000000"/>
              </w:rPr>
              <w:t>(</w:t>
            </w:r>
            <w:r>
              <w:fldChar w:fldCharType="begin"/>
            </w:r>
            <w:r>
              <w:instrText>SEQ EcuacionMT \* ARABIC</w:instrText>
            </w:r>
            <w:r>
              <w:fldChar w:fldCharType="separate"/>
            </w:r>
            <w:r w:rsidR="008B0541">
              <w:rPr>
                <w:noProof/>
              </w:rPr>
              <w:t>17</w:t>
            </w:r>
            <w:r>
              <w:rPr>
                <w:color w:val="000000"/>
              </w:rPr>
              <w:fldChar w:fldCharType="end"/>
            </w:r>
            <w:r>
              <w:rPr>
                <w:color w:val="000000"/>
              </w:rPr>
              <w:t>)</w:t>
            </w:r>
          </w:p>
        </w:tc>
      </w:tr>
    </w:tbl>
    <w:p w14:paraId="0470A3DC"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704AD0A3" w14:textId="77777777" w:rsidR="00962FA0" w:rsidRDefault="007D1E2B">
      <w:pPr>
        <w:pStyle w:val="Ttulo3"/>
        <w:numPr>
          <w:ilvl w:val="2"/>
          <w:numId w:val="19"/>
        </w:numPr>
        <w:spacing w:before="240" w:line="300" w:lineRule="auto"/>
        <w:jc w:val="left"/>
      </w:pPr>
      <w:bookmarkStart w:id="115" w:name="_Toc241421314"/>
      <w:bookmarkStart w:id="116" w:name="_Toc241421514"/>
      <w:r>
        <w:lastRenderedPageBreak/>
        <w:t>Desagregación del pronóstico total</w:t>
      </w:r>
      <w:bookmarkEnd w:id="115"/>
      <w:bookmarkEnd w:id="116"/>
    </w:p>
    <w:p w14:paraId="0132F362" w14:textId="77777777" w:rsidR="00962FA0" w:rsidRDefault="007D1E2B">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6A01100" w14:textId="77777777" w:rsidTr="0041658B">
        <w:trPr>
          <w:cantSplit/>
        </w:trPr>
        <w:tc>
          <w:tcPr>
            <w:tcW w:w="753" w:type="dxa"/>
          </w:tcPr>
          <w:p w14:paraId="1AAF94F3" w14:textId="77777777" w:rsidR="00962FA0" w:rsidRDefault="00962FA0">
            <w:pPr>
              <w:keepNext/>
              <w:spacing w:before="80" w:after="80" w:line="240" w:lineRule="auto"/>
              <w:jc w:val="center"/>
            </w:pPr>
          </w:p>
        </w:tc>
        <w:tc>
          <w:tcPr>
            <w:tcW w:w="8319" w:type="dxa"/>
          </w:tcPr>
          <w:p w14:paraId="5CF1F768" w14:textId="77777777" w:rsidR="00962FA0" w:rsidRDefault="007D1E2B">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tcPr>
          <w:p w14:paraId="49AD40E9" w14:textId="729D56AB" w:rsidR="00962FA0" w:rsidRDefault="007D1E2B">
            <w:pPr>
              <w:keepNext/>
              <w:spacing w:before="80" w:after="80" w:line="240" w:lineRule="auto"/>
              <w:jc w:val="right"/>
            </w:pPr>
            <w:bookmarkStart w:id="117" w:name="MT_allocation"/>
            <w:bookmarkEnd w:id="117"/>
            <w:r>
              <w:rPr>
                <w:color w:val="000000"/>
              </w:rPr>
              <w:t>(</w:t>
            </w:r>
            <w:r>
              <w:fldChar w:fldCharType="begin"/>
            </w:r>
            <w:r>
              <w:instrText>SEQ EcuacionMT \* ARABIC</w:instrText>
            </w:r>
            <w:r>
              <w:fldChar w:fldCharType="separate"/>
            </w:r>
            <w:r w:rsidR="008B0541">
              <w:rPr>
                <w:noProof/>
              </w:rPr>
              <w:t>18</w:t>
            </w:r>
            <w:r>
              <w:rPr>
                <w:color w:val="000000"/>
              </w:rPr>
              <w:fldChar w:fldCharType="end"/>
            </w:r>
            <w:r>
              <w:rPr>
                <w:color w:val="000000"/>
              </w:rPr>
              <w:t>)</w:t>
            </w:r>
          </w:p>
        </w:tc>
      </w:tr>
    </w:tbl>
    <w:p w14:paraId="15B8E520"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13AB1F9" w14:textId="77777777" w:rsidR="00962FA0" w:rsidRDefault="007D1E2B">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256DBE9" w14:textId="77777777" w:rsidTr="0041658B">
        <w:trPr>
          <w:cantSplit/>
        </w:trPr>
        <w:tc>
          <w:tcPr>
            <w:tcW w:w="753" w:type="dxa"/>
          </w:tcPr>
          <w:p w14:paraId="73CA83E2" w14:textId="77777777" w:rsidR="00962FA0" w:rsidRDefault="00962FA0">
            <w:pPr>
              <w:keepNext/>
              <w:spacing w:before="80" w:after="80" w:line="240" w:lineRule="auto"/>
              <w:jc w:val="center"/>
            </w:pPr>
          </w:p>
        </w:tc>
        <w:tc>
          <w:tcPr>
            <w:tcW w:w="8319" w:type="dxa"/>
          </w:tcPr>
          <w:p w14:paraId="3B325AA1" w14:textId="77777777" w:rsidR="00962FA0" w:rsidRDefault="007D1E2B">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15CBB120" w14:textId="262ECEB3" w:rsidR="00962FA0" w:rsidRDefault="007D1E2B">
            <w:pPr>
              <w:keepNext/>
              <w:spacing w:before="80" w:after="80" w:line="240" w:lineRule="auto"/>
              <w:jc w:val="right"/>
            </w:pPr>
            <w:bookmarkStart w:id="118" w:name="MT_histshare"/>
            <w:bookmarkEnd w:id="118"/>
            <w:r>
              <w:rPr>
                <w:color w:val="000000"/>
              </w:rPr>
              <w:t>(</w:t>
            </w:r>
            <w:r>
              <w:fldChar w:fldCharType="begin"/>
            </w:r>
            <w:r>
              <w:instrText>SEQ EcuacionMT \* ARABIC</w:instrText>
            </w:r>
            <w:r>
              <w:fldChar w:fldCharType="separate"/>
            </w:r>
            <w:r w:rsidR="008B0541">
              <w:rPr>
                <w:noProof/>
              </w:rPr>
              <w:t>19</w:t>
            </w:r>
            <w:r>
              <w:rPr>
                <w:color w:val="000000"/>
              </w:rPr>
              <w:fldChar w:fldCharType="end"/>
            </w:r>
            <w:r>
              <w:rPr>
                <w:color w:val="000000"/>
              </w:rPr>
              <w:t>)</w:t>
            </w:r>
          </w:p>
        </w:tc>
      </w:tr>
    </w:tbl>
    <w:p w14:paraId="193F57D5"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E194638" w14:textId="77777777" w:rsidR="00962FA0" w:rsidRDefault="007D1E2B">
      <w:pPr>
        <w:pStyle w:val="Ttulo3"/>
        <w:numPr>
          <w:ilvl w:val="2"/>
          <w:numId w:val="19"/>
        </w:numPr>
        <w:spacing w:before="240" w:line="300" w:lineRule="auto"/>
        <w:jc w:val="left"/>
      </w:pPr>
      <w:bookmarkStart w:id="119" w:name="_Toc241421315"/>
      <w:bookmarkStart w:id="120" w:name="_Toc241421515"/>
      <w:r>
        <w:t>Representación relativa de las participaciones</w:t>
      </w:r>
      <w:bookmarkEnd w:id="119"/>
      <w:bookmarkEnd w:id="120"/>
    </w:p>
    <w:p w14:paraId="1AA7A2E5" w14:textId="77777777" w:rsidR="00962FA0" w:rsidRDefault="007D1E2B">
      <w:pPr>
        <w:spacing w:before="0" w:after="120"/>
      </w:pPr>
      <w:r>
        <w:rPr>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F67851" w14:textId="77777777" w:rsidTr="0041658B">
        <w:trPr>
          <w:cantSplit/>
        </w:trPr>
        <w:tc>
          <w:tcPr>
            <w:tcW w:w="753" w:type="dxa"/>
          </w:tcPr>
          <w:p w14:paraId="2C20E8C9" w14:textId="77777777" w:rsidR="00962FA0" w:rsidRDefault="00962FA0">
            <w:pPr>
              <w:keepNext/>
              <w:spacing w:before="80" w:after="80" w:line="240" w:lineRule="auto"/>
              <w:jc w:val="center"/>
            </w:pPr>
          </w:p>
        </w:tc>
        <w:tc>
          <w:tcPr>
            <w:tcW w:w="8319" w:type="dxa"/>
          </w:tcPr>
          <w:p w14:paraId="058F2656"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den>
                </m:f>
                <m:r>
                  <w:rPr>
                    <w:rFonts w:ascii="Cambria Math" w:hAnsi="Cambria Math"/>
                    <w:sz w:val="23"/>
                  </w:rPr>
                  <m:t xml:space="preserve">),  </m:t>
                </m:r>
                <m:r>
                  <w:rPr>
                    <w:rFonts w:ascii="Cambria Math" w:hAnsi="Cambria Math"/>
                    <w:sz w:val="23"/>
                  </w:rPr>
                  <m:t>j</m:t>
                </m:r>
                <m:r>
                  <w:rPr>
                    <w:rFonts w:ascii="Cambria Math" w:hAnsi="Cambria Math"/>
                    <w:sz w:val="23"/>
                  </w:rPr>
                  <m:t>=1,…,</m:t>
                </m:r>
                <m:r>
                  <w:rPr>
                    <w:rFonts w:ascii="Cambria Math" w:hAnsi="Cambria Math"/>
                    <w:sz w:val="23"/>
                  </w:rPr>
                  <m:t>J</m:t>
                </m:r>
                <m:r>
                  <w:rPr>
                    <w:rFonts w:ascii="Cambria Math" w:hAnsi="Cambria Math"/>
                    <w:sz w:val="23"/>
                  </w:rPr>
                  <m:t>-</m:t>
                </m:r>
                <m:r>
                  <w:rPr>
                    <w:rFonts w:ascii="Cambria Math" w:hAnsi="Cambria Math"/>
                    <w:sz w:val="23"/>
                  </w:rPr>
                  <m:t>1</m:t>
                </m:r>
              </m:oMath>
            </m:oMathPara>
          </w:p>
        </w:tc>
        <w:tc>
          <w:tcPr>
            <w:tcW w:w="890" w:type="dxa"/>
          </w:tcPr>
          <w:p w14:paraId="5FBE7760" w14:textId="2EA244BD" w:rsidR="00962FA0" w:rsidRDefault="007D1E2B">
            <w:pPr>
              <w:keepNext/>
              <w:spacing w:before="80" w:after="80" w:line="240" w:lineRule="auto"/>
              <w:jc w:val="right"/>
            </w:pPr>
            <w:bookmarkStart w:id="121" w:name="MT_alr"/>
            <w:bookmarkEnd w:id="121"/>
            <w:r>
              <w:rPr>
                <w:color w:val="000000"/>
              </w:rPr>
              <w:t>(</w:t>
            </w:r>
            <w:r>
              <w:fldChar w:fldCharType="begin"/>
            </w:r>
            <w:r>
              <w:instrText>SEQ EcuacionMT \* ARABIC</w:instrText>
            </w:r>
            <w:r>
              <w:fldChar w:fldCharType="separate"/>
            </w:r>
            <w:r w:rsidR="008B0541">
              <w:rPr>
                <w:noProof/>
              </w:rPr>
              <w:t>20</w:t>
            </w:r>
            <w:r>
              <w:rPr>
                <w:color w:val="000000"/>
              </w:rPr>
              <w:fldChar w:fldCharType="end"/>
            </w:r>
            <w:r>
              <w:rPr>
                <w:color w:val="000000"/>
              </w:rPr>
              <w:t>)</w:t>
            </w:r>
          </w:p>
        </w:tc>
      </w:tr>
    </w:tbl>
    <w:p w14:paraId="1272781F"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C76F5AF" w14:textId="77777777" w:rsidR="00962FA0" w:rsidRDefault="007D1E2B">
      <w:pPr>
        <w:pStyle w:val="Ttulo2"/>
        <w:numPr>
          <w:ilvl w:val="1"/>
          <w:numId w:val="19"/>
        </w:numPr>
        <w:spacing w:after="120" w:line="300" w:lineRule="auto"/>
        <w:jc w:val="left"/>
      </w:pPr>
      <w:bookmarkStart w:id="122" w:name="_Toc241421316"/>
      <w:bookmarkStart w:id="123" w:name="_Toc241421516"/>
      <w:r>
        <w:t>Datos limitados e ingeniería de características</w:t>
      </w:r>
      <w:bookmarkEnd w:id="122"/>
      <w:bookmarkEnd w:id="123"/>
    </w:p>
    <w:p w14:paraId="0ABC0BCD" w14:textId="77777777" w:rsidR="00962FA0" w:rsidRDefault="007D1E2B">
      <w:pPr>
        <w:pStyle w:val="Ttulo3"/>
        <w:numPr>
          <w:ilvl w:val="2"/>
          <w:numId w:val="19"/>
        </w:numPr>
        <w:spacing w:before="240" w:line="300" w:lineRule="auto"/>
        <w:jc w:val="left"/>
      </w:pPr>
      <w:bookmarkStart w:id="124" w:name="_Toc241421317"/>
      <w:bookmarkStart w:id="125" w:name="_Toc241421517"/>
      <w:r>
        <w:t>Complejidad y capacidad de generalización</w:t>
      </w:r>
      <w:bookmarkEnd w:id="124"/>
      <w:bookmarkEnd w:id="125"/>
    </w:p>
    <w:p w14:paraId="6B1D670D" w14:textId="77777777" w:rsidR="00962FA0" w:rsidRDefault="007D1E2B">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D2178AE" w14:textId="77777777" w:rsidTr="0041658B">
        <w:trPr>
          <w:cantSplit/>
        </w:trPr>
        <w:tc>
          <w:tcPr>
            <w:tcW w:w="753" w:type="dxa"/>
          </w:tcPr>
          <w:p w14:paraId="620744AC" w14:textId="77777777" w:rsidR="00962FA0" w:rsidRDefault="00962FA0">
            <w:pPr>
              <w:keepNext/>
              <w:spacing w:before="80" w:after="80" w:line="240" w:lineRule="auto"/>
              <w:jc w:val="center"/>
            </w:pPr>
          </w:p>
        </w:tc>
        <w:tc>
          <w:tcPr>
            <w:tcW w:w="8319" w:type="dxa"/>
          </w:tcPr>
          <w:p w14:paraId="4BE26A80" w14:textId="77777777" w:rsidR="00962FA0" w:rsidRDefault="007D1E2B">
            <w:pPr>
              <w:keepNext/>
              <w:spacing w:before="80" w:after="80" w:line="240" w:lineRule="auto"/>
              <w:jc w:val="center"/>
            </w:pPr>
            <m:oMathPara>
              <m:oMath>
                <m:r>
                  <w:rPr>
                    <w:rFonts w:ascii="Cambria Math" w:hAnsi="Cambria Math"/>
                    <w:sz w:val="23"/>
                  </w:rPr>
                  <m:t>E</m:t>
                </m:r>
                <m:r>
                  <w:rPr>
                    <w:rFonts w:ascii="Cambria Math" w:hAnsi="Cambria Math"/>
                    <w:sz w:val="23"/>
                  </w:rPr>
                  <m:t>[(</m:t>
                </m:r>
                <m:r>
                  <w:rPr>
                    <w:rFonts w:ascii="Cambria Math" w:hAnsi="Cambria Math"/>
                    <w:sz w:val="23"/>
                  </w:rPr>
                  <m:t>Y</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481C9F8B" w14:textId="62A7CB72" w:rsidR="00962FA0" w:rsidRDefault="007D1E2B">
            <w:pPr>
              <w:keepNext/>
              <w:spacing w:before="80" w:after="80" w:line="240" w:lineRule="auto"/>
              <w:jc w:val="right"/>
            </w:pPr>
            <w:bookmarkStart w:id="126" w:name="MT_biasvar"/>
            <w:bookmarkEnd w:id="126"/>
            <w:r>
              <w:rPr>
                <w:color w:val="000000"/>
              </w:rPr>
              <w:t>(</w:t>
            </w:r>
            <w:r>
              <w:fldChar w:fldCharType="begin"/>
            </w:r>
            <w:r>
              <w:instrText>SEQ EcuacionMT \* ARABIC</w:instrText>
            </w:r>
            <w:r>
              <w:fldChar w:fldCharType="separate"/>
            </w:r>
            <w:r w:rsidR="008B0541">
              <w:rPr>
                <w:noProof/>
              </w:rPr>
              <w:t>21</w:t>
            </w:r>
            <w:r>
              <w:rPr>
                <w:color w:val="000000"/>
              </w:rPr>
              <w:fldChar w:fldCharType="end"/>
            </w:r>
            <w:r>
              <w:rPr>
                <w:color w:val="000000"/>
              </w:rPr>
              <w:t>)</w:t>
            </w:r>
          </w:p>
        </w:tc>
      </w:tr>
    </w:tbl>
    <w:p w14:paraId="581F753D"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9E190AF" w14:textId="77777777" w:rsidR="00962FA0" w:rsidRDefault="007D1E2B">
      <w:pPr>
        <w:pStyle w:val="Ttulo3"/>
        <w:numPr>
          <w:ilvl w:val="2"/>
          <w:numId w:val="19"/>
        </w:numPr>
        <w:spacing w:before="240" w:line="300" w:lineRule="auto"/>
        <w:jc w:val="left"/>
      </w:pPr>
      <w:bookmarkStart w:id="127" w:name="_Toc241421318"/>
      <w:bookmarkStart w:id="128" w:name="_Toc241421518"/>
      <w:r>
        <w:t>Penalizaciones y selección de variables</w:t>
      </w:r>
      <w:bookmarkEnd w:id="127"/>
      <w:bookmarkEnd w:id="128"/>
    </w:p>
    <w:p w14:paraId="6D785626" w14:textId="77777777" w:rsidR="00962FA0" w:rsidRDefault="007D1E2B">
      <w:pPr>
        <w:spacing w:before="0" w:after="120"/>
      </w:pPr>
      <w:r>
        <w:rPr>
          <w:color w:val="000000"/>
        </w:rPr>
        <w: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AEE9FD0" w14:textId="77777777" w:rsidTr="0041658B">
        <w:trPr>
          <w:cantSplit/>
        </w:trPr>
        <w:tc>
          <w:tcPr>
            <w:tcW w:w="753" w:type="dxa"/>
          </w:tcPr>
          <w:p w14:paraId="3C8DE212" w14:textId="77777777" w:rsidR="00962FA0" w:rsidRDefault="00962FA0">
            <w:pPr>
              <w:keepNext/>
              <w:spacing w:before="80" w:after="80" w:line="240" w:lineRule="auto"/>
              <w:jc w:val="center"/>
            </w:pPr>
          </w:p>
        </w:tc>
        <w:tc>
          <w:tcPr>
            <w:tcW w:w="8178" w:type="dxa"/>
          </w:tcPr>
          <w:p w14:paraId="2A26A688" w14:textId="77777777" w:rsidR="00962FA0" w:rsidRDefault="007D1E2B">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27CF68A7" w14:textId="70D6F2FA" w:rsidR="00962FA0" w:rsidRDefault="007D1E2B">
            <w:pPr>
              <w:keepNext/>
              <w:spacing w:before="80" w:after="80" w:line="240" w:lineRule="auto"/>
              <w:jc w:val="right"/>
            </w:pPr>
            <w:bookmarkStart w:id="129" w:name="MT_ridge"/>
            <w:bookmarkEnd w:id="129"/>
            <w:r>
              <w:rPr>
                <w:color w:val="000000"/>
              </w:rPr>
              <w:t>(</w:t>
            </w:r>
            <w:r>
              <w:fldChar w:fldCharType="begin"/>
            </w:r>
            <w:r>
              <w:instrText>SEQ EcuacionMT \* ARABIC</w:instrText>
            </w:r>
            <w:r>
              <w:fldChar w:fldCharType="separate"/>
            </w:r>
            <w:r w:rsidR="008B0541">
              <w:rPr>
                <w:noProof/>
              </w:rPr>
              <w:t>22</w:t>
            </w:r>
            <w:r>
              <w:rPr>
                <w:color w:val="000000"/>
              </w:rPr>
              <w:fldChar w:fldCharType="end"/>
            </w:r>
            <w:r>
              <w:rPr>
                <w:color w:val="000000"/>
              </w:rPr>
              <w:t>)</w:t>
            </w:r>
          </w:p>
        </w:tc>
      </w:tr>
      <w:tr w:rsidR="00962FA0" w14:paraId="63569806" w14:textId="77777777" w:rsidTr="0041658B">
        <w:trPr>
          <w:cantSplit/>
        </w:trPr>
        <w:tc>
          <w:tcPr>
            <w:tcW w:w="753" w:type="dxa"/>
          </w:tcPr>
          <w:p w14:paraId="0F75E3E7" w14:textId="77777777" w:rsidR="00962FA0" w:rsidRDefault="00962FA0">
            <w:pPr>
              <w:keepNext/>
              <w:spacing w:before="80" w:after="80" w:line="240" w:lineRule="auto"/>
              <w:jc w:val="center"/>
            </w:pPr>
          </w:p>
        </w:tc>
        <w:tc>
          <w:tcPr>
            <w:tcW w:w="8178" w:type="dxa"/>
          </w:tcPr>
          <w:p w14:paraId="38B4D9A1" w14:textId="77777777" w:rsidR="00962FA0" w:rsidRDefault="007D1E2B">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λ</m:t>
                </m:r>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0D0DBE9F" w14:textId="34420205" w:rsidR="00962FA0" w:rsidRDefault="007D1E2B">
            <w:pPr>
              <w:keepNext/>
              <w:spacing w:before="80" w:after="80" w:line="240" w:lineRule="auto"/>
              <w:jc w:val="right"/>
            </w:pPr>
            <w:bookmarkStart w:id="130" w:name="MT_lasso"/>
            <w:bookmarkEnd w:id="130"/>
            <w:r>
              <w:rPr>
                <w:color w:val="000000"/>
              </w:rPr>
              <w:t>(</w:t>
            </w:r>
            <w:r>
              <w:fldChar w:fldCharType="begin"/>
            </w:r>
            <w:r>
              <w:instrText>SEQ EcuacionMT \* ARABIC</w:instrText>
            </w:r>
            <w:r>
              <w:fldChar w:fldCharType="separate"/>
            </w:r>
            <w:r w:rsidR="008B0541">
              <w:rPr>
                <w:noProof/>
              </w:rPr>
              <w:t>23</w:t>
            </w:r>
            <w:r>
              <w:rPr>
                <w:color w:val="000000"/>
              </w:rPr>
              <w:fldChar w:fldCharType="end"/>
            </w:r>
            <w:r>
              <w:rPr>
                <w:color w:val="000000"/>
              </w:rPr>
              <w:t>)</w:t>
            </w:r>
          </w:p>
        </w:tc>
      </w:tr>
    </w:tbl>
    <w:p w14:paraId="0C131C36"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42E0B06" w14:textId="77777777" w:rsidR="00962FA0" w:rsidRDefault="007D1E2B">
      <w:pPr>
        <w:pStyle w:val="Ttulo3"/>
        <w:numPr>
          <w:ilvl w:val="2"/>
          <w:numId w:val="19"/>
        </w:numPr>
        <w:spacing w:before="240" w:line="300" w:lineRule="auto"/>
        <w:jc w:val="left"/>
      </w:pPr>
      <w:bookmarkStart w:id="131" w:name="_Toc241421319"/>
      <w:bookmarkStart w:id="132" w:name="_Toc241421519"/>
      <w:r>
        <w:t>Predictores temporales y calendario</w:t>
      </w:r>
      <w:bookmarkEnd w:id="131"/>
      <w:bookmarkEnd w:id="132"/>
    </w:p>
    <w:p w14:paraId="0569C2FE"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456A4DA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1B52AD" w14:textId="77777777" w:rsidTr="0041658B">
        <w:trPr>
          <w:cantSplit/>
        </w:trPr>
        <w:tc>
          <w:tcPr>
            <w:tcW w:w="753" w:type="dxa"/>
          </w:tcPr>
          <w:p w14:paraId="1A312502" w14:textId="77777777" w:rsidR="00962FA0" w:rsidRDefault="00962FA0">
            <w:pPr>
              <w:keepNext/>
              <w:spacing w:before="80" w:after="80" w:line="240" w:lineRule="auto"/>
              <w:jc w:val="center"/>
            </w:pPr>
          </w:p>
        </w:tc>
        <w:tc>
          <w:tcPr>
            <w:tcW w:w="8319" w:type="dxa"/>
          </w:tcPr>
          <w:p w14:paraId="6A657971"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m:t>
                    </m:r>
                    <m:r>
                      <w:rPr>
                        <w:rFonts w:ascii="Cambria Math" w:hAnsi="Cambria Math"/>
                        <w:sz w:val="23"/>
                      </w:rPr>
                      <m:t>πkt</m:t>
                    </m:r>
                  </m:num>
                  <m:den>
                    <m:r>
                      <w:rPr>
                        <w:rFonts w:ascii="Cambria Math" w:hAnsi="Cambria Math"/>
                        <w:sz w:val="23"/>
                      </w:rPr>
                      <m:t>m</m:t>
                    </m:r>
                  </m:den>
                </m:f>
                <m:r>
                  <w:rPr>
                    <w:rFonts w:ascii="Cambria Math" w:hAnsi="Cambria Math"/>
                    <w:sz w:val="23"/>
                  </w:rPr>
                  <m:t>)</m:t>
                </m:r>
              </m:oMath>
            </m:oMathPara>
          </w:p>
        </w:tc>
        <w:tc>
          <w:tcPr>
            <w:tcW w:w="890" w:type="dxa"/>
          </w:tcPr>
          <w:p w14:paraId="51F0DB56" w14:textId="2A28F20C" w:rsidR="00962FA0" w:rsidRDefault="007D1E2B">
            <w:pPr>
              <w:keepNext/>
              <w:spacing w:before="80" w:after="80" w:line="240" w:lineRule="auto"/>
              <w:jc w:val="right"/>
            </w:pPr>
            <w:bookmarkStart w:id="133" w:name="MT_fourier"/>
            <w:bookmarkEnd w:id="133"/>
            <w:r>
              <w:rPr>
                <w:color w:val="000000"/>
              </w:rPr>
              <w:t>(</w:t>
            </w:r>
            <w:r>
              <w:fldChar w:fldCharType="begin"/>
            </w:r>
            <w:r>
              <w:instrText>SEQ EcuacionMT \* ARABIC</w:instrText>
            </w:r>
            <w:r>
              <w:fldChar w:fldCharType="separate"/>
            </w:r>
            <w:r w:rsidR="008B0541">
              <w:rPr>
                <w:noProof/>
              </w:rPr>
              <w:t>24</w:t>
            </w:r>
            <w:r>
              <w:rPr>
                <w:color w:val="000000"/>
              </w:rPr>
              <w:fldChar w:fldCharType="end"/>
            </w:r>
            <w:r>
              <w:rPr>
                <w:color w:val="000000"/>
              </w:rPr>
              <w:t>)</w:t>
            </w:r>
          </w:p>
        </w:tc>
      </w:tr>
    </w:tbl>
    <w:p w14:paraId="533F87EB"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474E30BE" w14:textId="77777777" w:rsidR="00962FA0" w:rsidRDefault="007D1E2B">
      <w:pPr>
        <w:pStyle w:val="Ttulo3"/>
        <w:numPr>
          <w:ilvl w:val="2"/>
          <w:numId w:val="19"/>
        </w:numPr>
        <w:spacing w:before="240" w:line="300" w:lineRule="auto"/>
        <w:jc w:val="left"/>
      </w:pPr>
      <w:bookmarkStart w:id="134" w:name="_Toc241421320"/>
      <w:bookmarkStart w:id="135" w:name="_Toc241421520"/>
      <w:r>
        <w:lastRenderedPageBreak/>
        <w:t>Disponibilidad de variables exógenas</w:t>
      </w:r>
      <w:bookmarkEnd w:id="134"/>
      <w:bookmarkEnd w:id="135"/>
    </w:p>
    <w:p w14:paraId="1DB0B1DB"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1EA3E751"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10EDD037" w14:textId="77777777" w:rsidR="00962FA0" w:rsidRDefault="007D1E2B">
      <w:pPr>
        <w:pStyle w:val="Ttulo2"/>
        <w:numPr>
          <w:ilvl w:val="1"/>
          <w:numId w:val="19"/>
        </w:numPr>
        <w:spacing w:after="120" w:line="300" w:lineRule="auto"/>
        <w:jc w:val="left"/>
      </w:pPr>
      <w:bookmarkStart w:id="136" w:name="_Toc241421321"/>
      <w:bookmarkStart w:id="137" w:name="_Toc241421521"/>
      <w:r>
        <w:t>Evaluación temporal y métricas de precisión</w:t>
      </w:r>
      <w:bookmarkEnd w:id="136"/>
      <w:bookmarkEnd w:id="137"/>
    </w:p>
    <w:p w14:paraId="0E5993E4" w14:textId="77777777" w:rsidR="00962FA0" w:rsidRDefault="007D1E2B">
      <w:pPr>
        <w:pStyle w:val="Ttulo3"/>
        <w:numPr>
          <w:ilvl w:val="2"/>
          <w:numId w:val="19"/>
        </w:numPr>
        <w:spacing w:before="240" w:line="300" w:lineRule="auto"/>
        <w:jc w:val="left"/>
      </w:pPr>
      <w:bookmarkStart w:id="138" w:name="_Toc241421322"/>
      <w:bookmarkStart w:id="139" w:name="_Toc241421522"/>
      <w:r>
        <w:t>Origen del pronóstico y ventana de entrenamiento</w:t>
      </w:r>
      <w:bookmarkEnd w:id="138"/>
      <w:bookmarkEnd w:id="139"/>
    </w:p>
    <w:p w14:paraId="1D8B575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05A353D8" w14:textId="77777777" w:rsidR="00962FA0" w:rsidRDefault="007D1E2B">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F7962AC" w14:textId="77777777" w:rsidTr="0041658B">
        <w:trPr>
          <w:cantSplit/>
        </w:trPr>
        <w:tc>
          <w:tcPr>
            <w:tcW w:w="753" w:type="dxa"/>
          </w:tcPr>
          <w:p w14:paraId="65D43CC4" w14:textId="77777777" w:rsidR="00962FA0" w:rsidRDefault="00962FA0">
            <w:pPr>
              <w:keepNext/>
              <w:spacing w:before="80" w:after="80" w:line="240" w:lineRule="auto"/>
              <w:jc w:val="center"/>
            </w:pPr>
          </w:p>
        </w:tc>
        <w:tc>
          <w:tcPr>
            <w:tcW w:w="8319" w:type="dxa"/>
          </w:tcPr>
          <w:p w14:paraId="1A2C06FE" w14:textId="77777777" w:rsidR="00962FA0" w:rsidRDefault="007D1E2B">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oMath>
            </m:oMathPara>
          </w:p>
        </w:tc>
        <w:tc>
          <w:tcPr>
            <w:tcW w:w="890" w:type="dxa"/>
          </w:tcPr>
          <w:p w14:paraId="2615054F" w14:textId="18C54106" w:rsidR="00962FA0" w:rsidRDefault="00A94FDF">
            <w:pPr>
              <w:keepNext/>
              <w:spacing w:before="80" w:after="80" w:line="240" w:lineRule="auto"/>
              <w:jc w:val="right"/>
            </w:pPr>
            <w:bookmarkStart w:id="140" w:name="MT_error"/>
            <w:bookmarkEnd w:id="140"/>
            <w:r>
              <w:t>(</w:t>
            </w:r>
            <w:r>
              <w:fldChar w:fldCharType="begin"/>
            </w:r>
            <w:r>
              <w:instrText>SEQ EcuacionMT \* ARABIC</w:instrText>
            </w:r>
            <w:r>
              <w:fldChar w:fldCharType="separate"/>
            </w:r>
            <w:r w:rsidR="008B0541">
              <w:rPr>
                <w:noProof/>
              </w:rPr>
              <w:t>25</w:t>
            </w:r>
            <w:r>
              <w:rPr>
                <w:color w:val="000000"/>
              </w:rPr>
              <w:fldChar w:fldCharType="end"/>
            </w:r>
            <w:r>
              <w:rPr>
                <w:color w:val="000000"/>
              </w:rPr>
              <w:t>)</w:t>
            </w:r>
          </w:p>
        </w:tc>
      </w:tr>
    </w:tbl>
    <w:p w14:paraId="3ECB1216"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F81B947" w14:textId="77777777" w:rsidR="00962FA0" w:rsidRDefault="007D1E2B">
      <w:pPr>
        <w:pStyle w:val="Ttulo3"/>
        <w:numPr>
          <w:ilvl w:val="2"/>
          <w:numId w:val="19"/>
        </w:numPr>
        <w:spacing w:before="240" w:line="300" w:lineRule="auto"/>
        <w:jc w:val="left"/>
      </w:pPr>
      <w:bookmarkStart w:id="141" w:name="_Toc241421323"/>
      <w:bookmarkStart w:id="142" w:name="_Toc241421523"/>
      <w:r>
        <w:t>Error monetario del importe total</w:t>
      </w:r>
      <w:bookmarkEnd w:id="141"/>
      <w:bookmarkEnd w:id="142"/>
    </w:p>
    <w:p w14:paraId="7EAD7FC1"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DED8173" w14:textId="77777777" w:rsidTr="0041658B">
        <w:trPr>
          <w:cantSplit/>
        </w:trPr>
        <w:tc>
          <w:tcPr>
            <w:tcW w:w="753" w:type="dxa"/>
          </w:tcPr>
          <w:p w14:paraId="610AFA55" w14:textId="77777777" w:rsidR="00962FA0" w:rsidRDefault="00962FA0">
            <w:pPr>
              <w:keepNext/>
              <w:spacing w:before="80" w:after="80" w:line="240" w:lineRule="auto"/>
              <w:jc w:val="center"/>
            </w:pPr>
          </w:p>
        </w:tc>
        <w:tc>
          <w:tcPr>
            <w:tcW w:w="8178" w:type="dxa"/>
          </w:tcPr>
          <w:p w14:paraId="7D328C61" w14:textId="77777777" w:rsidR="00962FA0" w:rsidRDefault="007D1E2B">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m:t>
                    </m:r>
                    <m:r>
                      <w:rPr>
                        <w:rFonts w:ascii="Cambria Math" w:hAnsi="Cambria Math"/>
                        <w:sz w:val="23"/>
                      </w:rPr>
                      <m:t>,h</m:t>
                    </m:r>
                  </m:sub>
                </m:sSub>
                <m:r>
                  <w:rPr>
                    <w:rFonts w:ascii="Cambria Math" w:hAnsi="Cambria Math"/>
                    <w:sz w:val="23"/>
                  </w:rPr>
                  <m:t>|</m:t>
                </m:r>
              </m:oMath>
            </m:oMathPara>
          </w:p>
        </w:tc>
        <w:tc>
          <w:tcPr>
            <w:tcW w:w="1031" w:type="dxa"/>
          </w:tcPr>
          <w:p w14:paraId="17406EF6" w14:textId="4D646D58" w:rsidR="00962FA0" w:rsidRDefault="007D1E2B">
            <w:pPr>
              <w:keepNext/>
              <w:spacing w:before="80" w:after="80" w:line="240" w:lineRule="auto"/>
              <w:jc w:val="right"/>
            </w:pPr>
            <w:bookmarkStart w:id="143" w:name="MT_mae"/>
            <w:bookmarkEnd w:id="143"/>
            <w:r>
              <w:rPr>
                <w:color w:val="000000"/>
              </w:rPr>
              <w:t>(</w:t>
            </w:r>
            <w:r>
              <w:fldChar w:fldCharType="begin"/>
            </w:r>
            <w:r>
              <w:instrText>SEQ EcuacionMT \* ARABIC</w:instrText>
            </w:r>
            <w:r>
              <w:fldChar w:fldCharType="separate"/>
            </w:r>
            <w:r w:rsidR="008B0541">
              <w:rPr>
                <w:noProof/>
              </w:rPr>
              <w:t>26</w:t>
            </w:r>
            <w:r>
              <w:rPr>
                <w:color w:val="000000"/>
              </w:rPr>
              <w:fldChar w:fldCharType="end"/>
            </w:r>
            <w:r>
              <w:rPr>
                <w:color w:val="000000"/>
              </w:rPr>
              <w:t>)</w:t>
            </w:r>
          </w:p>
        </w:tc>
      </w:tr>
      <w:tr w:rsidR="00962FA0" w14:paraId="4A43BA7A" w14:textId="77777777" w:rsidTr="0041658B">
        <w:trPr>
          <w:cantSplit/>
        </w:trPr>
        <w:tc>
          <w:tcPr>
            <w:tcW w:w="753" w:type="dxa"/>
          </w:tcPr>
          <w:p w14:paraId="3B8BE774" w14:textId="77777777" w:rsidR="00962FA0" w:rsidRDefault="00962FA0">
            <w:pPr>
              <w:keepNext/>
              <w:spacing w:before="80" w:after="80" w:line="240" w:lineRule="auto"/>
              <w:jc w:val="center"/>
            </w:pPr>
          </w:p>
        </w:tc>
        <w:tc>
          <w:tcPr>
            <w:tcW w:w="8178" w:type="dxa"/>
          </w:tcPr>
          <w:p w14:paraId="013B1C58" w14:textId="77777777" w:rsidR="00962FA0" w:rsidRDefault="007D1E2B">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m:t>
                            </m:r>
                            <m:r>
                              <w:rPr>
                                <w:rFonts w:ascii="Cambria Math" w:hAnsi="Cambria Math"/>
                                <w:sz w:val="23"/>
                              </w:rPr>
                              <m:t>,h</m:t>
                            </m:r>
                          </m:sub>
                          <m:sup>
                            <m:r>
                              <w:rPr>
                                <w:rFonts w:ascii="Cambria Math" w:hAnsi="Cambria Math"/>
                                <w:sz w:val="23"/>
                              </w:rPr>
                              <m:t>2</m:t>
                            </m:r>
                          </m:sup>
                        </m:sSubSup>
                      </m:e>
                    </m:nary>
                  </m:e>
                </m:rad>
              </m:oMath>
            </m:oMathPara>
          </w:p>
        </w:tc>
        <w:tc>
          <w:tcPr>
            <w:tcW w:w="1031" w:type="dxa"/>
          </w:tcPr>
          <w:p w14:paraId="53BB0F38" w14:textId="3000F1CF" w:rsidR="00962FA0" w:rsidRDefault="007D1E2B">
            <w:pPr>
              <w:keepNext/>
              <w:spacing w:before="80" w:after="80" w:line="240" w:lineRule="auto"/>
              <w:jc w:val="right"/>
            </w:pPr>
            <w:bookmarkStart w:id="144" w:name="MT_rmse"/>
            <w:bookmarkEnd w:id="144"/>
            <w:r>
              <w:rPr>
                <w:color w:val="000000"/>
              </w:rPr>
              <w:t>(</w:t>
            </w:r>
            <w:r>
              <w:fldChar w:fldCharType="begin"/>
            </w:r>
            <w:r>
              <w:instrText>SEQ EcuacionMT \* ARABIC</w:instrText>
            </w:r>
            <w:r>
              <w:fldChar w:fldCharType="separate"/>
            </w:r>
            <w:r w:rsidR="008B0541">
              <w:rPr>
                <w:noProof/>
              </w:rPr>
              <w:t>27</w:t>
            </w:r>
            <w:r>
              <w:rPr>
                <w:color w:val="000000"/>
              </w:rPr>
              <w:fldChar w:fldCharType="end"/>
            </w:r>
            <w:r>
              <w:rPr>
                <w:color w:val="000000"/>
              </w:rPr>
              <w:t>)</w:t>
            </w:r>
          </w:p>
        </w:tc>
      </w:tr>
    </w:tbl>
    <w:p w14:paraId="2355A52D"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27AE746F" w14:textId="77777777" w:rsidR="00962FA0" w:rsidRDefault="007D1E2B">
      <w:pPr>
        <w:pStyle w:val="Ttulo3"/>
        <w:numPr>
          <w:ilvl w:val="2"/>
          <w:numId w:val="19"/>
        </w:numPr>
        <w:spacing w:before="240" w:line="300" w:lineRule="auto"/>
        <w:jc w:val="left"/>
      </w:pPr>
      <w:bookmarkStart w:id="145" w:name="_Toc241421324"/>
      <w:bookmarkStart w:id="146" w:name="_Toc241421524"/>
      <w:r>
        <w:t>Escalamiento y límites de errores porcentuales</w:t>
      </w:r>
      <w:bookmarkEnd w:id="145"/>
      <w:bookmarkEnd w:id="146"/>
    </w:p>
    <w:p w14:paraId="6AB58BEE" w14:textId="77777777" w:rsidR="00962FA0" w:rsidRDefault="007D1E2B">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EA9D15B" w14:textId="77777777" w:rsidTr="0041658B">
        <w:trPr>
          <w:cantSplit/>
        </w:trPr>
        <w:tc>
          <w:tcPr>
            <w:tcW w:w="753" w:type="dxa"/>
          </w:tcPr>
          <w:p w14:paraId="51C61FD9" w14:textId="77777777" w:rsidR="00962FA0" w:rsidRDefault="00962FA0">
            <w:pPr>
              <w:keepNext/>
              <w:spacing w:before="80" w:after="80" w:line="240" w:lineRule="auto"/>
              <w:jc w:val="center"/>
            </w:pPr>
          </w:p>
        </w:tc>
        <w:tc>
          <w:tcPr>
            <w:tcW w:w="8319" w:type="dxa"/>
          </w:tcPr>
          <w:p w14:paraId="38C0A15F"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t>
                        </m:r>
                        <m:r>
                          <w:rPr>
                            <w:rFonts w:ascii="Cambria Math" w:hAnsi="Cambria Math"/>
                            <w:sz w:val="23"/>
                          </w:rPr>
                          <m:t>-</m:t>
                        </m:r>
                        <m:r>
                          <w:rPr>
                            <w:rFonts w:ascii="Cambria Math" w:hAnsi="Cambria Math"/>
                            <w:sz w:val="23"/>
                          </w:rPr>
                          <m:t>m</m:t>
                        </m:r>
                      </m:den>
                    </m:f>
                    <m:nary>
                      <m:naryPr>
                        <m:chr m:val="∑"/>
                        <m:limLoc m:val="undOvr"/>
                        <m:ctrlPr>
                          <w:rPr>
                            <w:rFonts w:ascii="Cambria Math" w:hAnsi="Cambria Math"/>
                          </w:rPr>
                        </m:ctrlPr>
                      </m:naryPr>
                      <m:sub>
                        <m:r>
                          <w:rPr>
                            <w:rFonts w:ascii="Cambria Math" w:hAnsi="Cambria Math"/>
                            <w:sz w:val="23"/>
                          </w:rPr>
                          <m:t>t</m:t>
                        </m:r>
                        <m:r>
                          <w:rPr>
                            <w:rFonts w:ascii="Cambria Math" w:hAnsi="Cambria Math"/>
                            <w:sz w:val="23"/>
                          </w:rPr>
                          <m:t>=</m:t>
                        </m:r>
                        <m:r>
                          <w:rPr>
                            <w:rFonts w:ascii="Cambria Math" w:hAnsi="Cambria Math"/>
                            <w:sz w:val="23"/>
                          </w:rPr>
                          <m:t>m</m:t>
                        </m:r>
                        <m:r>
                          <w:rPr>
                            <w:rFonts w:ascii="Cambria Math" w:hAnsi="Cambria Math"/>
                            <w:sz w:val="23"/>
                          </w:rPr>
                          <m: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m</m:t>
                        </m:r>
                      </m:sub>
                    </m:sSub>
                    <m:r>
                      <w:rPr>
                        <w:rFonts w:ascii="Cambria Math" w:hAnsi="Cambria Math"/>
                        <w:sz w:val="23"/>
                      </w:rPr>
                      <m:t>|</m:t>
                    </m:r>
                  </m:den>
                </m:f>
              </m:oMath>
            </m:oMathPara>
          </w:p>
        </w:tc>
        <w:tc>
          <w:tcPr>
            <w:tcW w:w="890" w:type="dxa"/>
          </w:tcPr>
          <w:p w14:paraId="50FB95AC" w14:textId="6F1D5C75" w:rsidR="00962FA0" w:rsidRDefault="007D1E2B">
            <w:pPr>
              <w:keepNext/>
              <w:spacing w:before="80" w:after="80" w:line="240" w:lineRule="auto"/>
              <w:jc w:val="right"/>
            </w:pPr>
            <w:bookmarkStart w:id="147" w:name="MT_mase"/>
            <w:bookmarkEnd w:id="147"/>
            <w:r>
              <w:rPr>
                <w:color w:val="000000"/>
              </w:rPr>
              <w:t>(</w:t>
            </w:r>
            <w:r>
              <w:fldChar w:fldCharType="begin"/>
            </w:r>
            <w:r>
              <w:instrText>SEQ EcuacionMT \* ARABIC</w:instrText>
            </w:r>
            <w:r>
              <w:fldChar w:fldCharType="separate"/>
            </w:r>
            <w:r w:rsidR="008B0541">
              <w:rPr>
                <w:noProof/>
              </w:rPr>
              <w:t>28</w:t>
            </w:r>
            <w:r>
              <w:rPr>
                <w:color w:val="000000"/>
              </w:rPr>
              <w:fldChar w:fldCharType="end"/>
            </w:r>
            <w:r>
              <w:rPr>
                <w:color w:val="000000"/>
              </w:rPr>
              <w:t>)</w:t>
            </w:r>
          </w:p>
        </w:tc>
      </w:tr>
    </w:tbl>
    <w:p w14:paraId="33D18326"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07A122A6" w14:textId="77777777" w:rsidR="00962FA0" w:rsidRDefault="007D1E2B">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4BBAE59D" w14:textId="77777777" w:rsidR="00962FA0" w:rsidRDefault="007D1E2B">
      <w:pPr>
        <w:pStyle w:val="Ttulo3"/>
        <w:numPr>
          <w:ilvl w:val="2"/>
          <w:numId w:val="19"/>
        </w:numPr>
        <w:spacing w:before="240" w:line="300" w:lineRule="auto"/>
        <w:jc w:val="left"/>
      </w:pPr>
      <w:bookmarkStart w:id="148" w:name="_Toc241421325"/>
      <w:bookmarkStart w:id="149" w:name="_Toc241421525"/>
      <w:r>
        <w:t>Error de participaciones y evaluación conjunta</w:t>
      </w:r>
      <w:bookmarkEnd w:id="148"/>
      <w:bookmarkEnd w:id="149"/>
    </w:p>
    <w:p w14:paraId="5C07916C" w14:textId="77777777" w:rsidR="00962FA0" w:rsidRDefault="007D1E2B">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26E7A5C" w14:textId="77777777" w:rsidTr="0041658B">
        <w:trPr>
          <w:cantSplit/>
        </w:trPr>
        <w:tc>
          <w:tcPr>
            <w:tcW w:w="753" w:type="dxa"/>
          </w:tcPr>
          <w:p w14:paraId="2962D0D3" w14:textId="77777777" w:rsidR="00962FA0" w:rsidRDefault="00962FA0">
            <w:pPr>
              <w:keepNext/>
              <w:spacing w:before="80" w:after="80" w:line="240" w:lineRule="auto"/>
              <w:jc w:val="center"/>
            </w:pPr>
          </w:p>
        </w:tc>
        <w:tc>
          <w:tcPr>
            <w:tcW w:w="8319" w:type="dxa"/>
          </w:tcPr>
          <w:p w14:paraId="4EF1FA67" w14:textId="77777777" w:rsidR="00962FA0" w:rsidRDefault="007D1E2B">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m:t>
                    </m:r>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r>
                      <w:rPr>
                        <w:rFonts w:ascii="Cambria Math" w:hAnsi="Cambria Math"/>
                        <w:sz w:val="23"/>
                      </w:rPr>
                      <m: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m:t>
                        </m:r>
                        <m:r>
                          <w:rPr>
                            <w:rFonts w:ascii="Cambria Math" w:hAnsi="Cambria Math"/>
                            <w:sz w:val="23"/>
                          </w:rPr>
                          <m:t>=1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oMath>
            </m:oMathPara>
          </w:p>
        </w:tc>
        <w:tc>
          <w:tcPr>
            <w:tcW w:w="890" w:type="dxa"/>
          </w:tcPr>
          <w:p w14:paraId="342033C2" w14:textId="1D427D3E" w:rsidR="00962FA0" w:rsidRDefault="007D1E2B">
            <w:pPr>
              <w:keepNext/>
              <w:spacing w:before="80" w:after="80" w:line="240" w:lineRule="auto"/>
              <w:jc w:val="right"/>
            </w:pPr>
            <w:bookmarkStart w:id="150" w:name="MT_maepp"/>
            <w:bookmarkEnd w:id="150"/>
            <w:r>
              <w:rPr>
                <w:color w:val="000000"/>
              </w:rPr>
              <w:t>(</w:t>
            </w:r>
            <w:r>
              <w:fldChar w:fldCharType="begin"/>
            </w:r>
            <w:r>
              <w:instrText>SEQ EcuacionMT \* ARABIC</w:instrText>
            </w:r>
            <w:r>
              <w:fldChar w:fldCharType="separate"/>
            </w:r>
            <w:r w:rsidR="008B0541">
              <w:rPr>
                <w:noProof/>
              </w:rPr>
              <w:t>29</w:t>
            </w:r>
            <w:r>
              <w:rPr>
                <w:color w:val="000000"/>
              </w:rPr>
              <w:fldChar w:fldCharType="end"/>
            </w:r>
            <w:r>
              <w:rPr>
                <w:color w:val="000000"/>
              </w:rPr>
              <w:t>)</w:t>
            </w:r>
          </w:p>
        </w:tc>
      </w:tr>
    </w:tbl>
    <w:p w14:paraId="7358EFF0"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35F9C632"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4A353751" w14:textId="77777777" w:rsidR="00962FA0" w:rsidRDefault="007D1E2B">
      <w:pPr>
        <w:pStyle w:val="Ttulo2"/>
        <w:numPr>
          <w:ilvl w:val="1"/>
          <w:numId w:val="19"/>
        </w:numPr>
        <w:spacing w:after="120" w:line="300" w:lineRule="auto"/>
        <w:jc w:val="left"/>
      </w:pPr>
      <w:bookmarkStart w:id="151" w:name="_Toc241421326"/>
      <w:bookmarkStart w:id="152" w:name="_Toc241421526"/>
      <w:r>
        <w:lastRenderedPageBreak/>
        <w:t>Inteligencia de negocios y comunicación del pronóstico</w:t>
      </w:r>
      <w:bookmarkEnd w:id="151"/>
      <w:bookmarkEnd w:id="152"/>
    </w:p>
    <w:p w14:paraId="7697FF61" w14:textId="77777777" w:rsidR="00962FA0" w:rsidRDefault="007D1E2B">
      <w:pPr>
        <w:pStyle w:val="Ttulo3"/>
        <w:numPr>
          <w:ilvl w:val="2"/>
          <w:numId w:val="19"/>
        </w:numPr>
        <w:spacing w:before="240" w:line="300" w:lineRule="auto"/>
        <w:jc w:val="left"/>
      </w:pPr>
      <w:bookmarkStart w:id="153" w:name="_Toc241421327"/>
      <w:bookmarkStart w:id="154" w:name="_Toc241421527"/>
      <w:r>
        <w:t>Presentación del presupuesto y su incertidumbre</w:t>
      </w:r>
      <w:bookmarkEnd w:id="153"/>
      <w:bookmarkEnd w:id="154"/>
    </w:p>
    <w:p w14:paraId="402D2E17"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04DF9F4" w14:textId="77777777" w:rsidR="00962FA0" w:rsidRDefault="007D1E2B">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909ACEE" w14:textId="77777777" w:rsidTr="00C95B8B">
        <w:trPr>
          <w:cantSplit/>
        </w:trPr>
        <w:tc>
          <w:tcPr>
            <w:tcW w:w="753" w:type="dxa"/>
          </w:tcPr>
          <w:p w14:paraId="6A7AD80F" w14:textId="77777777" w:rsidR="00962FA0" w:rsidRDefault="00962FA0">
            <w:pPr>
              <w:keepNext/>
              <w:spacing w:before="80" w:after="80" w:line="240" w:lineRule="auto"/>
              <w:jc w:val="center"/>
            </w:pPr>
          </w:p>
        </w:tc>
        <w:tc>
          <w:tcPr>
            <w:tcW w:w="8178" w:type="dxa"/>
          </w:tcPr>
          <w:p w14:paraId="05BFB02A" w14:textId="77777777" w:rsidR="00962FA0" w:rsidRDefault="007D1E2B">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m:t>
                    </m:r>
                    <m:r>
                      <w:rPr>
                        <w:rFonts w:ascii="Cambria Math" w:hAnsi="Cambria Math"/>
                        <w:sz w:val="23"/>
                      </w:rPr>
                      <m:t>+h|</m:t>
                    </m:r>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m:t>
                    </m:r>
                    <m:r>
                      <w:rPr>
                        <w:rFonts w:ascii="Cambria Math" w:hAnsi="Cambria Math"/>
                        <w:sz w:val="23"/>
                      </w:rPr>
                      <m:t>α</m:t>
                    </m:r>
                    <m:r>
                      <w:rPr>
                        <w:rFonts w:ascii="Cambria Math" w:hAnsi="Cambria Math"/>
                        <w:sz w:val="23"/>
                      </w:rPr>
                      <m:t>/2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25D5E046" w14:textId="1A611D68" w:rsidR="00962FA0" w:rsidRDefault="007D1E2B">
            <w:pPr>
              <w:keepNext/>
              <w:spacing w:before="80" w:after="80" w:line="240" w:lineRule="auto"/>
              <w:jc w:val="right"/>
            </w:pPr>
            <w:bookmarkStart w:id="155" w:name="MT_interval"/>
            <w:bookmarkEnd w:id="155"/>
            <w:r>
              <w:rPr>
                <w:color w:val="000000"/>
              </w:rPr>
              <w:t>(</w:t>
            </w:r>
            <w:r>
              <w:fldChar w:fldCharType="begin"/>
            </w:r>
            <w:r>
              <w:instrText>SEQ EcuacionMT \* ARABIC</w:instrText>
            </w:r>
            <w:r>
              <w:fldChar w:fldCharType="separate"/>
            </w:r>
            <w:r w:rsidR="008B0541">
              <w:rPr>
                <w:noProof/>
              </w:rPr>
              <w:t>30</w:t>
            </w:r>
            <w:r>
              <w:rPr>
                <w:color w:val="000000"/>
              </w:rPr>
              <w:fldChar w:fldCharType="end"/>
            </w:r>
            <w:r>
              <w:rPr>
                <w:color w:val="000000"/>
              </w:rPr>
              <w:t>)</w:t>
            </w:r>
          </w:p>
        </w:tc>
      </w:tr>
    </w:tbl>
    <w:p w14:paraId="233BF596"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4E494E23" w14:textId="77777777" w:rsidR="00962FA0" w:rsidRDefault="007D1E2B">
      <w:pPr>
        <w:pStyle w:val="Ttulo3"/>
        <w:numPr>
          <w:ilvl w:val="2"/>
          <w:numId w:val="19"/>
        </w:numPr>
        <w:spacing w:before="240" w:line="300" w:lineRule="auto"/>
        <w:jc w:val="left"/>
      </w:pPr>
      <w:bookmarkStart w:id="156" w:name="_Toc241421328"/>
      <w:bookmarkStart w:id="157" w:name="_Toc241421528"/>
      <w:r>
        <w:t>Adopción y límites operativos</w:t>
      </w:r>
      <w:bookmarkEnd w:id="156"/>
      <w:bookmarkEnd w:id="157"/>
    </w:p>
    <w:p w14:paraId="6D477BF7"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6A6B981B"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color w:val="000000"/>
        </w:rPr>
        <w:lastRenderedPageBreak/>
        <w:t>separación constituye una delimitación económica del estudio; Power (2002) sustenta el papel complementario de los sistemas de apoyo a decisiones.</w:t>
      </w:r>
    </w:p>
    <w:p w14:paraId="3CB73ADF" w14:textId="77777777" w:rsidR="00962FA0" w:rsidRDefault="007D1E2B">
      <w:pPr>
        <w:pStyle w:val="Ttulo2"/>
        <w:numPr>
          <w:ilvl w:val="1"/>
          <w:numId w:val="19"/>
        </w:numPr>
        <w:spacing w:after="120" w:line="300" w:lineRule="auto"/>
        <w:jc w:val="left"/>
      </w:pPr>
      <w:bookmarkStart w:id="158" w:name="_Toc241421329"/>
      <w:bookmarkStart w:id="159" w:name="_Toc241421529"/>
      <w:r>
        <w:t>Síntesis de fundamentos y relación con la hipótesis</w:t>
      </w:r>
      <w:bookmarkEnd w:id="158"/>
      <w:bookmarkEnd w:id="159"/>
    </w:p>
    <w:p w14:paraId="5C5A488A"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0E9DB392"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52FEAEEC"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requerirá evidencia favorable en el importe total y en las participaciones; una mejora aislada se informará como resultado de ese componente y no como confirmación de la hipótesis conjunta.</w:t>
      </w:r>
    </w:p>
    <w:p w14:paraId="0F896722" w14:textId="77777777" w:rsidR="00CF0519" w:rsidRDefault="00CF0519">
      <w:pPr>
        <w:pStyle w:val="Ttulo1"/>
        <w:pageBreakBefore/>
        <w:numPr>
          <w:ilvl w:val="0"/>
          <w:numId w:val="19"/>
        </w:numPr>
      </w:pPr>
      <w:hyperlink w:anchor="bookmark=id.5dgs8ni79cte">
        <w:bookmarkStart w:id="160" w:name="_Toc233383625"/>
        <w:bookmarkStart w:id="161" w:name="_Toc241421330"/>
        <w:bookmarkStart w:id="162" w:name="_Toc241421530"/>
        <w:r>
          <w:t>METODOLOGÍA</w:t>
        </w:r>
        <w:bookmarkEnd w:id="160"/>
        <w:bookmarkEnd w:id="161"/>
        <w:bookmarkEnd w:id="162"/>
      </w:hyperlink>
    </w:p>
    <w:p w14:paraId="25463D33"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w:t>
      </w:r>
    </w:p>
    <w:p w14:paraId="12A689B3" w14:textId="77777777" w:rsidR="00CF0519" w:rsidRDefault="00691DC4">
      <w:r>
        <w:t>Tipo de tesis: estudio aplicado, cuantitativo, no experimental y evaluativo exploratorio, basado en un caso de estudio longitudinal-retrospectivo.</w:t>
      </w:r>
    </w:p>
    <w:p w14:paraId="19FD4609" w14:textId="77777777" w:rsidR="00CF0519" w:rsidRDefault="00691DC4">
      <w:pPr>
        <w:pStyle w:val="Ttulo2"/>
        <w:numPr>
          <w:ilvl w:val="1"/>
          <w:numId w:val="19"/>
        </w:numPr>
      </w:pPr>
      <w:bookmarkStart w:id="163" w:name="_Toc233383626"/>
      <w:bookmarkStart w:id="164" w:name="_Toc241421331"/>
      <w:bookmarkStart w:id="165" w:name="_Toc241421531"/>
      <w:r>
        <w:t>Tipo de investigación según el objetivo de ésta</w:t>
      </w:r>
      <w:bookmarkEnd w:id="163"/>
      <w:bookmarkEnd w:id="164"/>
      <w:bookmarkEnd w:id="165"/>
    </w:p>
    <w:p w14:paraId="24748EFA" w14:textId="77777777" w:rsidR="00CF0519" w:rsidRDefault="00691DC4">
      <w:r>
        <w:t>Investigación aplicada</w:t>
      </w:r>
    </w:p>
    <w:p w14:paraId="269DE024" w14:textId="77777777" w:rsidR="00CF0519" w:rsidRDefault="00691DC4">
      <w:r>
        <w:t xml:space="preserve">En </w:t>
      </w:r>
      <w:r w:rsidR="00253ED1" w:rsidRPr="00253ED1">
        <w:rPr>
          <w:i/>
        </w:rPr>
        <w:t>Cup&amp;Cake</w:t>
      </w:r>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11AC9E52" w14:textId="77777777" w:rsidR="00CF0519" w:rsidRDefault="00691DC4">
      <w:r>
        <w: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w:t>
      </w:r>
    </w:p>
    <w:p w14:paraId="26427014" w14:textId="77777777" w:rsidR="00CF0519" w:rsidRDefault="00691DC4">
      <w:pPr>
        <w:pStyle w:val="Ttulo2"/>
        <w:numPr>
          <w:ilvl w:val="1"/>
          <w:numId w:val="19"/>
        </w:numPr>
      </w:pPr>
      <w:bookmarkStart w:id="166" w:name="_Toc233383627"/>
      <w:bookmarkStart w:id="167" w:name="_Toc241421332"/>
      <w:bookmarkStart w:id="168" w:name="_Toc241421532"/>
      <w:bookmarkEnd w:id="166"/>
      <w:r>
        <w:t>Según el alcance evaluativo del estudio</w:t>
      </w:r>
      <w:bookmarkEnd w:id="167"/>
      <w:bookmarkEnd w:id="168"/>
    </w:p>
    <w:p w14:paraId="5DD28342" w14:textId="77777777" w:rsidR="00CF0519" w:rsidRDefault="00691DC4">
      <w:r>
        <w:t xml:space="preserve">Se documentó el contexto de planeación de compras de Cup&amp;Cake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70026C91" w14:textId="77777777" w:rsidR="00CF0519" w:rsidRDefault="00691DC4">
      <w:pPr>
        <w:rPr>
          <w:i/>
          <w:iCs/>
          <w:color w:val="000000"/>
        </w:rPr>
      </w:pPr>
      <w:r>
        <w:rPr>
          <w:i/>
          <w:iCs/>
          <w:color w:val="000000"/>
        </w:rPr>
        <w:t>Evaluativa y comparativa</w:t>
      </w:r>
    </w:p>
    <w:p w14:paraId="280BDE9A" w14:textId="77777777" w:rsidR="00CF0519" w:rsidRDefault="00691DC4">
      <w:r>
        <w:t xml:space="preserve">Para el caso de </w:t>
      </w:r>
      <w:r w:rsidR="00253ED1" w:rsidRPr="00253ED1">
        <w:rPr>
          <w:i/>
        </w:rPr>
        <w:t>Cup&amp;Cake</w:t>
      </w:r>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6A679162" w14:textId="77777777" w:rsidR="00CF0519" w:rsidRDefault="00691DC4">
      <w:r>
        <w:t>La investigación describió el comportamiento histórico de ventas y compras y comparará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22415BD5"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406CBE30" w14:textId="77777777" w:rsidR="00CF0519" w:rsidRDefault="00691DC4">
      <w:pPr>
        <w:pStyle w:val="Ttulo2"/>
        <w:numPr>
          <w:ilvl w:val="1"/>
          <w:numId w:val="19"/>
        </w:numPr>
      </w:pPr>
      <w:bookmarkStart w:id="169" w:name="_Toc233383628"/>
      <w:bookmarkStart w:id="170" w:name="_Toc241421333"/>
      <w:bookmarkStart w:id="171" w:name="_Toc241421533"/>
      <w:r>
        <w:t>Según el tipo de datos empleados</w:t>
      </w:r>
      <w:bookmarkEnd w:id="169"/>
      <w:bookmarkEnd w:id="170"/>
      <w:bookmarkEnd w:id="171"/>
    </w:p>
    <w:p w14:paraId="26C9200A" w14:textId="77777777" w:rsidR="00CF0519" w:rsidRDefault="00691DC4">
      <w:pPr>
        <w:rPr>
          <w:i/>
          <w:iCs/>
          <w:color w:val="000000"/>
        </w:rPr>
      </w:pPr>
      <w:r>
        <w:rPr>
          <w:i/>
          <w:iCs/>
          <w:color w:val="000000"/>
        </w:rPr>
        <w:t>Cuantitativa</w:t>
      </w:r>
    </w:p>
    <w:p w14:paraId="0CDEE8FE" w14:textId="77777777" w:rsidR="00CF0519" w:rsidRDefault="00691DC4">
      <w:r>
        <w:t>La semana calendario constituyó la unidad temporal de análisis. Se calculón el importe total de compras, el importe correspondiente a cada insumo seleccionado y su participación porcentual. Los registros históricos de ventas se reservaron como predictores únicamente cuando su información esté disponible antes de cada origen de pronóstico.</w:t>
      </w:r>
    </w:p>
    <w:p w14:paraId="5E9D0514" w14:textId="77777777" w:rsidR="00CF0519" w:rsidRDefault="00691DC4">
      <w:r>
        <w: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
      </w:r>
    </w:p>
    <w:p w14:paraId="48D8C1EE" w14:textId="77777777" w:rsidR="00CF0519" w:rsidRDefault="00691DC4">
      <w:r>
        <w: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implicará generalización estadística a otras empresas: las conclusiones se circunscribieron a los registros y condiciones del caso estudiado.</w:t>
      </w:r>
    </w:p>
    <w:p w14:paraId="3E94B65B" w14:textId="77777777" w:rsidR="00CF0519" w:rsidRDefault="00691DC4">
      <w:pPr>
        <w:pStyle w:val="Ttulo2"/>
        <w:numPr>
          <w:ilvl w:val="1"/>
          <w:numId w:val="19"/>
        </w:numPr>
      </w:pPr>
      <w:bookmarkStart w:id="172" w:name="_Toc233383629"/>
      <w:bookmarkStart w:id="173" w:name="_Toc241421334"/>
      <w:bookmarkStart w:id="174" w:name="_Toc241421534"/>
      <w:r>
        <w:t>Según el grado de manipulación de las variables</w:t>
      </w:r>
      <w:bookmarkEnd w:id="172"/>
      <w:bookmarkEnd w:id="173"/>
      <w:bookmarkEnd w:id="174"/>
    </w:p>
    <w:p w14:paraId="6A24944D" w14:textId="77777777" w:rsidR="00CF0519" w:rsidRDefault="00691DC4">
      <w:pPr>
        <w:rPr>
          <w:i/>
          <w:iCs/>
        </w:rPr>
      </w:pPr>
      <w:r>
        <w:rPr>
          <w:i/>
          <w:iCs/>
        </w:rPr>
        <w:t>No experimental, evaluativa y retrospectiva</w:t>
      </w:r>
    </w:p>
    <w:p w14:paraId="185A469C"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5A539315" w14:textId="77777777" w:rsidR="00CF0519" w:rsidRDefault="00691DC4">
      <w:r>
        <w:t>Se adoptó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533E603F" w14:textId="77777777" w:rsidR="00CF0519" w:rsidRDefault="00691DC4">
      <w:r>
        <w:t>Se evaluaron la precisión del importe total semanal y la de su distribución porcentual. Para el importe total, la referencia primaria será el último valor semanal observado; se conservaron como comparadores el promedio móvil de cuatro semanas y, cuando exista cobertura suficiente, el ingenuo estacional de 52 semanas. Para la distribución se utilizó una referencia de participaciones históricas. Todos los métodos se evaluaron sobre fechas objetivo comunes; los ceros observados se distinguieron de la ausencia de registros.</w:t>
      </w:r>
    </w:p>
    <w:p w14:paraId="1AFF4601" w14:textId="77777777" w:rsidR="00CF0519" w:rsidRDefault="00691DC4">
      <w:r>
        <w:lastRenderedPageBreak/>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4E2D442B" w14:textId="77777777" w:rsidR="00CF0519" w:rsidRDefault="00691DC4">
      <w:pPr>
        <w:pStyle w:val="Ttulo2"/>
        <w:numPr>
          <w:ilvl w:val="1"/>
          <w:numId w:val="19"/>
        </w:numPr>
      </w:pPr>
      <w:bookmarkStart w:id="175" w:name="_Toc241421335"/>
      <w:bookmarkStart w:id="176" w:name="_Toc241421535"/>
      <w:r>
        <w:t>Diseño evaluativo y comparación contra la línea base</w:t>
      </w:r>
      <w:bookmarkEnd w:id="175"/>
      <w:bookmarkEnd w:id="176"/>
    </w:p>
    <w:p w14:paraId="399CFB1D"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565A6B0A" w14:textId="77777777" w:rsidR="00801477" w:rsidRDefault="00542948">
      <w:pPr>
        <w:spacing w:after="120" w:line="276" w:lineRule="auto"/>
      </w:pPr>
      <w:r>
        <w:t>La comparación contrastó el modelo híbrido con las referencias monetarias y con sus componentes individuales; el procedimiento de distribución porcentual se contrastará con su propia referencia histórica. Se utilizaron las mismas fechas objetivo y horizontes para cada comparación. No se emplearon preprueba, posprueba ni grupos de control experimentales.</w:t>
      </w:r>
    </w:p>
    <w:p w14:paraId="65C940DD" w14:textId="77777777" w:rsidR="00801477" w:rsidRDefault="00542948">
      <w:pPr>
        <w:spacing w:after="120" w:line="276" w:lineRule="auto"/>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74CA3D24" w14:textId="77777777" w:rsidR="00CF0519" w:rsidRDefault="00691DC4">
      <w:pPr>
        <w:pStyle w:val="Ttulo2"/>
        <w:numPr>
          <w:ilvl w:val="1"/>
          <w:numId w:val="19"/>
        </w:numPr>
      </w:pPr>
      <w:bookmarkStart w:id="177" w:name="_Toc233383631"/>
      <w:bookmarkStart w:id="178" w:name="_Toc241421336"/>
      <w:bookmarkStart w:id="179" w:name="_Toc241421536"/>
      <w:r>
        <w:t>Según el tipo de inferencia</w:t>
      </w:r>
      <w:bookmarkEnd w:id="177"/>
      <w:bookmarkEnd w:id="178"/>
      <w:bookmarkEnd w:id="179"/>
    </w:p>
    <w:p w14:paraId="0D988CA3" w14:textId="77777777" w:rsidR="00CF0519" w:rsidRDefault="00691DC4">
      <w:pPr>
        <w:rPr>
          <w:i/>
          <w:iCs/>
        </w:rPr>
      </w:pPr>
      <w:r>
        <w:rPr>
          <w:i/>
          <w:iCs/>
        </w:rPr>
        <w:t>De método deductivo</w:t>
      </w:r>
    </w:p>
    <w:p w14:paraId="3057F4C0" w14:textId="77777777" w:rsidR="00CF0519" w:rsidRDefault="00691DC4">
      <w:r>
        <w:t xml:space="preserve">En el marco de este estudio, el proceso deductivo parte de los fundamentos de los modelos de pronóstico y de la evidencia empírica sobre </w:t>
      </w:r>
      <w:r w:rsidR="00253ED1" w:rsidRPr="00253ED1">
        <w:rPr>
          <w:i/>
        </w:rPr>
        <w:t>small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395531AF" w14:textId="77777777" w:rsidR="00CF0519" w:rsidRDefault="00691DC4">
      <w:r>
        <w: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w:t>
      </w:r>
      <w:r>
        <w:lastRenderedPageBreak/>
        <w:t>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145FC870" w14:textId="77777777" w:rsidR="00CF0519" w:rsidRDefault="00691DC4">
      <w:pPr>
        <w:pStyle w:val="Ttulo2"/>
        <w:numPr>
          <w:ilvl w:val="1"/>
          <w:numId w:val="19"/>
        </w:numPr>
      </w:pPr>
      <w:bookmarkStart w:id="180" w:name="_Toc241421337"/>
      <w:bookmarkStart w:id="181" w:name="_Toc241421537"/>
      <w:r>
        <w:t>Temporalidad de la investigación</w:t>
      </w:r>
      <w:bookmarkEnd w:id="180"/>
      <w:bookmarkEnd w:id="181"/>
    </w:p>
    <w:p w14:paraId="39993D91" w14:textId="77777777" w:rsidR="00801477" w:rsidRDefault="00542948">
      <w:pPr>
        <w:spacing w:after="120" w:line="276" w:lineRule="auto"/>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46DBA517"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comunicará este inventario como condición para generar pronósticos futuros, evitando utilizar información que no esté disponible ex ante.</w:t>
      </w:r>
    </w:p>
    <w:p w14:paraId="73592CC8" w14:textId="77777777" w:rsidR="00B302B0" w:rsidRDefault="007D1E2B">
      <w:r>
        <w:t>Para asegurar la reproducibilidad, las rutas de datos y resultados se resolverán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desplazaron para representar únic</w:t>
      </w:r>
      <w:r>
        <w:t>amente la información disponible antes del pronóstico.</w:t>
      </w:r>
    </w:p>
    <w:p w14:paraId="3F17F529" w14:textId="77777777" w:rsidR="00B302B0" w:rsidRDefault="007D1E2B">
      <w:r>
        <w:t xml:space="preserve">Cuando se identifique una cola de semanas sin cobertura de compras, dichas semanas se trataron como ausencia de observación y no como importes cero. Cualquier extensión sintética se almacenó en un archivo independiente, con una etiqueta de procedencia, semilla y método </w:t>
      </w:r>
      <w:r>
        <w:lastRenderedPageBreak/>
        <w:t>de generación. Sus valores se reservaron únicamente en análisis de sensibilidad o pruebas técnicas del sistema de soporte a la decisión; se excluyeron del ajuste, la selección de modelos, la evaluación fuera de muestra y el contraste de H1.</w:t>
      </w:r>
    </w:p>
    <w:p w14:paraId="1524ED27" w14:textId="77777777" w:rsidR="00CF0519" w:rsidRDefault="00691DC4">
      <w:pPr>
        <w:pStyle w:val="Ttulo2"/>
        <w:numPr>
          <w:ilvl w:val="1"/>
          <w:numId w:val="19"/>
        </w:numPr>
      </w:pPr>
      <w:bookmarkStart w:id="182" w:name="_Toc241421338"/>
      <w:bookmarkStart w:id="183" w:name="_Toc241421538"/>
      <w:r>
        <w:t>Procedimiento metodológico</w:t>
      </w:r>
      <w:bookmarkEnd w:id="182"/>
      <w:bookmarkEnd w:id="183"/>
    </w:p>
    <w:p w14:paraId="44AAC10B"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5BC8E99" w14:textId="77777777" w:rsidR="00CF0519" w:rsidRDefault="00691DC4">
      <w:pPr>
        <w:pStyle w:val="Ttulo3"/>
        <w:numPr>
          <w:ilvl w:val="2"/>
          <w:numId w:val="19"/>
        </w:numPr>
      </w:pPr>
      <w:bookmarkStart w:id="184" w:name="_Toc233383634"/>
      <w:bookmarkStart w:id="185" w:name="_Toc241421339"/>
      <w:bookmarkStart w:id="186" w:name="_Toc241421539"/>
      <w:r>
        <w:t>Recolección y estructuración de los conjuntos de datos (</w:t>
      </w:r>
      <w:r w:rsidR="00E47AD8" w:rsidRPr="00E47AD8">
        <w:rPr>
          <w:i/>
        </w:rPr>
        <w:t>Datasets</w:t>
      </w:r>
      <w:r>
        <w:t>)</w:t>
      </w:r>
      <w:bookmarkEnd w:id="184"/>
      <w:bookmarkEnd w:id="185"/>
      <w:bookmarkEnd w:id="186"/>
    </w:p>
    <w:p w14:paraId="0DB767FD" w14:textId="77777777" w:rsidR="00CF0519" w:rsidRDefault="00691DC4">
      <w:r>
        <w:t>Se recopilaron y estructuraron los registros históricos disponibles de Cup&amp;Cake. Se verificó su integridad antes de asumir su utilidad para el modelado. La consolidación contempló principalmente las siguientes fuentes:</w:t>
      </w:r>
    </w:p>
    <w:p w14:paraId="501D17AC"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0721F542" w14:textId="77777777" w:rsidR="00CF0519" w:rsidRDefault="00691DC4">
      <w:pPr>
        <w:pStyle w:val="Prrafodelista"/>
        <w:numPr>
          <w:ilvl w:val="0"/>
          <w:numId w:val="33"/>
        </w:numPr>
      </w:pPr>
      <w:r>
        <w:t>Bitácoras de compra de materia prima.</w:t>
      </w:r>
    </w:p>
    <w:p w14:paraId="3CCA9B4D"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43B4A6E6" w14:textId="77777777" w:rsidR="00B302B0" w:rsidRDefault="007D1E2B">
      <w:pPr>
        <w:pStyle w:val="Ttulo3"/>
      </w:pPr>
      <w:bookmarkStart w:id="187" w:name="_Toc241421340"/>
      <w:bookmarkStart w:id="188" w:name="_Toc241421540"/>
      <w:r>
        <w:t>Auditoría de cobertura y construcción del panel semanal</w:t>
      </w:r>
      <w:bookmarkEnd w:id="187"/>
      <w:bookmarkEnd w:id="188"/>
    </w:p>
    <w:p w14:paraId="04739BCD" w14:textId="77777777" w:rsidR="00B302B0" w:rsidRDefault="007D1E2B">
      <w:r>
        <w:t xml:space="preserve">La cobertura se determina con un calendario semanal y una tabla de evidencia revisada. Cada semana se distingue como observada, cero confirmado o desconocida; la ausencia de </w:t>
      </w:r>
      <w:r>
        <w:lastRenderedPageBreak/>
        <w:t>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622CBD92" w14:textId="77777777" w:rsidR="00B302B0" w:rsidRDefault="007D1E2B">
      <w:r>
        <w:t xml:space="preserve">El experimento usa evaluación temporal </w:t>
      </w:r>
      <w:r w:rsidR="00DD44DD" w:rsidRPr="00DD44DD">
        <w:rPr>
          <w:i/>
        </w:rPr>
        <w:t>rolling window</w:t>
      </w:r>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r w:rsidR="00DD44DD" w:rsidRPr="00DD44DD">
        <w:rPr>
          <w:i/>
        </w:rPr>
        <w:t>folds</w:t>
      </w:r>
      <w:r>
        <w:t xml:space="preserve"> incompletos o no comparables, en lugar de completar sus valores. La selección interna del modelo ocurre antes de la evaluación final; los resultados finales no se reutilizan para escoger componentes.</w:t>
      </w:r>
    </w:p>
    <w:p w14:paraId="6971696C" w14:textId="77777777" w:rsidR="00B302B0" w:rsidRDefault="007D1E2B">
      <w:r>
        <w:t>Los diagnósticos no se utilizón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3EE636D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20D2B172" w14:textId="77777777" w:rsidR="00CF0519" w:rsidRDefault="00691DC4">
      <w:pPr>
        <w:pStyle w:val="Ttulo3"/>
        <w:numPr>
          <w:ilvl w:val="2"/>
          <w:numId w:val="19"/>
        </w:numPr>
      </w:pPr>
      <w:bookmarkStart w:id="189" w:name="_Toc241421341"/>
      <w:bookmarkStart w:id="190" w:name="_Toc241421541"/>
      <w:r>
        <w:t>Predictores de compras, ventas y calendario</w:t>
      </w:r>
      <w:bookmarkEnd w:id="189"/>
      <w:bookmarkEnd w:id="190"/>
    </w:p>
    <w:p w14:paraId="4DEE2600" w14:textId="77777777" w:rsidR="00CF0519" w:rsidRDefault="00691DC4">
      <w:r>
        <w: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4434A1B2" w14:textId="77777777" w:rsidR="00CF0519" w:rsidRDefault="00691DC4">
      <w:r>
        <w:lastRenderedPageBreak/>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322BFF62" w14:textId="77777777" w:rsidR="00CF0519" w:rsidRDefault="00691DC4">
      <w:pPr>
        <w:pStyle w:val="Ttulo3"/>
        <w:numPr>
          <w:ilvl w:val="2"/>
          <w:numId w:val="19"/>
        </w:numPr>
      </w:pPr>
      <w:bookmarkStart w:id="191" w:name="_Toc241421342"/>
      <w:bookmarkStart w:id="192" w:name="_Toc241421542"/>
      <w:r>
        <w:t>Modelos de referencia y arquitectura híbrida</w:t>
      </w:r>
      <w:bookmarkEnd w:id="191"/>
      <w:bookmarkEnd w:id="192"/>
    </w:p>
    <w:p w14:paraId="5CF124A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2A17CA2D"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r w:rsidR="00DD44DD" w:rsidRPr="00DD44DD">
        <w:rPr>
          <w:i/>
        </w:rPr>
        <w:t>folds</w:t>
      </w:r>
      <w:r>
        <w:t xml:space="preserve"> sin suficientes observaciones.</w:t>
      </w:r>
    </w:p>
    <w:p w14:paraId="6DB3D9F7"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27BDCCB9"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37638F94" w14:textId="77777777" w:rsidR="001351B3" w:rsidRDefault="007D1E2B">
      <w:r>
        <w:t xml:space="preserve">El híbrido integra pronósticos estadísticos y de aprendizaje automático mediante ponderación, y también evalúa corrección de residuos del componente ARIMA mediante aprendizaje </w:t>
      </w:r>
      <w:r>
        <w:lastRenderedPageBreak/>
        <w:t>automático. Se seleccionan familia, combinación y peso por horizonte con validación interna. Los pronósticos monetarios se restringen a valores no negativos; los fallos de ajuste quedan registrados y no se ocultan mediante sustituciones silenciosas.</w:t>
      </w:r>
    </w:p>
    <w:p w14:paraId="0187E75A"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55C31F37" w14:textId="77777777" w:rsidR="001351B3" w:rsidRDefault="007D1E2B">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399171AD"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1BC2BFFC" w14:textId="77777777" w:rsidR="00CF0519" w:rsidRDefault="00691DC4">
      <w:pPr>
        <w:pStyle w:val="Ttulo3"/>
        <w:numPr>
          <w:ilvl w:val="2"/>
          <w:numId w:val="19"/>
        </w:numPr>
      </w:pPr>
      <w:bookmarkStart w:id="193" w:name="_Toc241421343"/>
      <w:bookmarkStart w:id="194" w:name="_Toc241421543"/>
      <w:r>
        <w:t xml:space="preserve">Validación temporal </w:t>
      </w:r>
      <w:r w:rsidR="00DD44DD" w:rsidRPr="00DD44DD">
        <w:rPr>
          <w:i/>
        </w:rPr>
        <w:t>rolling window</w:t>
      </w:r>
      <w:bookmarkEnd w:id="193"/>
      <w:bookmarkEnd w:id="194"/>
    </w:p>
    <w:p w14:paraId="194BDAA0"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r w:rsidR="00DD44DD" w:rsidRPr="00DD44DD">
        <w:rPr>
          <w:i/>
        </w:rPr>
        <w:t>folds</w:t>
      </w:r>
      <w:r>
        <w:t xml:space="preserve"> pueden calcularse. Los objetivos de la última partición interna preceden a la evaluación final para evitar contaminación temporal.</w:t>
      </w:r>
    </w:p>
    <w:p w14:paraId="0E0EE8D2" w14:textId="77777777" w:rsidR="00CF0519" w:rsidRDefault="00691DC4">
      <w: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6D0678B5" w14:textId="77777777" w:rsidR="00CF0519" w:rsidRDefault="00691DC4">
      <w:pPr>
        <w:pStyle w:val="Ttulo3"/>
        <w:numPr>
          <w:ilvl w:val="2"/>
          <w:numId w:val="19"/>
        </w:numPr>
      </w:pPr>
      <w:bookmarkStart w:id="195" w:name="_Toc241421344"/>
      <w:bookmarkStart w:id="196" w:name="_Toc241421544"/>
      <w:r>
        <w:t>Métricas y criterios de comparación</w:t>
      </w:r>
      <w:bookmarkEnd w:id="195"/>
      <w:bookmarkEnd w:id="196"/>
    </w:p>
    <w:p w14:paraId="2C51AF57" w14:textId="77777777" w:rsidR="00CF0519" w:rsidRDefault="00691DC4">
      <w:r>
        <w:t xml:space="preserve">La evaluación compara el importe semanal y la composición porcentual con referencias apropiadas para cada variable. La comparación principal utiliza los </w:t>
      </w:r>
      <w:r w:rsidR="00DD44DD" w:rsidRPr="00DD44DD">
        <w:rPr>
          <w:i/>
        </w:rPr>
        <w:t>folds</w:t>
      </w:r>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C0728C" w14:textId="77777777" w:rsidR="00CF0519" w:rsidRDefault="00691DC4">
      <w:pPr>
        <w:numPr>
          <w:ilvl w:val="0"/>
          <w:numId w:val="23"/>
        </w:numPr>
      </w:pPr>
      <w:r>
        <w:t>MAE (Error Absoluto Medio): midió la magnitud promedio de los errores en el importe semanal de compras, sin considerar su dirección.</w:t>
      </w:r>
    </w:p>
    <w:p w14:paraId="75F74BCF"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utilizará un criterio propio y no se combinarán directamente errores monetarios con errores porcentuales.</w:t>
      </w:r>
    </w:p>
    <w:p w14:paraId="2B243412"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6EE515C" w14:textId="77777777" w:rsidR="001351B3" w:rsidRDefault="007D1E2B">
      <w: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tendrán una composición porcentual definida y se excluyeron </w:t>
      </w:r>
      <w:r>
        <w:lastRenderedPageBreak/>
        <w:t>únicamente de esta métrica, informando su número; permanecieron en la evaluación monetaria cuando correspondan a ceros confirmados.</w:t>
      </w:r>
    </w:p>
    <w:p w14:paraId="1FB40074" w14:textId="77777777" w:rsidR="001351B3" w:rsidRDefault="007D1E2B">
      <w:r>
        <w:t xml:space="preserve">La evidencia estadística se interpreta considerando el número reducido de </w:t>
      </w:r>
      <w:r w:rsidR="00DD44DD" w:rsidRPr="00DD44DD">
        <w:rPr>
          <w:i/>
        </w:rPr>
        <w:t>folds</w:t>
      </w:r>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5782274C" w14:textId="77777777" w:rsidR="00CF0519" w:rsidRDefault="00691DC4">
      <w:pPr>
        <w:pStyle w:val="Ttulo3"/>
        <w:numPr>
          <w:ilvl w:val="2"/>
          <w:numId w:val="19"/>
        </w:numPr>
      </w:pPr>
      <w:bookmarkStart w:id="197" w:name="_Toc241421345"/>
      <w:bookmarkStart w:id="198" w:name="_Toc241421545"/>
      <w:r>
        <w:t>Comunicación del pronóstico para la planeación presupuestaria</w:t>
      </w:r>
      <w:bookmarkEnd w:id="197"/>
      <w:bookmarkEnd w:id="198"/>
    </w:p>
    <w:p w14:paraId="372A818D"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74B8CA1F"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702F0789" w14:textId="77777777" w:rsidR="004E3B90" w:rsidRDefault="007D1E2B">
      <w:pPr>
        <w:pStyle w:val="Ttulo3"/>
      </w:pPr>
      <w:bookmarkStart w:id="199" w:name="_Toc241421346"/>
      <w:bookmarkStart w:id="200" w:name="_Toc241421546"/>
      <w:r>
        <w:t>Consideraciones éticas y tratamiento de datos</w:t>
      </w:r>
      <w:bookmarkEnd w:id="199"/>
      <w:bookmarkEnd w:id="200"/>
    </w:p>
    <w:p w14:paraId="574111C6" w14:textId="77777777" w:rsidR="004E3B90" w:rsidRDefault="007D1E2B">
      <w:r>
        <w: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w:t>
      </w:r>
      <w:r>
        <w:t>a autorización no elimina la obligación de conservar confidencialidad, trazabilidad y minimización de datos en futuras actualizaciones.</w:t>
      </w:r>
    </w:p>
    <w:p w14:paraId="7653AE45" w14:textId="77777777" w:rsidR="00CF0519" w:rsidRDefault="00691DC4">
      <w:pPr>
        <w:pStyle w:val="Ttulo1"/>
        <w:pageBreakBefore/>
        <w:numPr>
          <w:ilvl w:val="0"/>
          <w:numId w:val="19"/>
        </w:numPr>
      </w:pPr>
      <w:bookmarkStart w:id="201" w:name="_Toc241421347"/>
      <w:bookmarkStart w:id="202" w:name="_Toc241421547"/>
      <w:r>
        <w:lastRenderedPageBreak/>
        <w:t>DESARROLLO</w:t>
      </w:r>
      <w:bookmarkEnd w:id="201"/>
      <w:bookmarkEnd w:id="202"/>
    </w:p>
    <w:p w14:paraId="03518900"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6A018942" w14:textId="77777777" w:rsidR="00FC0FE2" w:rsidRDefault="007D1E2B">
      <w:pPr>
        <w:pStyle w:val="Ttulo2"/>
      </w:pPr>
      <w:bookmarkStart w:id="203" w:name="_Toc241421348"/>
      <w:bookmarkStart w:id="204" w:name="_Toc241421548"/>
      <w:r>
        <w:t>Contexto de los registros y objetivo operativo</w:t>
      </w:r>
      <w:bookmarkEnd w:id="203"/>
      <w:bookmarkEnd w:id="204"/>
    </w:p>
    <w:p w14:paraId="57FB9506" w14:textId="77777777" w:rsidR="00FC0FE2" w:rsidRDefault="00253ED1">
      <w:r w:rsidRPr="00253ED1">
        <w:rPr>
          <w:i/>
        </w:rPr>
        <w:t>Cup&amp;Cake</w:t>
      </w:r>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6990F52C" w14:textId="77777777" w:rsidR="00FC0FE2" w:rsidRDefault="007D1E2B">
      <w:pPr>
        <w:pStyle w:val="Ttulo2"/>
      </w:pPr>
      <w:bookmarkStart w:id="205" w:name="_Toc241421349"/>
      <w:bookmarkStart w:id="206" w:name="_Toc241421549"/>
      <w:r>
        <w:t>Preparación de fuentes y cobertura semanal</w:t>
      </w:r>
      <w:bookmarkEnd w:id="205"/>
      <w:bookmarkEnd w:id="206"/>
    </w:p>
    <w:p w14:paraId="791A8BB2"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A6E2F64" w14:textId="77777777" w:rsidR="00FC0FE2" w:rsidRDefault="007D1E2B">
      <w:r>
        <w: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w:t>
      </w:r>
      <w:r>
        <w:lastRenderedPageBreak/>
        <w:t>importe $0 fechadas el 28 de agosto de 2023 se mantuvieron como registros y se exportaron por separado.</w:t>
      </w:r>
    </w:p>
    <w:p w14:paraId="401CCF64" w14:textId="497FCD86"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8B0541">
        <w:rPr>
          <w:rFonts w:ascii="Times New Roman" w:hAnsi="Times New Roman"/>
        </w:rPr>
        <w:t>(</w:t>
      </w:r>
      <w:r w:rsidR="008B0541">
        <w:rPr>
          <w:noProof/>
        </w:rPr>
        <w:t>31</w:t>
      </w:r>
      <w:r w:rsidR="008B0541">
        <w:rPr>
          <w:rFonts w:ascii="Times New Roman" w:hAnsi="Times New Roman"/>
        </w:rPr>
        <w:t>)</w:t>
      </w:r>
      <w:r>
        <w:fldChar w:fldCharType="end"/>
      </w:r>
      <w:r>
        <w:t xml:space="preserve"> a </w:t>
      </w:r>
      <w:r>
        <w:fldChar w:fldCharType="begin"/>
      </w:r>
      <w:r>
        <w:instrText xml:space="preserve"> REF eq232 \h </w:instrText>
      </w:r>
      <w:r>
        <w:fldChar w:fldCharType="separate"/>
      </w:r>
      <w:r w:rsidR="008B0541">
        <w:rPr>
          <w:rFonts w:ascii="Times New Roman" w:hAnsi="Times New Roman"/>
        </w:rPr>
        <w:t>(</w:t>
      </w:r>
      <w:r w:rsidR="008B0541">
        <w:rPr>
          <w:noProof/>
        </w:rPr>
        <w:t>33</w:t>
      </w:r>
      <w:r w:rsidR="008B0541">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747D90DE" w14:textId="77777777" w:rsidTr="00A94FDF">
        <w:trPr>
          <w:cantSplit/>
        </w:trPr>
        <w:tc>
          <w:tcPr>
            <w:tcW w:w="753" w:type="dxa"/>
          </w:tcPr>
          <w:p w14:paraId="2C4D14C8" w14:textId="77777777" w:rsidR="00377BD8" w:rsidRDefault="00377BD8">
            <w:pPr>
              <w:spacing w:before="0" w:after="0" w:line="240" w:lineRule="auto"/>
              <w:jc w:val="left"/>
            </w:pPr>
          </w:p>
        </w:tc>
        <w:tc>
          <w:tcPr>
            <w:tcW w:w="8178" w:type="dxa"/>
          </w:tcPr>
          <w:p w14:paraId="24231440" w14:textId="77777777" w:rsidR="00FC0FE2" w:rsidRDefault="007D1E2B">
            <w:pPr>
              <w:jc w:val="center"/>
            </w:pPr>
            <w:r>
              <w:rPr>
                <w:rFonts w:ascii="Cambria Math" w:hAnsi="Cambria Math"/>
                <w:sz w:val="22"/>
              </w:rPr>
              <w:t>Yₜ = ∑</w:t>
            </w:r>
            <w:r>
              <w:rPr>
                <w:rFonts w:ascii="Cambria Math" w:hAnsi="Cambria Math"/>
                <w:sz w:val="22"/>
              </w:rPr>
              <w:t>ᵢ</w:t>
            </w:r>
            <w:r>
              <w:rPr>
                <w:rFonts w:ascii="Cambria Math" w:hAnsi="Cambria Math"/>
                <w:sz w:val="22"/>
              </w:rPr>
              <w:t>∈C X</w:t>
            </w:r>
            <w:r>
              <w:rPr>
                <w:rFonts w:ascii="Cambria Math" w:hAnsi="Cambria Math"/>
                <w:sz w:val="22"/>
              </w:rPr>
              <w:t>ᵢ</w:t>
            </w:r>
            <w:r>
              <w:rPr>
                <w:rFonts w:ascii="Cambria Math" w:hAnsi="Cambria Math"/>
                <w:sz w:val="22"/>
              </w:rPr>
              <w:t>,ₜ</w:t>
            </w:r>
          </w:p>
        </w:tc>
        <w:tc>
          <w:tcPr>
            <w:tcW w:w="1031" w:type="dxa"/>
          </w:tcPr>
          <w:p w14:paraId="70CC9BB0" w14:textId="4DBA1690" w:rsidR="00FC0FE2" w:rsidRDefault="007D1E2B">
            <w:pPr>
              <w:jc w:val="right"/>
            </w:pPr>
            <w:bookmarkStart w:id="207" w:name="eq230"/>
            <w:r>
              <w:rPr>
                <w:rFonts w:ascii="Times New Roman" w:hAnsi="Times New Roman"/>
              </w:rPr>
              <w:t>(</w:t>
            </w:r>
            <w:r w:rsidR="00A94FDF">
              <w:fldChar w:fldCharType="begin"/>
            </w:r>
            <w:r w:rsidR="00A94FDF">
              <w:instrText>SEQ EcuacionMT \* ARABIC</w:instrText>
            </w:r>
            <w:r w:rsidR="00A94FDF">
              <w:fldChar w:fldCharType="separate"/>
            </w:r>
            <w:r w:rsidR="008B0541">
              <w:rPr>
                <w:noProof/>
              </w:rPr>
              <w:t>31</w:t>
            </w:r>
            <w:r w:rsidR="00A94FDF">
              <w:rPr>
                <w:color w:val="000000"/>
              </w:rPr>
              <w:fldChar w:fldCharType="end"/>
            </w:r>
            <w:r>
              <w:rPr>
                <w:rFonts w:ascii="Times New Roman" w:hAnsi="Times New Roman"/>
              </w:rPr>
              <w:t>)</w:t>
            </w:r>
            <w:bookmarkEnd w:id="207"/>
          </w:p>
        </w:tc>
      </w:tr>
      <w:tr w:rsidR="00962FA0" w14:paraId="1EA6A043" w14:textId="77777777" w:rsidTr="00A94FDF">
        <w:trPr>
          <w:cantSplit/>
        </w:trPr>
        <w:tc>
          <w:tcPr>
            <w:tcW w:w="753" w:type="dxa"/>
          </w:tcPr>
          <w:p w14:paraId="102B7E13" w14:textId="77777777" w:rsidR="00377BD8" w:rsidRDefault="00377BD8">
            <w:pPr>
              <w:spacing w:before="0" w:after="0" w:line="240" w:lineRule="auto"/>
              <w:jc w:val="left"/>
            </w:pPr>
          </w:p>
        </w:tc>
        <w:tc>
          <w:tcPr>
            <w:tcW w:w="8178" w:type="dxa"/>
          </w:tcPr>
          <w:p w14:paraId="6F906841" w14:textId="77777777" w:rsidR="00FC0FE2" w:rsidRDefault="007D1E2B">
            <w:pPr>
              <w:jc w:val="center"/>
            </w:pPr>
            <w:r>
              <w:rPr>
                <w:rFonts w:ascii="Cambria Math" w:hAnsi="Cambria Math"/>
                <w:sz w:val="22"/>
              </w:rPr>
              <w:t>X̂</w:t>
            </w:r>
            <w:r>
              <w:rPr>
                <w:rFonts w:ascii="Cambria Math" w:hAnsi="Cambria Math"/>
                <w:sz w:val="22"/>
              </w:rPr>
              <w:t>ᵢ</w:t>
            </w:r>
            <w:r>
              <w:rPr>
                <w:rFonts w:ascii="Cambria Math" w:hAnsi="Cambria Math"/>
                <w:sz w:val="22"/>
              </w:rPr>
              <w:t>,ₜ = (1/|O</w:t>
            </w:r>
            <w:r>
              <w:rPr>
                <w:rFonts w:ascii="Cambria Math" w:hAnsi="Cambria Math"/>
                <w:sz w:val="22"/>
              </w:rPr>
              <w:t>ᵢ</w:t>
            </w:r>
            <w:r>
              <w:rPr>
                <w:rFonts w:ascii="Cambria Math" w:hAnsi="Cambria Math"/>
                <w:sz w:val="22"/>
              </w:rPr>
              <w:t>|) ∑ₛ∈O</w:t>
            </w:r>
            <w:r>
              <w:rPr>
                <w:rFonts w:ascii="Cambria Math" w:hAnsi="Cambria Math"/>
                <w:sz w:val="22"/>
              </w:rPr>
              <w:t>ᵢ</w:t>
            </w:r>
            <w:r>
              <w:rPr>
                <w:rFonts w:ascii="Cambria Math" w:hAnsi="Cambria Math"/>
                <w:sz w:val="22"/>
              </w:rPr>
              <w:t xml:space="preserve"> </w:t>
            </w:r>
            <w:r>
              <w:rPr>
                <w:rFonts w:ascii="Cambria Math" w:hAnsi="Cambria Math"/>
                <w:sz w:val="22"/>
              </w:rPr>
              <w:t>X</w:t>
            </w:r>
            <w:r>
              <w:rPr>
                <w:rFonts w:ascii="Cambria Math" w:hAnsi="Cambria Math"/>
                <w:sz w:val="22"/>
              </w:rPr>
              <w:t>ᵢ</w:t>
            </w:r>
            <w:r>
              <w:rPr>
                <w:rFonts w:ascii="Cambria Math" w:hAnsi="Cambria Math"/>
                <w:sz w:val="22"/>
              </w:rPr>
              <w:t>,ₛ,   t ∈ M</w:t>
            </w:r>
          </w:p>
        </w:tc>
        <w:tc>
          <w:tcPr>
            <w:tcW w:w="1031" w:type="dxa"/>
          </w:tcPr>
          <w:p w14:paraId="11FC7F26" w14:textId="504DCE30" w:rsidR="00FC0FE2" w:rsidRDefault="007D1E2B">
            <w:pPr>
              <w:jc w:val="right"/>
            </w:pPr>
            <w:bookmarkStart w:id="208" w:name="eq231"/>
            <w:r>
              <w:rPr>
                <w:rFonts w:ascii="Times New Roman" w:hAnsi="Times New Roman"/>
              </w:rPr>
              <w:t>(</w:t>
            </w:r>
            <w:r w:rsidR="00A94FDF">
              <w:fldChar w:fldCharType="begin"/>
            </w:r>
            <w:r w:rsidR="00A94FDF">
              <w:instrText>SEQ EcuacionMT \* ARABIC</w:instrText>
            </w:r>
            <w:r w:rsidR="00A94FDF">
              <w:fldChar w:fldCharType="separate"/>
            </w:r>
            <w:r w:rsidR="008B0541">
              <w:rPr>
                <w:noProof/>
              </w:rPr>
              <w:t>32</w:t>
            </w:r>
            <w:r w:rsidR="00A94FDF">
              <w:rPr>
                <w:color w:val="000000"/>
              </w:rPr>
              <w:fldChar w:fldCharType="end"/>
            </w:r>
            <w:r>
              <w:rPr>
                <w:rFonts w:ascii="Times New Roman" w:hAnsi="Times New Roman"/>
              </w:rPr>
              <w:t>)</w:t>
            </w:r>
            <w:bookmarkEnd w:id="208"/>
          </w:p>
        </w:tc>
      </w:tr>
      <w:tr w:rsidR="00962FA0" w14:paraId="5D2E9F6D" w14:textId="77777777" w:rsidTr="00A94FDF">
        <w:trPr>
          <w:cantSplit/>
        </w:trPr>
        <w:tc>
          <w:tcPr>
            <w:tcW w:w="753" w:type="dxa"/>
          </w:tcPr>
          <w:p w14:paraId="795EDA71" w14:textId="77777777" w:rsidR="00377BD8" w:rsidRDefault="00377BD8">
            <w:pPr>
              <w:spacing w:before="0" w:after="0" w:line="240" w:lineRule="auto"/>
              <w:jc w:val="left"/>
            </w:pPr>
          </w:p>
        </w:tc>
        <w:tc>
          <w:tcPr>
            <w:tcW w:w="8178" w:type="dxa"/>
          </w:tcPr>
          <w:p w14:paraId="46EF126B" w14:textId="77777777" w:rsidR="00FC0FE2" w:rsidRDefault="007D1E2B">
            <w:pPr>
              <w:jc w:val="center"/>
            </w:pPr>
            <w:r>
              <w:rPr>
                <w:rFonts w:ascii="Cambria Math" w:hAnsi="Cambria Math"/>
                <w:sz w:val="22"/>
              </w:rPr>
              <w:t>V̂ₜ = (1/|O</w:t>
            </w:r>
            <w:r>
              <w:rPr>
                <w:rFonts w:ascii="Cambria Math" w:hAnsi="Cambria Math"/>
                <w:sz w:val="22"/>
              </w:rPr>
              <w:t>ᵥ</w:t>
            </w:r>
            <w:r>
              <w:rPr>
                <w:rFonts w:ascii="Cambria Math" w:hAnsi="Cambria Math"/>
                <w:sz w:val="22"/>
              </w:rPr>
              <w:t>|) ∑ₛ∈O</w:t>
            </w:r>
            <w:r>
              <w:rPr>
                <w:rFonts w:ascii="Cambria Math" w:hAnsi="Cambria Math"/>
                <w:sz w:val="22"/>
              </w:rPr>
              <w:t>ᵥ</w:t>
            </w:r>
            <w:r>
              <w:rPr>
                <w:rFonts w:ascii="Cambria Math" w:hAnsi="Cambria Math"/>
                <w:sz w:val="22"/>
              </w:rPr>
              <w:t xml:space="preserve"> Vₛ,   t ∈ M</w:t>
            </w:r>
            <w:r>
              <w:rPr>
                <w:rFonts w:ascii="Cambria Math" w:hAnsi="Cambria Math"/>
                <w:sz w:val="22"/>
              </w:rPr>
              <w:t>ᵥ</w:t>
            </w:r>
          </w:p>
        </w:tc>
        <w:tc>
          <w:tcPr>
            <w:tcW w:w="1031" w:type="dxa"/>
          </w:tcPr>
          <w:p w14:paraId="5CA265F7" w14:textId="40CC3A5B" w:rsidR="00FC0FE2" w:rsidRDefault="007D1E2B">
            <w:pPr>
              <w:jc w:val="right"/>
            </w:pPr>
            <w:bookmarkStart w:id="209" w:name="eq232"/>
            <w:r>
              <w:rPr>
                <w:rFonts w:ascii="Times New Roman" w:hAnsi="Times New Roman"/>
              </w:rPr>
              <w:t>(</w:t>
            </w:r>
            <w:r w:rsidR="00A94FDF">
              <w:fldChar w:fldCharType="begin"/>
            </w:r>
            <w:r w:rsidR="00A94FDF">
              <w:instrText>SEQ EcuacionMT \* ARABIC</w:instrText>
            </w:r>
            <w:r w:rsidR="00A94FDF">
              <w:fldChar w:fldCharType="separate"/>
            </w:r>
            <w:r w:rsidR="008B0541">
              <w:rPr>
                <w:noProof/>
              </w:rPr>
              <w:t>33</w:t>
            </w:r>
            <w:r w:rsidR="00A94FDF">
              <w:rPr>
                <w:color w:val="000000"/>
              </w:rPr>
              <w:fldChar w:fldCharType="end"/>
            </w:r>
            <w:r>
              <w:rPr>
                <w:rFonts w:ascii="Times New Roman" w:hAnsi="Times New Roman"/>
              </w:rPr>
              <w:t>)</w:t>
            </w:r>
            <w:bookmarkEnd w:id="209"/>
          </w:p>
        </w:tc>
      </w:tr>
    </w:tbl>
    <w:p w14:paraId="60A70B9C"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037558E9" w14:textId="77777777" w:rsidR="00FC0FE2" w:rsidRDefault="007D1E2B">
      <w:pPr>
        <w:pStyle w:val="Descripcin"/>
        <w:keepNext/>
      </w:pPr>
      <w:r>
        <w:t>Figura 33. Cobertura semanal de los registros de compras en la corrida real.</w:t>
      </w:r>
    </w:p>
    <w:p w14:paraId="47E09213" w14:textId="77777777" w:rsidR="00FC0FE2" w:rsidRDefault="007D1E2B">
      <w:pPr>
        <w:jc w:val="center"/>
      </w:pPr>
      <w:r>
        <w:rPr>
          <w:noProof/>
        </w:rPr>
        <w:drawing>
          <wp:inline distT="0" distB="0" distL="0" distR="0" wp14:anchorId="2E3FB5EF" wp14:editId="5D334AB1">
            <wp:extent cx="5532120" cy="1582782"/>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0D50BBEC"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p w14:paraId="6D45F81E" w14:textId="77777777" w:rsidR="00FC0FE2" w:rsidRDefault="007D1E2B">
      <w:pPr>
        <w:pStyle w:val="Descripcin"/>
        <w:keepNext/>
      </w:pPr>
      <w:r>
        <w:lastRenderedPageBreak/>
        <w:t>Figura 34. Auditoría de registros de compra y decisiones de inclusión.</w:t>
      </w:r>
    </w:p>
    <w:p w14:paraId="304C7742" w14:textId="77777777" w:rsidR="00FC0FE2" w:rsidRDefault="007D1E2B">
      <w:pPr>
        <w:jc w:val="center"/>
      </w:pPr>
      <w:r>
        <w:rPr>
          <w:noProof/>
        </w:rPr>
        <w:drawing>
          <wp:inline distT="0" distB="0" distL="0" distR="0" wp14:anchorId="13C56356" wp14:editId="16809776">
            <wp:extent cx="5532120" cy="2540999"/>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0087E93C" w14:textId="77777777" w:rsidR="00FC0FE2" w:rsidRDefault="007D1E2B">
      <w:pPr>
        <w:pStyle w:val="Ttulo2"/>
      </w:pPr>
      <w:bookmarkStart w:id="210" w:name="_Toc241421350"/>
      <w:bookmarkStart w:id="211" w:name="_Toc241421550"/>
      <w:r>
        <w:t>Construcción del panel y caracterización exploratoria</w:t>
      </w:r>
      <w:bookmarkEnd w:id="210"/>
      <w:bookmarkEnd w:id="211"/>
    </w:p>
    <w:p w14:paraId="790B567F"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43022CB7" w14:textId="77777777" w:rsidR="00FC0FE2" w:rsidRDefault="007D1E2B">
      <w:pPr>
        <w:pStyle w:val="Descripcin"/>
        <w:keepNext/>
      </w:pPr>
      <w:r>
        <w:t>Figura 35. Importes semanales de compras y periodos sin registro.</w:t>
      </w:r>
    </w:p>
    <w:p w14:paraId="457A411F" w14:textId="77777777" w:rsidR="00FC0FE2" w:rsidRDefault="007D1E2B">
      <w:pPr>
        <w:jc w:val="center"/>
      </w:pPr>
      <w:r>
        <w:rPr>
          <w:noProof/>
        </w:rPr>
        <w:drawing>
          <wp:inline distT="0" distB="0" distL="0" distR="0" wp14:anchorId="5E3F4CB4" wp14:editId="3D6E7021">
            <wp:extent cx="5532120" cy="256292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7E211787"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p w14:paraId="56908B01" w14:textId="77777777" w:rsidR="00FC0FE2" w:rsidRDefault="007D1E2B">
      <w:pPr>
        <w:pStyle w:val="Descripcin"/>
        <w:keepNext/>
      </w:pPr>
      <w:r>
        <w:t>Figura 36. Distribución del importe semanal y frecuencia de ceros.</w:t>
      </w:r>
    </w:p>
    <w:p w14:paraId="02319409" w14:textId="77777777" w:rsidR="00FC0FE2" w:rsidRDefault="007D1E2B">
      <w:pPr>
        <w:jc w:val="center"/>
      </w:pPr>
      <w:r>
        <w:rPr>
          <w:noProof/>
        </w:rPr>
        <w:drawing>
          <wp:inline distT="0" distB="0" distL="0" distR="0" wp14:anchorId="50D07A8E" wp14:editId="68FA67E2">
            <wp:extent cx="5532120" cy="2281766"/>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4308DB9C" w14:textId="77777777" w:rsidR="00FC0FE2" w:rsidRDefault="007D1E2B">
      <w:r>
        <w:t>Las semanas con cero confirmado y las semanas sin captura se mantienen como estados distintos durante el análisis y la evaluación.</w:t>
      </w:r>
    </w:p>
    <w:p w14:paraId="45DDCE4F" w14:textId="77777777" w:rsidR="00FC0FE2" w:rsidRDefault="007D1E2B">
      <w:pPr>
        <w:pStyle w:val="Ttulo2"/>
      </w:pPr>
      <w:bookmarkStart w:id="212" w:name="_Toc241421351"/>
      <w:bookmarkStart w:id="213" w:name="_Toc241421551"/>
      <w:r>
        <w:t>Integración de ventas y variables calendario</w:t>
      </w:r>
      <w:bookmarkEnd w:id="212"/>
      <w:bookmarkEnd w:id="213"/>
    </w:p>
    <w:p w14:paraId="694086FC"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6B876D07" w14:textId="77777777" w:rsidR="00FC0FE2" w:rsidRDefault="007D1E2B">
      <w:pPr>
        <w:pStyle w:val="Descripcin"/>
        <w:keepNext/>
      </w:pPr>
      <w:r>
        <w:lastRenderedPageBreak/>
        <w:t>Figura 37. Ventas semanales registradas.</w:t>
      </w:r>
    </w:p>
    <w:p w14:paraId="456E8C92" w14:textId="77777777" w:rsidR="00FC0FE2" w:rsidRDefault="007D1E2B">
      <w:pPr>
        <w:jc w:val="center"/>
      </w:pPr>
      <w:r>
        <w:rPr>
          <w:noProof/>
        </w:rPr>
        <w:drawing>
          <wp:inline distT="0" distB="0" distL="0" distR="0" wp14:anchorId="6970422F" wp14:editId="12A7F34C">
            <wp:extent cx="5532120" cy="2561355"/>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3D138D96" w14:textId="77777777" w:rsidR="00FC0FE2" w:rsidRDefault="007D1E2B">
      <w:r>
        <w:t>La coincidencia entre ventas y compras puede motivar análisis predictivo, pero no demuestra causalidad ni garantiza por sí misma una mejora del pronóstico.</w:t>
      </w:r>
    </w:p>
    <w:p w14:paraId="322B9773" w14:textId="77777777" w:rsidR="00FC0FE2" w:rsidRDefault="007D1E2B">
      <w:pPr>
        <w:pStyle w:val="Ttulo2"/>
      </w:pPr>
      <w:bookmarkStart w:id="214" w:name="_Toc241421352"/>
      <w:bookmarkStart w:id="215" w:name="_Toc241421552"/>
      <w:r>
        <w:t>Definición de categorías y distribución presupuestaria</w:t>
      </w:r>
      <w:bookmarkEnd w:id="214"/>
      <w:bookmarkEnd w:id="215"/>
    </w:p>
    <w:p w14:paraId="4D5DD617"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w:t>
      </w:r>
      <w:r>
        <w:t>enos ocho semanas válidas de composición.</w:t>
      </w:r>
    </w:p>
    <w:p w14:paraId="23EB1CDB" w14:textId="04682D4F" w:rsidR="00FC0FE2" w:rsidRDefault="007D1E2B">
      <w:r>
        <w:t xml:space="preserve">La participación presupuestaria y el remanente de categorías elegibles se definen en las ecuaciones </w:t>
      </w:r>
      <w:r>
        <w:fldChar w:fldCharType="begin"/>
      </w:r>
      <w:r>
        <w:instrText xml:space="preserve"> REF eq233 \h </w:instrText>
      </w:r>
      <w:r>
        <w:fldChar w:fldCharType="separate"/>
      </w:r>
      <w:r w:rsidR="008B0541">
        <w:rPr>
          <w:rFonts w:ascii="Times New Roman" w:hAnsi="Times New Roman"/>
        </w:rPr>
        <w:t>(</w:t>
      </w:r>
      <w:r w:rsidR="008B0541">
        <w:rPr>
          <w:noProof/>
        </w:rPr>
        <w:t>34</w:t>
      </w:r>
      <w:r w:rsidR="008B0541">
        <w:rPr>
          <w:rFonts w:ascii="Times New Roman" w:hAnsi="Times New Roman"/>
        </w:rPr>
        <w:t>)</w:t>
      </w:r>
      <w:r>
        <w:fldChar w:fldCharType="end"/>
      </w:r>
      <w:r>
        <w:t xml:space="preserve"> y </w:t>
      </w:r>
      <w:r>
        <w:fldChar w:fldCharType="begin"/>
      </w:r>
      <w:r>
        <w:instrText xml:space="preserve"> REF eq234 \h </w:instrText>
      </w:r>
      <w:r>
        <w:fldChar w:fldCharType="separate"/>
      </w:r>
      <w:r w:rsidR="008B0541">
        <w:rPr>
          <w:rFonts w:ascii="Times New Roman" w:hAnsi="Times New Roman"/>
        </w:rPr>
        <w:t>(</w:t>
      </w:r>
      <w:r w:rsidR="008B0541">
        <w:rPr>
          <w:noProof/>
        </w:rPr>
        <w:t>35</w:t>
      </w:r>
      <w:r w:rsidR="008B0541">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8B0541">
        <w:rPr>
          <w:rFonts w:ascii="Times New Roman" w:hAnsi="Times New Roman"/>
        </w:rPr>
        <w:t>(</w:t>
      </w:r>
      <w:r w:rsidR="008B0541">
        <w:rPr>
          <w:noProof/>
        </w:rPr>
        <w:t>36</w:t>
      </w:r>
      <w:r w:rsidR="008B0541">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6033A67" w14:textId="77777777">
        <w:trPr>
          <w:cantSplit/>
        </w:trPr>
        <w:tc>
          <w:tcPr>
            <w:tcW w:w="753" w:type="dxa"/>
          </w:tcPr>
          <w:p w14:paraId="0DBEB1A3" w14:textId="77777777" w:rsidR="00377BD8" w:rsidRDefault="00377BD8">
            <w:pPr>
              <w:spacing w:before="0" w:after="0" w:line="240" w:lineRule="auto"/>
              <w:jc w:val="left"/>
            </w:pPr>
          </w:p>
        </w:tc>
        <w:tc>
          <w:tcPr>
            <w:tcW w:w="8456" w:type="dxa"/>
          </w:tcPr>
          <w:p w14:paraId="67B176E8" w14:textId="77777777" w:rsidR="00FC0FE2" w:rsidRDefault="007D1E2B">
            <w:pPr>
              <w:jc w:val="center"/>
            </w:pPr>
            <w:r>
              <w:rPr>
                <w:rFonts w:ascii="Cambria Math" w:hAnsi="Cambria Math"/>
                <w:sz w:val="22"/>
              </w:rPr>
              <w:t>p</w:t>
            </w:r>
            <w:r>
              <w:rPr>
                <w:rFonts w:ascii="Cambria Math" w:hAnsi="Cambria Math"/>
                <w:sz w:val="22"/>
              </w:rPr>
              <w:t>ᵢ</w:t>
            </w:r>
            <w:r>
              <w:rPr>
                <w:rFonts w:ascii="Cambria Math" w:hAnsi="Cambria Math"/>
                <w:sz w:val="22"/>
              </w:rPr>
              <w:t>,ₜ = X</w:t>
            </w:r>
            <w:r>
              <w:rPr>
                <w:rFonts w:ascii="Cambria Math" w:hAnsi="Cambria Math"/>
                <w:sz w:val="22"/>
              </w:rPr>
              <w:t>ᵢ</w:t>
            </w:r>
            <w:r>
              <w:rPr>
                <w:rFonts w:ascii="Cambria Math" w:hAnsi="Cambria Math"/>
                <w:sz w:val="22"/>
              </w:rPr>
              <w:t>,ₜ / Yₜ,   si Yₜ &gt; 0</w:t>
            </w:r>
          </w:p>
        </w:tc>
        <w:tc>
          <w:tcPr>
            <w:tcW w:w="753" w:type="dxa"/>
          </w:tcPr>
          <w:p w14:paraId="1E2B8111" w14:textId="7328481F" w:rsidR="00FC0FE2" w:rsidRDefault="007D1E2B">
            <w:pPr>
              <w:jc w:val="right"/>
            </w:pPr>
            <w:bookmarkStart w:id="216" w:name="eq233"/>
            <w:r>
              <w:rPr>
                <w:rFonts w:ascii="Times New Roman" w:hAnsi="Times New Roman"/>
              </w:rPr>
              <w:t>(</w:t>
            </w:r>
            <w:r w:rsidR="00A94FDF">
              <w:fldChar w:fldCharType="begin"/>
            </w:r>
            <w:r w:rsidR="00A94FDF">
              <w:instrText>SEQ EcuacionMT \* ARABIC</w:instrText>
            </w:r>
            <w:r w:rsidR="00A94FDF">
              <w:fldChar w:fldCharType="separate"/>
            </w:r>
            <w:r w:rsidR="008B0541">
              <w:rPr>
                <w:noProof/>
              </w:rPr>
              <w:t>34</w:t>
            </w:r>
            <w:r w:rsidR="00A94FDF">
              <w:rPr>
                <w:color w:val="000000"/>
              </w:rPr>
              <w:fldChar w:fldCharType="end"/>
            </w:r>
            <w:r>
              <w:rPr>
                <w:rFonts w:ascii="Times New Roman" w:hAnsi="Times New Roman"/>
              </w:rPr>
              <w:t>)</w:t>
            </w:r>
            <w:bookmarkEnd w:id="216"/>
          </w:p>
        </w:tc>
      </w:tr>
      <w:tr w:rsidR="00962FA0" w14:paraId="2133E188" w14:textId="77777777">
        <w:trPr>
          <w:cantSplit/>
        </w:trPr>
        <w:tc>
          <w:tcPr>
            <w:tcW w:w="753" w:type="dxa"/>
          </w:tcPr>
          <w:p w14:paraId="44E430FF" w14:textId="77777777" w:rsidR="00377BD8" w:rsidRDefault="00377BD8">
            <w:pPr>
              <w:spacing w:before="0" w:after="0" w:line="240" w:lineRule="auto"/>
              <w:jc w:val="left"/>
            </w:pPr>
          </w:p>
        </w:tc>
        <w:tc>
          <w:tcPr>
            <w:tcW w:w="8456" w:type="dxa"/>
          </w:tcPr>
          <w:p w14:paraId="01388D98" w14:textId="77777777" w:rsidR="00FC0FE2" w:rsidRDefault="007D1E2B">
            <w:pPr>
              <w:jc w:val="center"/>
            </w:pPr>
            <w:r>
              <w:rPr>
                <w:rFonts w:ascii="Cambria Math" w:hAnsi="Cambria Math"/>
                <w:sz w:val="22"/>
              </w:rPr>
              <w:t>p</w:t>
            </w:r>
            <w:r>
              <w:rPr>
                <w:rFonts w:ascii="Cambria Math" w:hAnsi="Cambria Math"/>
                <w:sz w:val="22"/>
              </w:rPr>
              <w:t>ᴿ</w:t>
            </w:r>
            <w:r>
              <w:rPr>
                <w:rFonts w:ascii="Cambria Math" w:hAnsi="Cambria Math"/>
                <w:sz w:val="22"/>
              </w:rPr>
              <w:t>,ₜ = max(0, 1 − ∑</w:t>
            </w:r>
            <w:r>
              <w:rPr>
                <w:rFonts w:ascii="Cambria Math" w:hAnsi="Cambria Math"/>
                <w:sz w:val="22"/>
              </w:rPr>
              <w:t>ᵢ</w:t>
            </w:r>
            <w:r>
              <w:rPr>
                <w:rFonts w:ascii="Cambria Math" w:hAnsi="Cambria Math"/>
                <w:sz w:val="22"/>
              </w:rPr>
              <w:t>∈K p</w:t>
            </w:r>
            <w:r>
              <w:rPr>
                <w:rFonts w:ascii="Cambria Math" w:hAnsi="Cambria Math"/>
                <w:sz w:val="22"/>
              </w:rPr>
              <w:t>ᵢ</w:t>
            </w:r>
            <w:r>
              <w:rPr>
                <w:rFonts w:ascii="Cambria Math" w:hAnsi="Cambria Math"/>
                <w:sz w:val="22"/>
              </w:rPr>
              <w:t>,ₜ)</w:t>
            </w:r>
          </w:p>
        </w:tc>
        <w:tc>
          <w:tcPr>
            <w:tcW w:w="753" w:type="dxa"/>
          </w:tcPr>
          <w:p w14:paraId="719CA35C" w14:textId="446F293D" w:rsidR="00FC0FE2" w:rsidRDefault="007D1E2B">
            <w:pPr>
              <w:jc w:val="right"/>
            </w:pPr>
            <w:bookmarkStart w:id="217" w:name="eq234"/>
            <w:r>
              <w:rPr>
                <w:rFonts w:ascii="Times New Roman" w:hAnsi="Times New Roman"/>
              </w:rPr>
              <w:t>(</w:t>
            </w:r>
            <w:r w:rsidR="00A94FDF">
              <w:fldChar w:fldCharType="begin"/>
            </w:r>
            <w:r w:rsidR="00A94FDF">
              <w:instrText>SEQ EcuacionMT \* ARABIC</w:instrText>
            </w:r>
            <w:r w:rsidR="00A94FDF">
              <w:fldChar w:fldCharType="separate"/>
            </w:r>
            <w:r w:rsidR="008B0541">
              <w:rPr>
                <w:noProof/>
              </w:rPr>
              <w:t>35</w:t>
            </w:r>
            <w:r w:rsidR="00A94FDF">
              <w:rPr>
                <w:color w:val="000000"/>
              </w:rPr>
              <w:fldChar w:fldCharType="end"/>
            </w:r>
            <w:r>
              <w:rPr>
                <w:rFonts w:ascii="Times New Roman" w:hAnsi="Times New Roman"/>
              </w:rPr>
              <w:t>)</w:t>
            </w:r>
            <w:bookmarkEnd w:id="217"/>
          </w:p>
        </w:tc>
      </w:tr>
      <w:tr w:rsidR="00962FA0" w14:paraId="49344E6A" w14:textId="77777777">
        <w:trPr>
          <w:cantSplit/>
        </w:trPr>
        <w:tc>
          <w:tcPr>
            <w:tcW w:w="753" w:type="dxa"/>
          </w:tcPr>
          <w:p w14:paraId="5E5FED01" w14:textId="77777777" w:rsidR="00377BD8" w:rsidRDefault="00377BD8">
            <w:pPr>
              <w:spacing w:before="0" w:after="0" w:line="240" w:lineRule="auto"/>
              <w:jc w:val="left"/>
            </w:pPr>
          </w:p>
        </w:tc>
        <w:tc>
          <w:tcPr>
            <w:tcW w:w="8456" w:type="dxa"/>
          </w:tcPr>
          <w:p w14:paraId="21142DF6" w14:textId="77777777" w:rsidR="00FC0FE2" w:rsidRDefault="007D1E2B">
            <w:pPr>
              <w:jc w:val="center"/>
            </w:pPr>
            <w:r>
              <w:rPr>
                <w:rFonts w:ascii="Cambria Math" w:hAnsi="Cambria Math"/>
                <w:sz w:val="22"/>
              </w:rPr>
              <w:t>p̂</w:t>
            </w:r>
            <w:r>
              <w:rPr>
                <w:rFonts w:ascii="Cambria Math" w:hAnsi="Cambria Math"/>
                <w:sz w:val="22"/>
              </w:rPr>
              <w:t>ᵢ</w:t>
            </w:r>
            <w:r>
              <w:rPr>
                <w:rFonts w:ascii="Cambria Math" w:hAnsi="Cambria Math"/>
                <w:sz w:val="22"/>
              </w:rPr>
              <w:t>(T) = [∑ₜ∈</w:t>
            </w:r>
            <w:r>
              <w:rPr>
                <w:rFonts w:ascii="Cambria Math" w:hAnsi="Cambria Math"/>
                <w:sz w:val="22"/>
              </w:rPr>
              <w:t>𝒱</w:t>
            </w:r>
            <w:r>
              <w:rPr>
                <w:rFonts w:ascii="Cambria Math" w:hAnsi="Cambria Math"/>
                <w:sz w:val="22"/>
              </w:rPr>
              <w:t>_T (1−α)^(T−t) p</w:t>
            </w:r>
            <w:r>
              <w:rPr>
                <w:rFonts w:ascii="Cambria Math" w:hAnsi="Cambria Math"/>
                <w:sz w:val="22"/>
              </w:rPr>
              <w:t>ᵢ</w:t>
            </w:r>
            <w:r>
              <w:rPr>
                <w:rFonts w:ascii="Cambria Math" w:hAnsi="Cambria Math"/>
                <w:sz w:val="22"/>
              </w:rPr>
              <w:t>,ₜ] / [∑ₜ∈</w:t>
            </w:r>
            <w:r>
              <w:rPr>
                <w:rFonts w:ascii="Cambria Math" w:hAnsi="Cambria Math"/>
                <w:sz w:val="22"/>
              </w:rPr>
              <w:t>𝒱</w:t>
            </w:r>
            <w:r>
              <w:rPr>
                <w:rFonts w:ascii="Cambria Math" w:hAnsi="Cambria Math"/>
                <w:sz w:val="22"/>
              </w:rPr>
              <w:t>_T (1−α)^(T−t)]</w:t>
            </w:r>
          </w:p>
        </w:tc>
        <w:tc>
          <w:tcPr>
            <w:tcW w:w="753" w:type="dxa"/>
          </w:tcPr>
          <w:p w14:paraId="1E33EDBE" w14:textId="0A5B5077" w:rsidR="00FC0FE2" w:rsidRDefault="007D1E2B">
            <w:pPr>
              <w:jc w:val="right"/>
            </w:pPr>
            <w:bookmarkStart w:id="218" w:name="eq235"/>
            <w:r>
              <w:rPr>
                <w:rFonts w:ascii="Times New Roman" w:hAnsi="Times New Roman"/>
              </w:rPr>
              <w:t>(</w:t>
            </w:r>
            <w:r w:rsidR="00A94FDF">
              <w:fldChar w:fldCharType="begin"/>
            </w:r>
            <w:r w:rsidR="00A94FDF">
              <w:instrText>SEQ EcuacionMT \* ARABIC</w:instrText>
            </w:r>
            <w:r w:rsidR="00A94FDF">
              <w:fldChar w:fldCharType="separate"/>
            </w:r>
            <w:r w:rsidR="008B0541">
              <w:rPr>
                <w:noProof/>
              </w:rPr>
              <w:t>36</w:t>
            </w:r>
            <w:r w:rsidR="00A94FDF">
              <w:rPr>
                <w:color w:val="000000"/>
              </w:rPr>
              <w:fldChar w:fldCharType="end"/>
            </w:r>
            <w:r>
              <w:rPr>
                <w:rFonts w:ascii="Times New Roman" w:hAnsi="Times New Roman"/>
              </w:rPr>
              <w:t>)</w:t>
            </w:r>
            <w:bookmarkEnd w:id="218"/>
          </w:p>
        </w:tc>
      </w:tr>
    </w:tbl>
    <w:p w14:paraId="76B121C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0469D75E" w14:textId="77777777" w:rsidR="00FC0FE2" w:rsidRDefault="007D1E2B">
      <w:pPr>
        <w:pStyle w:val="Descripcin"/>
        <w:keepNext/>
      </w:pPr>
      <w:r>
        <w:t>Figura 38. Composición porcentual observada durante el periodo de desarrollo.</w:t>
      </w:r>
    </w:p>
    <w:p w14:paraId="6B77DF3A" w14:textId="77777777" w:rsidR="00FC0FE2" w:rsidRDefault="007D1E2B">
      <w:pPr>
        <w:jc w:val="center"/>
      </w:pPr>
      <w:r>
        <w:rPr>
          <w:noProof/>
        </w:rPr>
        <w:drawing>
          <wp:inline distT="0" distB="0" distL="0" distR="0" wp14:anchorId="502D6581" wp14:editId="789BD6DC">
            <wp:extent cx="5532120" cy="3462538"/>
            <wp:effectExtent l="0" t="0" r="0" b="0"/>
            <wp:docPr id="1678057665" name="Picture 16780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p w14:paraId="70BBA91B" w14:textId="77777777" w:rsidR="00FC0FE2" w:rsidRDefault="007D1E2B">
      <w:pPr>
        <w:pStyle w:val="Descripcin"/>
        <w:keepNext/>
      </w:pPr>
      <w:r>
        <w:lastRenderedPageBreak/>
        <w:t>Figura 39. Categorías principales consideradas para la asignación presupuestaria.</w:t>
      </w:r>
    </w:p>
    <w:p w14:paraId="6A536685" w14:textId="77777777" w:rsidR="00FC0FE2" w:rsidRDefault="007D1E2B">
      <w:pPr>
        <w:jc w:val="center"/>
      </w:pPr>
      <w:r>
        <w:rPr>
          <w:noProof/>
        </w:rPr>
        <w:drawing>
          <wp:inline distT="0" distB="0" distL="0" distR="0" wp14:anchorId="0D8E9D54" wp14:editId="3336461B">
            <wp:extent cx="5532120" cy="3242433"/>
            <wp:effectExtent l="0" t="0" r="0" b="0"/>
            <wp:docPr id="1678057666" name="Picture 16780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1C90E3F2" w14:textId="77777777" w:rsidR="00FC0FE2" w:rsidRDefault="007D1E2B">
      <w:pPr>
        <w:pStyle w:val="Ttulo2"/>
      </w:pPr>
      <w:bookmarkStart w:id="219" w:name="_Toc241421353"/>
      <w:bookmarkStart w:id="220" w:name="_Toc241421553"/>
      <w:r>
        <w:t>Modelos y validación temporal</w:t>
      </w:r>
      <w:bookmarkEnd w:id="219"/>
      <w:bookmarkEnd w:id="220"/>
    </w:p>
    <w:p w14:paraId="7D857667"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041C562B" w14:textId="77777777" w:rsidR="00FC0FE2" w:rsidRDefault="007D1E2B">
      <w:r>
        <w:t xml:space="preserve">La evaluación usa </w:t>
      </w:r>
      <w:r w:rsidR="00DD44DD" w:rsidRPr="00DD44DD">
        <w:rPr>
          <w:i/>
        </w:rPr>
        <w:t>rolling window</w:t>
      </w:r>
      <w:r>
        <w:t xml:space="preserve"> con 52 semanas de entrenamiento, avance cada tres semanas y horizontes directos de una a cuatro semanas. Cinco orígenes internos se utilizaron para seleccionar componentes por horizonte. La corrida final produjo seis </w:t>
      </w:r>
      <w:r w:rsidR="00DD44DD" w:rsidRPr="00DD44DD">
        <w:rPr>
          <w:i/>
        </w:rPr>
        <w:t>folds</w:t>
      </w:r>
      <w:r>
        <w:t xml:space="preserve"> observados por horizonte; los modelos estacionales de 52 semanas tuvieron menos </w:t>
      </w:r>
      <w:r w:rsidR="00DD44DD" w:rsidRPr="00DD44DD">
        <w:rPr>
          <w:i/>
        </w:rPr>
        <w:t>folds</w:t>
      </w:r>
      <w:r>
        <w:t xml:space="preserve"> comparables por disponibilidad. Las exclusiones y tamaños muestrales se reportan sin rellenar artificialmente los objetivos faltantes.</w:t>
      </w:r>
    </w:p>
    <w:p w14:paraId="4E224FC4" w14:textId="7C86F3A9" w:rsidR="00FC0FE2" w:rsidRDefault="007D1E2B">
      <w:r>
        <w:lastRenderedPageBreak/>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8B0541">
        <w:rPr>
          <w:rFonts w:ascii="Times New Roman" w:hAnsi="Times New Roman"/>
        </w:rPr>
        <w:t>(</w:t>
      </w:r>
      <w:r w:rsidR="008B0541">
        <w:rPr>
          <w:noProof/>
        </w:rPr>
        <w:t>37</w:t>
      </w:r>
      <w:r w:rsidR="008B0541">
        <w:rPr>
          <w:rFonts w:ascii="Times New Roman" w:hAnsi="Times New Roman"/>
        </w:rPr>
        <w:t>)</w:t>
      </w:r>
      <w:r>
        <w:fldChar w:fldCharType="end"/>
      </w:r>
      <w:r>
        <w:t xml:space="preserve"> a </w:t>
      </w:r>
      <w:r>
        <w:fldChar w:fldCharType="begin"/>
      </w:r>
      <w:r>
        <w:instrText xml:space="preserve"> REF eq238 \h </w:instrText>
      </w:r>
      <w:r>
        <w:fldChar w:fldCharType="separate"/>
      </w:r>
      <w:r w:rsidR="008B0541">
        <w:rPr>
          <w:rFonts w:ascii="Times New Roman" w:hAnsi="Times New Roman"/>
        </w:rPr>
        <w:t>(</w:t>
      </w:r>
      <w:r w:rsidR="008B0541">
        <w:rPr>
          <w:noProof/>
        </w:rPr>
        <w:t>39</w:t>
      </w:r>
      <w:r w:rsidR="008B0541">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9CD37E8" w14:textId="77777777">
        <w:trPr>
          <w:cantSplit/>
        </w:trPr>
        <w:tc>
          <w:tcPr>
            <w:tcW w:w="753" w:type="dxa"/>
          </w:tcPr>
          <w:p w14:paraId="155AE91F" w14:textId="77777777" w:rsidR="00377BD8" w:rsidRDefault="00377BD8">
            <w:pPr>
              <w:spacing w:before="0" w:after="0" w:line="240" w:lineRule="auto"/>
              <w:jc w:val="left"/>
            </w:pPr>
          </w:p>
        </w:tc>
        <w:tc>
          <w:tcPr>
            <w:tcW w:w="8456" w:type="dxa"/>
          </w:tcPr>
          <w:p w14:paraId="5BAE18B6" w14:textId="77777777" w:rsidR="00FC0FE2" w:rsidRDefault="007D1E2B">
            <w:pPr>
              <w:jc w:val="center"/>
            </w:pPr>
            <w:r>
              <w:rPr>
                <w:rFonts w:ascii="Cambria Math" w:hAnsi="Cambria Math"/>
                <w:sz w:val="22"/>
              </w:rPr>
              <w:t>ŷ</w:t>
            </w:r>
            <w:r>
              <w:rPr>
                <w:rFonts w:ascii="Cambria Math" w:hAnsi="Cambria Math"/>
                <w:sz w:val="22"/>
              </w:rPr>
              <w:t>ᴴ</w:t>
            </w:r>
            <w:r>
              <w:rPr>
                <w:rFonts w:ascii="Cambria Math" w:hAnsi="Cambria Math"/>
                <w:sz w:val="22"/>
              </w:rPr>
              <w:t>ₜ₊ₕ</w:t>
            </w:r>
            <w:r>
              <w:rPr>
                <w:rFonts w:ascii="Cambria Math" w:hAnsi="Cambria Math"/>
                <w:sz w:val="22"/>
              </w:rPr>
              <w:t xml:space="preserve"> = wₕ ŷˢₜₐₜₜ₊ₕ + (1−wₕ) ŷ</w:t>
            </w:r>
            <w:r>
              <w:rPr>
                <w:rFonts w:ascii="Cambria Math" w:hAnsi="Cambria Math"/>
                <w:sz w:val="22"/>
              </w:rPr>
              <w:t>ᴹᴸ</w:t>
            </w:r>
            <w:r>
              <w:rPr>
                <w:rFonts w:ascii="Cambria Math" w:hAnsi="Cambria Math"/>
                <w:sz w:val="22"/>
              </w:rPr>
              <w:t>ₜ₊ₕ</w:t>
            </w:r>
          </w:p>
        </w:tc>
        <w:tc>
          <w:tcPr>
            <w:tcW w:w="753" w:type="dxa"/>
          </w:tcPr>
          <w:p w14:paraId="40F6DEC6" w14:textId="70B4F814" w:rsidR="00FC0FE2" w:rsidRDefault="007D1E2B">
            <w:pPr>
              <w:jc w:val="right"/>
            </w:pPr>
            <w:bookmarkStart w:id="221" w:name="eq236"/>
            <w:r>
              <w:rPr>
                <w:rFonts w:ascii="Times New Roman" w:hAnsi="Times New Roman"/>
              </w:rPr>
              <w:t>(</w:t>
            </w:r>
            <w:r w:rsidR="00A94FDF">
              <w:fldChar w:fldCharType="begin"/>
            </w:r>
            <w:r w:rsidR="00A94FDF">
              <w:instrText>SEQ EcuacionMT \* ARABIC</w:instrText>
            </w:r>
            <w:r w:rsidR="00A94FDF">
              <w:fldChar w:fldCharType="separate"/>
            </w:r>
            <w:r w:rsidR="008B0541">
              <w:rPr>
                <w:noProof/>
              </w:rPr>
              <w:t>37</w:t>
            </w:r>
            <w:r w:rsidR="00A94FDF">
              <w:rPr>
                <w:color w:val="000000"/>
              </w:rPr>
              <w:fldChar w:fldCharType="end"/>
            </w:r>
            <w:r>
              <w:rPr>
                <w:rFonts w:ascii="Times New Roman" w:hAnsi="Times New Roman"/>
              </w:rPr>
              <w:t>)</w:t>
            </w:r>
            <w:bookmarkEnd w:id="221"/>
          </w:p>
        </w:tc>
      </w:tr>
      <w:tr w:rsidR="00962FA0" w14:paraId="02599750" w14:textId="77777777">
        <w:trPr>
          <w:cantSplit/>
        </w:trPr>
        <w:tc>
          <w:tcPr>
            <w:tcW w:w="753" w:type="dxa"/>
          </w:tcPr>
          <w:p w14:paraId="30E6A14A" w14:textId="77777777" w:rsidR="00377BD8" w:rsidRDefault="00377BD8">
            <w:pPr>
              <w:spacing w:before="0" w:after="0" w:line="240" w:lineRule="auto"/>
              <w:jc w:val="left"/>
            </w:pPr>
          </w:p>
        </w:tc>
        <w:tc>
          <w:tcPr>
            <w:tcW w:w="8456" w:type="dxa"/>
          </w:tcPr>
          <w:p w14:paraId="1AC65DD7" w14:textId="77777777" w:rsidR="00FC0FE2" w:rsidRDefault="007D1E2B">
            <w:pPr>
              <w:jc w:val="center"/>
            </w:pPr>
            <w:r>
              <w:rPr>
                <w:rFonts w:ascii="Cambria Math" w:hAnsi="Cambria Math"/>
                <w:sz w:val="22"/>
              </w:rPr>
              <w:t>ŷ</w:t>
            </w:r>
            <w:r>
              <w:rPr>
                <w:rFonts w:ascii="Cambria Math" w:hAnsi="Cambria Math"/>
                <w:sz w:val="22"/>
              </w:rPr>
              <w:t>ᴿ</w:t>
            </w:r>
            <w:r>
              <w:rPr>
                <w:rFonts w:ascii="Cambria Math" w:hAnsi="Cambria Math"/>
                <w:sz w:val="22"/>
              </w:rPr>
              <w:t>ₜ₊ₕ</w:t>
            </w:r>
            <w:r>
              <w:rPr>
                <w:rFonts w:ascii="Cambria Math" w:hAnsi="Cambria Math"/>
                <w:sz w:val="22"/>
              </w:rPr>
              <w:t xml:space="preserve"> = max(0, ŷ</w:t>
            </w:r>
            <w:r>
              <w:rPr>
                <w:rFonts w:ascii="Cambria Math" w:hAnsi="Cambria Math"/>
                <w:sz w:val="22"/>
              </w:rPr>
              <w:t>ᴬᴿᴵᴹᴬ</w:t>
            </w:r>
            <w:r>
              <w:rPr>
                <w:rFonts w:ascii="Cambria Math" w:hAnsi="Cambria Math"/>
                <w:sz w:val="22"/>
              </w:rPr>
              <w:t>ₜ₊ₕ</w:t>
            </w:r>
            <w:r>
              <w:rPr>
                <w:rFonts w:ascii="Cambria Math" w:hAnsi="Cambria Math"/>
                <w:sz w:val="22"/>
              </w:rPr>
              <w:t xml:space="preserve"> + f</w:t>
            </w:r>
            <w:r>
              <w:rPr>
                <w:rFonts w:ascii="Cambria Math" w:hAnsi="Cambria Math"/>
                <w:sz w:val="22"/>
              </w:rPr>
              <w:t>ᴹᴸᴾ</w:t>
            </w:r>
            <w:r>
              <w:rPr>
                <w:rFonts w:ascii="Cambria Math" w:hAnsi="Cambria Math"/>
                <w:sz w:val="22"/>
              </w:rPr>
              <w:t>(xₜ)),   eₜ₊ₕ = Yₜ₊ₕ − ŷ</w:t>
            </w:r>
            <w:r>
              <w:rPr>
                <w:rFonts w:ascii="Cambria Math" w:hAnsi="Cambria Math"/>
                <w:sz w:val="22"/>
              </w:rPr>
              <w:t>ᴬᴿᴵᴹᴬ</w:t>
            </w:r>
            <w:r>
              <w:rPr>
                <w:rFonts w:ascii="Cambria Math" w:hAnsi="Cambria Math"/>
                <w:sz w:val="22"/>
              </w:rPr>
              <w:t>ₜ₊ₕ</w:t>
            </w:r>
          </w:p>
        </w:tc>
        <w:tc>
          <w:tcPr>
            <w:tcW w:w="753" w:type="dxa"/>
          </w:tcPr>
          <w:p w14:paraId="470ABF4C" w14:textId="67BA4968" w:rsidR="00FC0FE2" w:rsidRDefault="007D1E2B">
            <w:pPr>
              <w:jc w:val="right"/>
            </w:pPr>
            <w:bookmarkStart w:id="222" w:name="eq237"/>
            <w:r>
              <w:rPr>
                <w:rFonts w:ascii="Times New Roman" w:hAnsi="Times New Roman"/>
              </w:rPr>
              <w:t>(</w:t>
            </w:r>
            <w:r w:rsidR="00A94FDF">
              <w:fldChar w:fldCharType="begin"/>
            </w:r>
            <w:r w:rsidR="00A94FDF">
              <w:instrText>SEQ EcuacionMT \* ARABIC</w:instrText>
            </w:r>
            <w:r w:rsidR="00A94FDF">
              <w:fldChar w:fldCharType="separate"/>
            </w:r>
            <w:r w:rsidR="008B0541">
              <w:rPr>
                <w:noProof/>
              </w:rPr>
              <w:t>38</w:t>
            </w:r>
            <w:r w:rsidR="00A94FDF">
              <w:rPr>
                <w:color w:val="000000"/>
              </w:rPr>
              <w:fldChar w:fldCharType="end"/>
            </w:r>
            <w:r>
              <w:rPr>
                <w:rFonts w:ascii="Times New Roman" w:hAnsi="Times New Roman"/>
              </w:rPr>
              <w:t>)</w:t>
            </w:r>
            <w:bookmarkEnd w:id="222"/>
          </w:p>
        </w:tc>
      </w:tr>
      <w:tr w:rsidR="00962FA0" w14:paraId="05BA66DE" w14:textId="77777777">
        <w:trPr>
          <w:cantSplit/>
        </w:trPr>
        <w:tc>
          <w:tcPr>
            <w:tcW w:w="753" w:type="dxa"/>
          </w:tcPr>
          <w:p w14:paraId="420E7D3A" w14:textId="77777777" w:rsidR="00377BD8" w:rsidRDefault="00377BD8">
            <w:pPr>
              <w:spacing w:before="0" w:after="0" w:line="240" w:lineRule="auto"/>
              <w:jc w:val="left"/>
            </w:pPr>
          </w:p>
        </w:tc>
        <w:tc>
          <w:tcPr>
            <w:tcW w:w="8456" w:type="dxa"/>
          </w:tcPr>
          <w:p w14:paraId="40E6F782" w14:textId="77777777" w:rsidR="00FC0FE2" w:rsidRDefault="007D1E2B">
            <w:pPr>
              <w:jc w:val="center"/>
            </w:pPr>
            <w:r>
              <w:rPr>
                <w:rFonts w:ascii="Cambria Math" w:hAnsi="Cambria Math"/>
                <w:sz w:val="22"/>
              </w:rPr>
              <w:t>oₖ = o₀ + 3k;   Tₒ = {t : o−52 ≤ t &lt; o};   objetivo = Yₒ₊ₕ₋₁</w:t>
            </w:r>
          </w:p>
        </w:tc>
        <w:tc>
          <w:tcPr>
            <w:tcW w:w="753" w:type="dxa"/>
          </w:tcPr>
          <w:p w14:paraId="77B2141C" w14:textId="573C92C7" w:rsidR="00FC0FE2" w:rsidRDefault="007D1E2B">
            <w:pPr>
              <w:jc w:val="right"/>
            </w:pPr>
            <w:bookmarkStart w:id="223" w:name="eq238"/>
            <w:r>
              <w:rPr>
                <w:rFonts w:ascii="Times New Roman" w:hAnsi="Times New Roman"/>
              </w:rPr>
              <w:t>(</w:t>
            </w:r>
            <w:r w:rsidR="00A94FDF">
              <w:fldChar w:fldCharType="begin"/>
            </w:r>
            <w:r w:rsidR="00A94FDF">
              <w:instrText>SEQ EcuacionMT \* ARABIC</w:instrText>
            </w:r>
            <w:r w:rsidR="00A94FDF">
              <w:fldChar w:fldCharType="separate"/>
            </w:r>
            <w:r w:rsidR="008B0541">
              <w:rPr>
                <w:noProof/>
              </w:rPr>
              <w:t>39</w:t>
            </w:r>
            <w:r w:rsidR="00A94FDF">
              <w:rPr>
                <w:color w:val="000000"/>
              </w:rPr>
              <w:fldChar w:fldCharType="end"/>
            </w:r>
            <w:r>
              <w:rPr>
                <w:rFonts w:ascii="Times New Roman" w:hAnsi="Times New Roman"/>
              </w:rPr>
              <w:t>)</w:t>
            </w:r>
            <w:bookmarkEnd w:id="223"/>
          </w:p>
        </w:tc>
      </w:tr>
    </w:tbl>
    <w:p w14:paraId="5B090D5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0550BEE3" w14:textId="77777777" w:rsidR="00FC0FE2" w:rsidRDefault="007D1E2B">
      <w:pPr>
        <w:pStyle w:val="Descripcin"/>
        <w:keepNext/>
      </w:pPr>
      <w:r>
        <w:t>Figura 40. Particiones temporales utilizadas para selección y evaluación.</w:t>
      </w:r>
    </w:p>
    <w:p w14:paraId="05B7B182" w14:textId="77777777" w:rsidR="00FC0FE2" w:rsidRDefault="007D1E2B">
      <w:pPr>
        <w:jc w:val="center"/>
      </w:pPr>
      <w:r>
        <w:rPr>
          <w:noProof/>
        </w:rPr>
        <w:drawing>
          <wp:inline distT="0" distB="0" distL="0" distR="0" wp14:anchorId="442C4230" wp14:editId="70F4171B">
            <wp:extent cx="5532120" cy="2561355"/>
            <wp:effectExtent l="0" t="0" r="0" b="0"/>
            <wp:docPr id="1678057667" name="Picture 16780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p w14:paraId="73216DB0" w14:textId="77777777" w:rsidR="00FC0FE2" w:rsidRDefault="007D1E2B">
      <w:pPr>
        <w:pStyle w:val="Descripcin"/>
        <w:keepNext/>
      </w:pPr>
      <w:r>
        <w:lastRenderedPageBreak/>
        <w:t>Figura 41. Desempeño de las configuraciones consideradas en la validación interna.</w:t>
      </w:r>
    </w:p>
    <w:p w14:paraId="6479F23F" w14:textId="77777777" w:rsidR="00FC0FE2" w:rsidRDefault="007D1E2B">
      <w:pPr>
        <w:jc w:val="center"/>
      </w:pPr>
      <w:r>
        <w:rPr>
          <w:noProof/>
        </w:rPr>
        <w:drawing>
          <wp:inline distT="0" distB="0" distL="0" distR="0" wp14:anchorId="5F2767AF" wp14:editId="05C18E9A">
            <wp:extent cx="5532120" cy="2277166"/>
            <wp:effectExtent l="0" t="0" r="0" b="0"/>
            <wp:docPr id="1678057668" name="Picture 16780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354F37B9" w14:textId="77777777" w:rsidR="00FC0FE2" w:rsidRDefault="007D1E2B">
      <w:r>
        <w:t xml:space="preserve">La selección interna eligió </w:t>
      </w:r>
      <w:r w:rsidRPr="00DD44DD">
        <w:rPr>
          <w:i/>
          <w:iCs/>
        </w:rPr>
        <w:t>SES+RandomForest</w:t>
      </w:r>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r w:rsidRPr="00DD44DD">
        <w:rPr>
          <w:i/>
          <w:iCs/>
        </w:rPr>
        <w:t>ARIMA+RandomForest</w:t>
      </w:r>
      <w:r>
        <w:t xml:space="preserve"> residual para el horizonte 4. La elección no implica superioridad universal; el desempeño final se resume en la Tabla 13 y se analiza en Resultados.</w:t>
      </w:r>
    </w:p>
    <w:p w14:paraId="3B199012" w14:textId="77777777" w:rsidR="00FC0FE2" w:rsidRDefault="007D1E2B">
      <w:pPr>
        <w:pStyle w:val="Descripcin"/>
        <w:keepNext/>
      </w:pPr>
      <w:r>
        <w:t>Tabla 12. Etapas previas de trabajo y su uso en la corrida vigente.</w:t>
      </w:r>
    </w:p>
    <w:tbl>
      <w:tblPr>
        <w:tblStyle w:val="Tablaconcuadrcula"/>
        <w:tblW w:w="0" w:type="auto"/>
        <w:jc w:val="center"/>
        <w:tblLayout w:type="fixed"/>
        <w:tblLook w:val="04A0" w:firstRow="1" w:lastRow="0" w:firstColumn="1" w:lastColumn="0" w:noHBand="0" w:noVBand="1"/>
      </w:tblPr>
      <w:tblGrid>
        <w:gridCol w:w="2088"/>
        <w:gridCol w:w="3528"/>
        <w:gridCol w:w="3816"/>
      </w:tblGrid>
      <w:tr w:rsidR="00FC0FE2" w14:paraId="42CED188" w14:textId="77777777">
        <w:trPr>
          <w:tblHeader/>
          <w:jc w:val="center"/>
        </w:trPr>
        <w:tc>
          <w:tcPr>
            <w:tcW w:w="2088" w:type="dxa"/>
            <w:shd w:val="clear" w:color="auto" w:fill="24476B"/>
          </w:tcPr>
          <w:p w14:paraId="5EB8D08A" w14:textId="77777777" w:rsidR="00FC0FE2" w:rsidRDefault="007D1E2B">
            <w:r>
              <w:rPr>
                <w:b/>
                <w:color w:val="FFFFFF"/>
                <w:sz w:val="15"/>
              </w:rPr>
              <w:t>Etapa previa</w:t>
            </w:r>
          </w:p>
        </w:tc>
        <w:tc>
          <w:tcPr>
            <w:tcW w:w="3528" w:type="dxa"/>
            <w:shd w:val="clear" w:color="auto" w:fill="24476B"/>
          </w:tcPr>
          <w:p w14:paraId="73251B57" w14:textId="77777777" w:rsidR="00FC0FE2" w:rsidRDefault="007D1E2B">
            <w:r>
              <w:rPr>
                <w:b/>
                <w:color w:val="FFFFFF"/>
                <w:sz w:val="15"/>
              </w:rPr>
              <w:t>Qué se realizó</w:t>
            </w:r>
          </w:p>
        </w:tc>
        <w:tc>
          <w:tcPr>
            <w:tcW w:w="3816" w:type="dxa"/>
            <w:shd w:val="clear" w:color="auto" w:fill="24476B"/>
          </w:tcPr>
          <w:p w14:paraId="7196D74E" w14:textId="77777777" w:rsidR="00FC0FE2" w:rsidRDefault="007D1E2B">
            <w:r>
              <w:rPr>
                <w:b/>
                <w:color w:val="FFFFFF"/>
                <w:sz w:val="15"/>
              </w:rPr>
              <w:t>Aplicación vigente</w:t>
            </w:r>
          </w:p>
        </w:tc>
      </w:tr>
      <w:tr w:rsidR="00FC0FE2" w14:paraId="1ADC9E29" w14:textId="77777777">
        <w:trPr>
          <w:jc w:val="center"/>
        </w:trPr>
        <w:tc>
          <w:tcPr>
            <w:tcW w:w="2088" w:type="dxa"/>
            <w:vAlign w:val="center"/>
          </w:tcPr>
          <w:p w14:paraId="13493489" w14:textId="77777777" w:rsidR="00FC0FE2" w:rsidRDefault="007D1E2B">
            <w:r>
              <w:rPr>
                <w:sz w:val="15"/>
              </w:rPr>
              <w:t>Exploración de fuentes y cobertura</w:t>
            </w:r>
          </w:p>
        </w:tc>
        <w:tc>
          <w:tcPr>
            <w:tcW w:w="3528" w:type="dxa"/>
            <w:vAlign w:val="center"/>
          </w:tcPr>
          <w:p w14:paraId="7A713559" w14:textId="77777777" w:rsidR="00FC0FE2" w:rsidRDefault="007D1E2B">
            <w:r>
              <w:rPr>
                <w:sz w:val="15"/>
              </w:rPr>
              <w:t>Se revisaron fuentes de compras, ventas y contexto y se ubicaron discontinuidades.</w:t>
            </w:r>
          </w:p>
        </w:tc>
        <w:tc>
          <w:tcPr>
            <w:tcW w:w="3816" w:type="dxa"/>
            <w:vAlign w:val="center"/>
          </w:tcPr>
          <w:p w14:paraId="64187F68" w14:textId="77777777" w:rsidR="00FC0FE2" w:rsidRDefault="007D1E2B">
            <w:r>
              <w:rPr>
                <w:sz w:val="15"/>
              </w:rPr>
              <w:t>Se aplicó auditoría semanal explícita, diferenciando ceros y datos ausentes.</w:t>
            </w:r>
          </w:p>
        </w:tc>
      </w:tr>
      <w:tr w:rsidR="00FC0FE2" w14:paraId="55878A55" w14:textId="77777777">
        <w:trPr>
          <w:jc w:val="center"/>
        </w:trPr>
        <w:tc>
          <w:tcPr>
            <w:tcW w:w="2088" w:type="dxa"/>
            <w:vAlign w:val="center"/>
          </w:tcPr>
          <w:p w14:paraId="1CAC5B85" w14:textId="77777777" w:rsidR="00FC0FE2" w:rsidRDefault="007D1E2B">
            <w:r>
              <w:rPr>
                <w:sz w:val="15"/>
              </w:rPr>
              <w:t>Preparación e imputación exploratoria</w:t>
            </w:r>
          </w:p>
        </w:tc>
        <w:tc>
          <w:tcPr>
            <w:tcW w:w="3528" w:type="dxa"/>
            <w:vAlign w:val="center"/>
          </w:tcPr>
          <w:p w14:paraId="1B3FC1E1" w14:textId="77777777" w:rsidR="00FC0FE2" w:rsidRDefault="007D1E2B">
            <w:r>
              <w:rPr>
                <w:sz w:val="15"/>
              </w:rPr>
              <w:t>Se evaluaron criterios para completar huecos; se autorizó promedio simple solo en el tramo indicado.</w:t>
            </w:r>
          </w:p>
        </w:tc>
        <w:tc>
          <w:tcPr>
            <w:tcW w:w="3816" w:type="dxa"/>
            <w:vAlign w:val="center"/>
          </w:tcPr>
          <w:p w14:paraId="77FD8FEE" w14:textId="77777777" w:rsidR="00FC0FE2" w:rsidRDefault="007D1E2B">
            <w:r>
              <w:rPr>
                <w:sz w:val="15"/>
              </w:rPr>
              <w:t>Se preservan originales y se identifican los valores estimados en archivos derivados.</w:t>
            </w:r>
          </w:p>
        </w:tc>
      </w:tr>
      <w:tr w:rsidR="00FC0FE2" w14:paraId="53EEAF90" w14:textId="77777777">
        <w:trPr>
          <w:jc w:val="center"/>
        </w:trPr>
        <w:tc>
          <w:tcPr>
            <w:tcW w:w="2088" w:type="dxa"/>
            <w:vAlign w:val="center"/>
          </w:tcPr>
          <w:p w14:paraId="4BD2B5DF" w14:textId="77777777" w:rsidR="00FC0FE2" w:rsidRDefault="007D1E2B">
            <w:r>
              <w:rPr>
                <w:sz w:val="15"/>
              </w:rPr>
              <w:t>Variables candidatas</w:t>
            </w:r>
          </w:p>
        </w:tc>
        <w:tc>
          <w:tcPr>
            <w:tcW w:w="3528" w:type="dxa"/>
            <w:vAlign w:val="center"/>
          </w:tcPr>
          <w:p w14:paraId="6D98016D" w14:textId="77777777" w:rsidR="00FC0FE2" w:rsidRDefault="007D1E2B">
            <w:r>
              <w:rPr>
                <w:sz w:val="15"/>
              </w:rPr>
              <w:t>Se examinaron ventas, peso comercial, eventos, pedidos y clima.</w:t>
            </w:r>
          </w:p>
        </w:tc>
        <w:tc>
          <w:tcPr>
            <w:tcW w:w="3816" w:type="dxa"/>
            <w:vAlign w:val="center"/>
          </w:tcPr>
          <w:p w14:paraId="7B7BB57E" w14:textId="77777777" w:rsidR="00FC0FE2" w:rsidRDefault="007D1E2B">
            <w:r>
              <w:rPr>
                <w:sz w:val="15"/>
              </w:rPr>
              <w:t>La última corrida usa ventas históricas y calendarios disponibles ex ante; no implica selección universal de variables.</w:t>
            </w:r>
          </w:p>
        </w:tc>
      </w:tr>
      <w:tr w:rsidR="00FC0FE2" w14:paraId="52D398FE" w14:textId="77777777">
        <w:trPr>
          <w:jc w:val="center"/>
        </w:trPr>
        <w:tc>
          <w:tcPr>
            <w:tcW w:w="2088" w:type="dxa"/>
            <w:vAlign w:val="center"/>
          </w:tcPr>
          <w:p w14:paraId="06D20CD8" w14:textId="77777777" w:rsidR="00FC0FE2" w:rsidRDefault="007D1E2B">
            <w:r>
              <w:rPr>
                <w:sz w:val="15"/>
              </w:rPr>
              <w:t>Alternativas de modelado</w:t>
            </w:r>
          </w:p>
        </w:tc>
        <w:tc>
          <w:tcPr>
            <w:tcW w:w="3528" w:type="dxa"/>
            <w:vAlign w:val="center"/>
          </w:tcPr>
          <w:p w14:paraId="434372AA" w14:textId="77777777" w:rsidR="00FC0FE2" w:rsidRDefault="007D1E2B">
            <w:r>
              <w:rPr>
                <w:sz w:val="15"/>
              </w:rPr>
              <w:t>Se revisaron métodos estadísticos, de aprendizaje automático y estructuras híbridas.</w:t>
            </w:r>
          </w:p>
        </w:tc>
        <w:tc>
          <w:tcPr>
            <w:tcW w:w="3816" w:type="dxa"/>
            <w:vAlign w:val="center"/>
          </w:tcPr>
          <w:p w14:paraId="0D92C671" w14:textId="77777777" w:rsidR="00FC0FE2" w:rsidRDefault="007D1E2B">
            <w:r>
              <w:rPr>
                <w:sz w:val="15"/>
              </w:rPr>
              <w:t>Se comparan los candidatos en los mismos orígenes, incluida ARIMA+MLP.</w:t>
            </w:r>
          </w:p>
        </w:tc>
      </w:tr>
      <w:tr w:rsidR="00FC0FE2" w14:paraId="4792AE9C" w14:textId="77777777">
        <w:trPr>
          <w:jc w:val="center"/>
        </w:trPr>
        <w:tc>
          <w:tcPr>
            <w:tcW w:w="2088" w:type="dxa"/>
            <w:vAlign w:val="center"/>
          </w:tcPr>
          <w:p w14:paraId="1AA12E1B" w14:textId="77777777" w:rsidR="00FC0FE2" w:rsidRDefault="007D1E2B">
            <w:r>
              <w:rPr>
                <w:sz w:val="15"/>
              </w:rPr>
              <w:t>Pruebas y demos</w:t>
            </w:r>
          </w:p>
        </w:tc>
        <w:tc>
          <w:tcPr>
            <w:tcW w:w="3528" w:type="dxa"/>
            <w:vAlign w:val="center"/>
          </w:tcPr>
          <w:p w14:paraId="34726F84" w14:textId="77777777" w:rsidR="00FC0FE2" w:rsidRDefault="007D1E2B">
            <w:r>
              <w:rPr>
                <w:sz w:val="15"/>
              </w:rPr>
              <w:t>Se verificaron el flujo, la interfaz y salidas con ejercicios anteriores.</w:t>
            </w:r>
          </w:p>
        </w:tc>
        <w:tc>
          <w:tcPr>
            <w:tcW w:w="3816" w:type="dxa"/>
            <w:vAlign w:val="center"/>
          </w:tcPr>
          <w:p w14:paraId="252CED27" w14:textId="77777777" w:rsidR="00FC0FE2" w:rsidRDefault="007D1E2B">
            <w:r>
              <w:rPr>
                <w:sz w:val="15"/>
              </w:rPr>
              <w:t>Las demos no se presentan como evidencia; la suite automatizada valida el código y no el desempeño predictivo.</w:t>
            </w:r>
          </w:p>
        </w:tc>
      </w:tr>
    </w:tbl>
    <w:p w14:paraId="61416E69" w14:textId="77777777" w:rsidR="00FC0FE2" w:rsidRDefault="007D1E2B">
      <w:pPr>
        <w:pStyle w:val="Descripcin"/>
        <w:keepNext/>
      </w:pPr>
      <w:r>
        <w:t>Tabla 13. Configuración seleccionada y error del híbrido en la evaluación final.</w:t>
      </w:r>
    </w:p>
    <w:tbl>
      <w:tblPr>
        <w:tblStyle w:val="Tablaconcuadrcula"/>
        <w:tblW w:w="0" w:type="auto"/>
        <w:jc w:val="center"/>
        <w:tblLayout w:type="fixed"/>
        <w:tblLook w:val="04A0" w:firstRow="1" w:lastRow="0" w:firstColumn="1" w:lastColumn="0" w:noHBand="0" w:noVBand="1"/>
      </w:tblPr>
      <w:tblGrid>
        <w:gridCol w:w="1037"/>
        <w:gridCol w:w="4464"/>
        <w:gridCol w:w="1267"/>
        <w:gridCol w:w="1181"/>
        <w:gridCol w:w="1181"/>
      </w:tblGrid>
      <w:tr w:rsidR="00FC0FE2" w14:paraId="386B70B7" w14:textId="77777777">
        <w:trPr>
          <w:tblHeader/>
          <w:jc w:val="center"/>
        </w:trPr>
        <w:tc>
          <w:tcPr>
            <w:tcW w:w="1037" w:type="dxa"/>
            <w:shd w:val="clear" w:color="auto" w:fill="24476B"/>
          </w:tcPr>
          <w:p w14:paraId="2635A6E2" w14:textId="77777777" w:rsidR="00FC0FE2" w:rsidRDefault="007D1E2B">
            <w:r>
              <w:rPr>
                <w:b/>
                <w:color w:val="FFFFFF"/>
                <w:sz w:val="16"/>
              </w:rPr>
              <w:t>Horizonte</w:t>
            </w:r>
          </w:p>
        </w:tc>
        <w:tc>
          <w:tcPr>
            <w:tcW w:w="4464" w:type="dxa"/>
            <w:shd w:val="clear" w:color="auto" w:fill="24476B"/>
          </w:tcPr>
          <w:p w14:paraId="735005CA" w14:textId="77777777" w:rsidR="00FC0FE2" w:rsidRDefault="007D1E2B">
            <w:r>
              <w:rPr>
                <w:b/>
                <w:color w:val="FFFFFF"/>
                <w:sz w:val="16"/>
              </w:rPr>
              <w:t>Combinación seleccionada internamente</w:t>
            </w:r>
          </w:p>
        </w:tc>
        <w:tc>
          <w:tcPr>
            <w:tcW w:w="1267" w:type="dxa"/>
            <w:shd w:val="clear" w:color="auto" w:fill="24476B"/>
          </w:tcPr>
          <w:p w14:paraId="5FFB007B" w14:textId="77777777" w:rsidR="00FC0FE2" w:rsidRDefault="00DD44DD">
            <w:r w:rsidRPr="00DD44DD">
              <w:rPr>
                <w:b/>
                <w:i/>
                <w:color w:val="FFFFFF"/>
                <w:sz w:val="16"/>
              </w:rPr>
              <w:t>Folds</w:t>
            </w:r>
          </w:p>
        </w:tc>
        <w:tc>
          <w:tcPr>
            <w:tcW w:w="1181" w:type="dxa"/>
            <w:shd w:val="clear" w:color="auto" w:fill="24476B"/>
          </w:tcPr>
          <w:p w14:paraId="3B4E5051" w14:textId="77777777" w:rsidR="00FC0FE2" w:rsidRDefault="007D1E2B">
            <w:r>
              <w:rPr>
                <w:b/>
                <w:color w:val="FFFFFF"/>
                <w:sz w:val="16"/>
              </w:rPr>
              <w:t>MAE</w:t>
            </w:r>
          </w:p>
        </w:tc>
        <w:tc>
          <w:tcPr>
            <w:tcW w:w="1181" w:type="dxa"/>
            <w:shd w:val="clear" w:color="auto" w:fill="24476B"/>
          </w:tcPr>
          <w:p w14:paraId="466C00E7" w14:textId="77777777" w:rsidR="00FC0FE2" w:rsidRDefault="007D1E2B">
            <w:r>
              <w:rPr>
                <w:b/>
                <w:color w:val="FFFFFF"/>
                <w:sz w:val="16"/>
              </w:rPr>
              <w:t>RMSE</w:t>
            </w:r>
          </w:p>
        </w:tc>
      </w:tr>
      <w:tr w:rsidR="00FC0FE2" w14:paraId="1DCDAB8C" w14:textId="77777777">
        <w:trPr>
          <w:jc w:val="center"/>
        </w:trPr>
        <w:tc>
          <w:tcPr>
            <w:tcW w:w="1037" w:type="dxa"/>
            <w:vAlign w:val="center"/>
          </w:tcPr>
          <w:p w14:paraId="0CCFEB4F" w14:textId="77777777" w:rsidR="00FC0FE2" w:rsidRDefault="007D1E2B">
            <w:r>
              <w:rPr>
                <w:sz w:val="16"/>
              </w:rPr>
              <w:t>h=1</w:t>
            </w:r>
          </w:p>
        </w:tc>
        <w:tc>
          <w:tcPr>
            <w:tcW w:w="4464" w:type="dxa"/>
            <w:vAlign w:val="center"/>
          </w:tcPr>
          <w:p w14:paraId="1F82EC79" w14:textId="77777777" w:rsidR="00FC0FE2" w:rsidRDefault="007D1E2B">
            <w:r>
              <w:rPr>
                <w:sz w:val="16"/>
              </w:rPr>
              <w:t>ses + rf (peso estadístico 0.75)</w:t>
            </w:r>
          </w:p>
        </w:tc>
        <w:tc>
          <w:tcPr>
            <w:tcW w:w="1267" w:type="dxa"/>
            <w:vAlign w:val="center"/>
          </w:tcPr>
          <w:p w14:paraId="7CB6AF53" w14:textId="77777777" w:rsidR="00FC0FE2" w:rsidRDefault="007D1E2B">
            <w:r>
              <w:rPr>
                <w:sz w:val="16"/>
              </w:rPr>
              <w:t>6</w:t>
            </w:r>
          </w:p>
        </w:tc>
        <w:tc>
          <w:tcPr>
            <w:tcW w:w="1181" w:type="dxa"/>
            <w:vAlign w:val="center"/>
          </w:tcPr>
          <w:p w14:paraId="07710D66" w14:textId="77777777" w:rsidR="00FC0FE2" w:rsidRDefault="007D1E2B">
            <w:r>
              <w:rPr>
                <w:sz w:val="16"/>
              </w:rPr>
              <w:t>$386.43</w:t>
            </w:r>
          </w:p>
        </w:tc>
        <w:tc>
          <w:tcPr>
            <w:tcW w:w="1181" w:type="dxa"/>
            <w:vAlign w:val="center"/>
          </w:tcPr>
          <w:p w14:paraId="171BBA7B" w14:textId="77777777" w:rsidR="00FC0FE2" w:rsidRDefault="007D1E2B">
            <w:r>
              <w:rPr>
                <w:sz w:val="16"/>
              </w:rPr>
              <w:t>$521.60</w:t>
            </w:r>
          </w:p>
        </w:tc>
      </w:tr>
      <w:tr w:rsidR="00FC0FE2" w14:paraId="38DE3EE5" w14:textId="77777777">
        <w:trPr>
          <w:jc w:val="center"/>
        </w:trPr>
        <w:tc>
          <w:tcPr>
            <w:tcW w:w="1037" w:type="dxa"/>
            <w:vAlign w:val="center"/>
          </w:tcPr>
          <w:p w14:paraId="763AC970" w14:textId="77777777" w:rsidR="00FC0FE2" w:rsidRDefault="007D1E2B">
            <w:r>
              <w:rPr>
                <w:sz w:val="16"/>
              </w:rPr>
              <w:t>h=2</w:t>
            </w:r>
          </w:p>
        </w:tc>
        <w:tc>
          <w:tcPr>
            <w:tcW w:w="4464" w:type="dxa"/>
            <w:vAlign w:val="center"/>
          </w:tcPr>
          <w:p w14:paraId="484EB4A4" w14:textId="77777777" w:rsidR="00FC0FE2" w:rsidRDefault="007D1E2B">
            <w:r>
              <w:rPr>
                <w:sz w:val="16"/>
              </w:rPr>
              <w:t>ses + hgb (peso estadístico 0.75)</w:t>
            </w:r>
          </w:p>
        </w:tc>
        <w:tc>
          <w:tcPr>
            <w:tcW w:w="1267" w:type="dxa"/>
            <w:vAlign w:val="center"/>
          </w:tcPr>
          <w:p w14:paraId="0E74C13C" w14:textId="77777777" w:rsidR="00FC0FE2" w:rsidRDefault="007D1E2B">
            <w:r>
              <w:rPr>
                <w:sz w:val="16"/>
              </w:rPr>
              <w:t>6</w:t>
            </w:r>
          </w:p>
        </w:tc>
        <w:tc>
          <w:tcPr>
            <w:tcW w:w="1181" w:type="dxa"/>
            <w:vAlign w:val="center"/>
          </w:tcPr>
          <w:p w14:paraId="3025E37B" w14:textId="77777777" w:rsidR="00FC0FE2" w:rsidRDefault="007D1E2B">
            <w:r>
              <w:rPr>
                <w:sz w:val="16"/>
              </w:rPr>
              <w:t>$439.26</w:t>
            </w:r>
          </w:p>
        </w:tc>
        <w:tc>
          <w:tcPr>
            <w:tcW w:w="1181" w:type="dxa"/>
            <w:vAlign w:val="center"/>
          </w:tcPr>
          <w:p w14:paraId="3894A081" w14:textId="77777777" w:rsidR="00FC0FE2" w:rsidRDefault="007D1E2B">
            <w:r>
              <w:rPr>
                <w:sz w:val="16"/>
              </w:rPr>
              <w:t>$695.41</w:t>
            </w:r>
          </w:p>
        </w:tc>
      </w:tr>
      <w:tr w:rsidR="00FC0FE2" w14:paraId="292B0120" w14:textId="77777777">
        <w:trPr>
          <w:jc w:val="center"/>
        </w:trPr>
        <w:tc>
          <w:tcPr>
            <w:tcW w:w="1037" w:type="dxa"/>
            <w:vAlign w:val="center"/>
          </w:tcPr>
          <w:p w14:paraId="411F9C5A" w14:textId="77777777" w:rsidR="00FC0FE2" w:rsidRDefault="007D1E2B">
            <w:r>
              <w:rPr>
                <w:sz w:val="16"/>
              </w:rPr>
              <w:t>h=3</w:t>
            </w:r>
          </w:p>
        </w:tc>
        <w:tc>
          <w:tcPr>
            <w:tcW w:w="4464" w:type="dxa"/>
            <w:vAlign w:val="center"/>
          </w:tcPr>
          <w:p w14:paraId="74BDF545" w14:textId="77777777" w:rsidR="00FC0FE2" w:rsidRDefault="007D1E2B">
            <w:r>
              <w:rPr>
                <w:sz w:val="16"/>
              </w:rPr>
              <w:t>ss_arima111 + nn_residual__ss_arima111 (peso estadístico 0.75)</w:t>
            </w:r>
          </w:p>
        </w:tc>
        <w:tc>
          <w:tcPr>
            <w:tcW w:w="1267" w:type="dxa"/>
            <w:vAlign w:val="center"/>
          </w:tcPr>
          <w:p w14:paraId="36774A55" w14:textId="77777777" w:rsidR="00FC0FE2" w:rsidRDefault="007D1E2B">
            <w:r>
              <w:rPr>
                <w:sz w:val="16"/>
              </w:rPr>
              <w:t>6</w:t>
            </w:r>
          </w:p>
        </w:tc>
        <w:tc>
          <w:tcPr>
            <w:tcW w:w="1181" w:type="dxa"/>
            <w:vAlign w:val="center"/>
          </w:tcPr>
          <w:p w14:paraId="196B78DF" w14:textId="77777777" w:rsidR="00FC0FE2" w:rsidRDefault="007D1E2B">
            <w:r>
              <w:rPr>
                <w:sz w:val="16"/>
              </w:rPr>
              <w:t>$458.80</w:t>
            </w:r>
          </w:p>
        </w:tc>
        <w:tc>
          <w:tcPr>
            <w:tcW w:w="1181" w:type="dxa"/>
            <w:vAlign w:val="center"/>
          </w:tcPr>
          <w:p w14:paraId="4B08BC42" w14:textId="77777777" w:rsidR="00FC0FE2" w:rsidRDefault="007D1E2B">
            <w:r>
              <w:rPr>
                <w:sz w:val="16"/>
              </w:rPr>
              <w:t>$801.62</w:t>
            </w:r>
          </w:p>
        </w:tc>
      </w:tr>
      <w:tr w:rsidR="00FC0FE2" w14:paraId="0C7B0BF2" w14:textId="77777777">
        <w:trPr>
          <w:jc w:val="center"/>
        </w:trPr>
        <w:tc>
          <w:tcPr>
            <w:tcW w:w="1037" w:type="dxa"/>
            <w:vAlign w:val="center"/>
          </w:tcPr>
          <w:p w14:paraId="71D6F799" w14:textId="77777777" w:rsidR="00FC0FE2" w:rsidRDefault="007D1E2B">
            <w:r>
              <w:rPr>
                <w:sz w:val="16"/>
              </w:rPr>
              <w:t>h=4</w:t>
            </w:r>
          </w:p>
        </w:tc>
        <w:tc>
          <w:tcPr>
            <w:tcW w:w="4464" w:type="dxa"/>
            <w:vAlign w:val="center"/>
          </w:tcPr>
          <w:p w14:paraId="5EE593A7" w14:textId="77777777" w:rsidR="00FC0FE2" w:rsidRDefault="007D1E2B">
            <w:r>
              <w:rPr>
                <w:sz w:val="16"/>
              </w:rPr>
              <w:t>ss_arima111 + rf_residual__ss_arima111 (peso estadístico 0.75)</w:t>
            </w:r>
          </w:p>
        </w:tc>
        <w:tc>
          <w:tcPr>
            <w:tcW w:w="1267" w:type="dxa"/>
            <w:vAlign w:val="center"/>
          </w:tcPr>
          <w:p w14:paraId="285E5D3D" w14:textId="77777777" w:rsidR="00FC0FE2" w:rsidRDefault="007D1E2B">
            <w:r>
              <w:rPr>
                <w:sz w:val="16"/>
              </w:rPr>
              <w:t>6</w:t>
            </w:r>
          </w:p>
        </w:tc>
        <w:tc>
          <w:tcPr>
            <w:tcW w:w="1181" w:type="dxa"/>
            <w:vAlign w:val="center"/>
          </w:tcPr>
          <w:p w14:paraId="472BB265" w14:textId="77777777" w:rsidR="00FC0FE2" w:rsidRDefault="007D1E2B">
            <w:r>
              <w:rPr>
                <w:sz w:val="16"/>
              </w:rPr>
              <w:t>$572.54</w:t>
            </w:r>
          </w:p>
        </w:tc>
        <w:tc>
          <w:tcPr>
            <w:tcW w:w="1181" w:type="dxa"/>
            <w:vAlign w:val="center"/>
          </w:tcPr>
          <w:p w14:paraId="7267A03C" w14:textId="77777777" w:rsidR="00FC0FE2" w:rsidRDefault="007D1E2B">
            <w:r>
              <w:rPr>
                <w:sz w:val="16"/>
              </w:rPr>
              <w:t>$700.88</w:t>
            </w:r>
          </w:p>
        </w:tc>
      </w:tr>
    </w:tbl>
    <w:p w14:paraId="6785F6FD" w14:textId="77777777" w:rsidR="00FC0FE2" w:rsidRDefault="007D1E2B">
      <w:pPr>
        <w:pStyle w:val="Ttulo2"/>
      </w:pPr>
      <w:bookmarkStart w:id="224" w:name="_Toc241421354"/>
      <w:bookmarkStart w:id="225" w:name="_Toc241421554"/>
      <w:r>
        <w:lastRenderedPageBreak/>
        <w:t>Asignación del presupuesto y controles de calidad</w:t>
      </w:r>
      <w:bookmarkEnd w:id="224"/>
      <w:bookmarkEnd w:id="225"/>
    </w:p>
    <w:p w14:paraId="19612AF8"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3FBA2484" w14:textId="70F96B5F"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8B0541">
        <w:rPr>
          <w:rFonts w:ascii="Times New Roman" w:hAnsi="Times New Roman"/>
        </w:rPr>
        <w:t>(</w:t>
      </w:r>
      <w:r w:rsidR="008B0541">
        <w:rPr>
          <w:noProof/>
        </w:rPr>
        <w:t>40</w:t>
      </w:r>
      <w:r w:rsidR="008B0541">
        <w:rPr>
          <w:rFonts w:ascii="Times New Roman" w:hAnsi="Times New Roman"/>
        </w:rPr>
        <w:t>)</w:t>
      </w:r>
      <w:r>
        <w:fldChar w:fldCharType="end"/>
      </w:r>
      <w:r>
        <w:t xml:space="preserve"> a </w:t>
      </w:r>
      <w:r>
        <w:fldChar w:fldCharType="begin"/>
      </w:r>
      <w:r>
        <w:instrText xml:space="preserve"> REF eq241 \h </w:instrText>
      </w:r>
      <w:r>
        <w:fldChar w:fldCharType="separate"/>
      </w:r>
      <w:r w:rsidR="008B0541">
        <w:rPr>
          <w:rFonts w:ascii="Times New Roman" w:hAnsi="Times New Roman"/>
        </w:rPr>
        <w:t>(</w:t>
      </w:r>
      <w:r w:rsidR="008B0541">
        <w:rPr>
          <w:noProof/>
        </w:rPr>
        <w:t>42</w:t>
      </w:r>
      <w:r w:rsidR="008B0541">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B35940" w14:textId="77777777">
        <w:trPr>
          <w:cantSplit/>
        </w:trPr>
        <w:tc>
          <w:tcPr>
            <w:tcW w:w="753" w:type="dxa"/>
          </w:tcPr>
          <w:p w14:paraId="6317AD2C" w14:textId="77777777" w:rsidR="00377BD8" w:rsidRDefault="00377BD8">
            <w:pPr>
              <w:spacing w:before="0" w:after="0" w:line="240" w:lineRule="auto"/>
              <w:jc w:val="left"/>
            </w:pPr>
          </w:p>
        </w:tc>
        <w:tc>
          <w:tcPr>
            <w:tcW w:w="8456" w:type="dxa"/>
          </w:tcPr>
          <w:p w14:paraId="1E5B6D4B" w14:textId="77777777" w:rsidR="00FC0FE2" w:rsidRDefault="007D1E2B">
            <w:pPr>
              <w:jc w:val="center"/>
            </w:pPr>
            <w:r>
              <w:rPr>
                <w:rFonts w:ascii="Cambria Math" w:hAnsi="Cambria Math"/>
                <w:sz w:val="22"/>
              </w:rPr>
              <w:t>RMSEₕ = √[(1/|Oₕ|) ∑ₒ∈Oₕ (Yₒ₊ₕ₋₁ − Ŷₒ,ₕ)²];   MAEₕ = (1/|Oₕ|) ∑ₒ∈Oₕ |Yₒ₊ₕ₋₁ − Ŷₒ,ₕ|</w:t>
            </w:r>
          </w:p>
        </w:tc>
        <w:tc>
          <w:tcPr>
            <w:tcW w:w="753" w:type="dxa"/>
          </w:tcPr>
          <w:p w14:paraId="347C96D6" w14:textId="70A74530" w:rsidR="00FC0FE2" w:rsidRDefault="007D1E2B">
            <w:pPr>
              <w:jc w:val="right"/>
            </w:pPr>
            <w:bookmarkStart w:id="226" w:name="eq239"/>
            <w:r>
              <w:rPr>
                <w:rFonts w:ascii="Times New Roman" w:hAnsi="Times New Roman"/>
              </w:rPr>
              <w:t>(</w:t>
            </w:r>
            <w:r w:rsidR="00A94FDF">
              <w:fldChar w:fldCharType="begin"/>
            </w:r>
            <w:r w:rsidR="00A94FDF">
              <w:instrText>SEQ EcuacionMT \* ARABIC</w:instrText>
            </w:r>
            <w:r w:rsidR="00A94FDF">
              <w:fldChar w:fldCharType="separate"/>
            </w:r>
            <w:r w:rsidR="008B0541">
              <w:rPr>
                <w:noProof/>
              </w:rPr>
              <w:t>40</w:t>
            </w:r>
            <w:r w:rsidR="00A94FDF">
              <w:rPr>
                <w:color w:val="000000"/>
              </w:rPr>
              <w:fldChar w:fldCharType="end"/>
            </w:r>
            <w:r>
              <w:rPr>
                <w:rFonts w:ascii="Times New Roman" w:hAnsi="Times New Roman"/>
              </w:rPr>
              <w:t>)</w:t>
            </w:r>
            <w:bookmarkEnd w:id="226"/>
          </w:p>
        </w:tc>
      </w:tr>
      <w:tr w:rsidR="00962FA0" w14:paraId="7C710DE6" w14:textId="77777777">
        <w:trPr>
          <w:cantSplit/>
        </w:trPr>
        <w:tc>
          <w:tcPr>
            <w:tcW w:w="753" w:type="dxa"/>
          </w:tcPr>
          <w:p w14:paraId="3D73A6FF" w14:textId="77777777" w:rsidR="00377BD8" w:rsidRDefault="00377BD8">
            <w:pPr>
              <w:spacing w:before="0" w:after="0" w:line="240" w:lineRule="auto"/>
              <w:jc w:val="left"/>
            </w:pPr>
          </w:p>
        </w:tc>
        <w:tc>
          <w:tcPr>
            <w:tcW w:w="8456" w:type="dxa"/>
          </w:tcPr>
          <w:p w14:paraId="18DA47B3" w14:textId="77777777" w:rsidR="00FC0FE2" w:rsidRDefault="007D1E2B">
            <w:pPr>
              <w:jc w:val="center"/>
            </w:pPr>
            <w:r>
              <w:rPr>
                <w:rFonts w:ascii="Cambria Math" w:hAnsi="Cambria Math"/>
                <w:sz w:val="22"/>
              </w:rPr>
              <w:t>MASEₕ = MAEₕ / [(1/|Dₒ|) ∑ₜ∈Dₒ |Yₜ − Yₜ₋₁|]</w:t>
            </w:r>
          </w:p>
        </w:tc>
        <w:tc>
          <w:tcPr>
            <w:tcW w:w="753" w:type="dxa"/>
          </w:tcPr>
          <w:p w14:paraId="08FD6750" w14:textId="64197DCC" w:rsidR="00FC0FE2" w:rsidRDefault="007D1E2B">
            <w:pPr>
              <w:jc w:val="right"/>
            </w:pPr>
            <w:bookmarkStart w:id="227" w:name="eq240"/>
            <w:r>
              <w:rPr>
                <w:rFonts w:ascii="Times New Roman" w:hAnsi="Times New Roman"/>
              </w:rPr>
              <w:t>(</w:t>
            </w:r>
            <w:r w:rsidR="00A94FDF">
              <w:fldChar w:fldCharType="begin"/>
            </w:r>
            <w:r w:rsidR="00A94FDF">
              <w:instrText>SEQ EcuacionMT \* ARABIC</w:instrText>
            </w:r>
            <w:r w:rsidR="00A94FDF">
              <w:fldChar w:fldCharType="separate"/>
            </w:r>
            <w:r w:rsidR="008B0541">
              <w:rPr>
                <w:noProof/>
              </w:rPr>
              <w:t>41</w:t>
            </w:r>
            <w:r w:rsidR="00A94FDF">
              <w:rPr>
                <w:color w:val="000000"/>
              </w:rPr>
              <w:fldChar w:fldCharType="end"/>
            </w:r>
            <w:r>
              <w:rPr>
                <w:rFonts w:ascii="Times New Roman" w:hAnsi="Times New Roman"/>
              </w:rPr>
              <w:t>)</w:t>
            </w:r>
            <w:bookmarkEnd w:id="227"/>
          </w:p>
        </w:tc>
      </w:tr>
      <w:tr w:rsidR="00962FA0" w14:paraId="2AA73335" w14:textId="77777777">
        <w:trPr>
          <w:cantSplit/>
        </w:trPr>
        <w:tc>
          <w:tcPr>
            <w:tcW w:w="753" w:type="dxa"/>
          </w:tcPr>
          <w:p w14:paraId="182F2658" w14:textId="77777777" w:rsidR="00377BD8" w:rsidRDefault="00377BD8">
            <w:pPr>
              <w:spacing w:before="0" w:after="0" w:line="240" w:lineRule="auto"/>
              <w:jc w:val="left"/>
            </w:pPr>
          </w:p>
        </w:tc>
        <w:tc>
          <w:tcPr>
            <w:tcW w:w="8456" w:type="dxa"/>
          </w:tcPr>
          <w:p w14:paraId="63DEC61F" w14:textId="77777777" w:rsidR="00FC0FE2" w:rsidRDefault="007D1E2B">
            <w:pPr>
              <w:jc w:val="center"/>
            </w:pPr>
            <w:r>
              <w:rPr>
                <w:rFonts w:ascii="Cambria Math" w:hAnsi="Cambria Math"/>
                <w:sz w:val="22"/>
              </w:rPr>
              <w:t>B₄ = ∑ₕ₌₁⁴ Ŷₕ;   p</w:t>
            </w:r>
            <w:r>
              <w:rPr>
                <w:rFonts w:ascii="Cambria Math" w:hAnsi="Cambria Math"/>
                <w:sz w:val="22"/>
              </w:rPr>
              <w:t>ᵢ</w:t>
            </w:r>
            <w:r>
              <w:rPr>
                <w:rFonts w:ascii="Cambria Math" w:hAnsi="Cambria Math"/>
                <w:sz w:val="22"/>
              </w:rPr>
              <w:t>,₄ = (∑ₕ₌₁⁴ A</w:t>
            </w:r>
            <w:r>
              <w:rPr>
                <w:rFonts w:ascii="Cambria Math" w:hAnsi="Cambria Math"/>
                <w:sz w:val="22"/>
              </w:rPr>
              <w:t>ᵢ</w:t>
            </w:r>
            <w:r>
              <w:rPr>
                <w:rFonts w:ascii="Cambria Math" w:hAnsi="Cambria Math"/>
                <w:sz w:val="22"/>
              </w:rPr>
              <w:t>,ₕ) / B₄</w:t>
            </w:r>
          </w:p>
        </w:tc>
        <w:tc>
          <w:tcPr>
            <w:tcW w:w="753" w:type="dxa"/>
          </w:tcPr>
          <w:p w14:paraId="74639064" w14:textId="0982B03D" w:rsidR="00FC0FE2" w:rsidRDefault="007D1E2B">
            <w:pPr>
              <w:jc w:val="right"/>
            </w:pPr>
            <w:bookmarkStart w:id="228" w:name="eq241"/>
            <w:r>
              <w:rPr>
                <w:rFonts w:ascii="Times New Roman" w:hAnsi="Times New Roman"/>
              </w:rPr>
              <w:t>(</w:t>
            </w:r>
            <w:r w:rsidR="00A94FDF">
              <w:fldChar w:fldCharType="begin"/>
            </w:r>
            <w:r w:rsidR="00A94FDF">
              <w:instrText>SEQ EcuacionMT \* ARABIC</w:instrText>
            </w:r>
            <w:r w:rsidR="00A94FDF">
              <w:fldChar w:fldCharType="separate"/>
            </w:r>
            <w:r w:rsidR="008B0541">
              <w:rPr>
                <w:noProof/>
              </w:rPr>
              <w:t>42</w:t>
            </w:r>
            <w:r w:rsidR="00A94FDF">
              <w:rPr>
                <w:color w:val="000000"/>
              </w:rPr>
              <w:fldChar w:fldCharType="end"/>
            </w:r>
            <w:r>
              <w:rPr>
                <w:rFonts w:ascii="Times New Roman" w:hAnsi="Times New Roman"/>
              </w:rPr>
              <w:t>)</w:t>
            </w:r>
            <w:bookmarkEnd w:id="228"/>
          </w:p>
        </w:tc>
      </w:tr>
    </w:tbl>
    <w:p w14:paraId="6B643ADD"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r w:rsidRPr="004A7173">
        <w:rPr>
          <w:i/>
          <w:iCs/>
        </w:rPr>
        <w:t>p</w:t>
      </w:r>
      <w:r w:rsidRPr="004A7173">
        <w:rPr>
          <w:i/>
          <w:iCs/>
        </w:rPr>
        <w:t>ᵢ</w:t>
      </w:r>
      <w:r w:rsidRPr="004A7173">
        <w:rPr>
          <w:i/>
          <w:iCs/>
        </w:rPr>
        <w:t>,₄</w:t>
      </w:r>
      <w:r>
        <w:t xml:space="preserve"> representa la participación de cada asignación </w:t>
      </w:r>
      <w:r w:rsidRPr="004A7173">
        <w:rPr>
          <w:i/>
          <w:iCs/>
        </w:rPr>
        <w:t>A</w:t>
      </w:r>
      <w:r>
        <w:t xml:space="preserve"> en el presupuesto acumulado de 28 días.</w:t>
      </w:r>
    </w:p>
    <w:p w14:paraId="7F331C7A" w14:textId="77777777" w:rsidR="00FC0FE2" w:rsidRDefault="007D1E2B">
      <w:pPr>
        <w:pStyle w:val="Descripcin"/>
        <w:keepNext/>
      </w:pPr>
      <w:r>
        <w:lastRenderedPageBreak/>
        <w:t>Figura 42. Asignación agregada del presupuesto pronosticado a cuatro semanas.</w:t>
      </w:r>
    </w:p>
    <w:p w14:paraId="66D87F9C" w14:textId="77777777" w:rsidR="00FC0FE2" w:rsidRDefault="007D1E2B">
      <w:pPr>
        <w:jc w:val="center"/>
      </w:pPr>
      <w:r>
        <w:rPr>
          <w:noProof/>
        </w:rPr>
        <w:drawing>
          <wp:inline distT="0" distB="0" distL="0" distR="0" wp14:anchorId="6D885E3E" wp14:editId="2394687C">
            <wp:extent cx="5532120" cy="3051038"/>
            <wp:effectExtent l="0" t="0" r="0" b="0"/>
            <wp:docPr id="1678057669" name="Picture 16780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p w14:paraId="1AA4774A" w14:textId="77777777" w:rsidR="00FC0FE2" w:rsidRDefault="007D1E2B">
      <w:pPr>
        <w:pStyle w:val="Descripcin"/>
        <w:keepNext/>
      </w:pPr>
      <w:r>
        <w:t>Tabla 14. Pronóstico agregado de cuatro semanas por categoría elegible.</w:t>
      </w:r>
    </w:p>
    <w:tbl>
      <w:tblPr>
        <w:tblStyle w:val="Tablaconcuadrcula"/>
        <w:tblW w:w="0" w:type="auto"/>
        <w:jc w:val="center"/>
        <w:tblLayout w:type="fixed"/>
        <w:tblLook w:val="04A0" w:firstRow="1" w:lastRow="0" w:firstColumn="1" w:lastColumn="0" w:noHBand="0" w:noVBand="1"/>
      </w:tblPr>
      <w:tblGrid>
        <w:gridCol w:w="3888"/>
        <w:gridCol w:w="2232"/>
        <w:gridCol w:w="1872"/>
      </w:tblGrid>
      <w:tr w:rsidR="00FC0FE2" w14:paraId="2425C295" w14:textId="77777777">
        <w:trPr>
          <w:tblHeader/>
          <w:jc w:val="center"/>
        </w:trPr>
        <w:tc>
          <w:tcPr>
            <w:tcW w:w="3888" w:type="dxa"/>
            <w:shd w:val="clear" w:color="auto" w:fill="24476B"/>
          </w:tcPr>
          <w:p w14:paraId="32810FC6" w14:textId="77777777" w:rsidR="00FC0FE2" w:rsidRDefault="007D1E2B">
            <w:r>
              <w:rPr>
                <w:b/>
                <w:color w:val="FFFFFF"/>
                <w:sz w:val="16"/>
              </w:rPr>
              <w:t>Categoría / agrupación</w:t>
            </w:r>
          </w:p>
        </w:tc>
        <w:tc>
          <w:tcPr>
            <w:tcW w:w="2232" w:type="dxa"/>
            <w:shd w:val="clear" w:color="auto" w:fill="24476B"/>
          </w:tcPr>
          <w:p w14:paraId="1C46FA1F" w14:textId="77777777" w:rsidR="00FC0FE2" w:rsidRDefault="007D1E2B">
            <w:r>
              <w:rPr>
                <w:b/>
                <w:color w:val="FFFFFF"/>
                <w:sz w:val="16"/>
              </w:rPr>
              <w:t>Importe estimado (MXN)</w:t>
            </w:r>
          </w:p>
        </w:tc>
        <w:tc>
          <w:tcPr>
            <w:tcW w:w="1872" w:type="dxa"/>
            <w:shd w:val="clear" w:color="auto" w:fill="24476B"/>
          </w:tcPr>
          <w:p w14:paraId="69F62CE8" w14:textId="77777777" w:rsidR="00FC0FE2" w:rsidRDefault="007D1E2B">
            <w:r>
              <w:rPr>
                <w:b/>
                <w:color w:val="FFFFFF"/>
                <w:sz w:val="16"/>
              </w:rPr>
              <w:t>Participación</w:t>
            </w:r>
          </w:p>
        </w:tc>
      </w:tr>
      <w:tr w:rsidR="00FC0FE2" w14:paraId="7AAFE643" w14:textId="77777777">
        <w:trPr>
          <w:jc w:val="center"/>
        </w:trPr>
        <w:tc>
          <w:tcPr>
            <w:tcW w:w="3888" w:type="dxa"/>
            <w:vAlign w:val="center"/>
          </w:tcPr>
          <w:p w14:paraId="57A6A319" w14:textId="77777777" w:rsidR="00FC0FE2" w:rsidRDefault="007D1E2B">
            <w:r>
              <w:rPr>
                <w:sz w:val="16"/>
              </w:rPr>
              <w:t>HARINA</w:t>
            </w:r>
          </w:p>
        </w:tc>
        <w:tc>
          <w:tcPr>
            <w:tcW w:w="2232" w:type="dxa"/>
            <w:vAlign w:val="center"/>
          </w:tcPr>
          <w:p w14:paraId="2ECBCF2C" w14:textId="77777777" w:rsidR="00FC0FE2" w:rsidRDefault="007D1E2B">
            <w:r>
              <w:rPr>
                <w:sz w:val="16"/>
              </w:rPr>
              <w:t>$468.33</w:t>
            </w:r>
          </w:p>
        </w:tc>
        <w:tc>
          <w:tcPr>
            <w:tcW w:w="1872" w:type="dxa"/>
            <w:vAlign w:val="center"/>
          </w:tcPr>
          <w:p w14:paraId="5BD7A3B3" w14:textId="77777777" w:rsidR="00FC0FE2" w:rsidRDefault="007D1E2B">
            <w:r>
              <w:rPr>
                <w:sz w:val="16"/>
              </w:rPr>
              <w:t>25.24%</w:t>
            </w:r>
          </w:p>
        </w:tc>
      </w:tr>
      <w:tr w:rsidR="00FC0FE2" w14:paraId="7A036887" w14:textId="77777777">
        <w:trPr>
          <w:jc w:val="center"/>
        </w:trPr>
        <w:tc>
          <w:tcPr>
            <w:tcW w:w="3888" w:type="dxa"/>
            <w:vAlign w:val="center"/>
          </w:tcPr>
          <w:p w14:paraId="4921892E" w14:textId="77777777" w:rsidR="00FC0FE2" w:rsidRDefault="007D1E2B">
            <w:r>
              <w:rPr>
                <w:sz w:val="16"/>
              </w:rPr>
              <w:t>BASES</w:t>
            </w:r>
          </w:p>
        </w:tc>
        <w:tc>
          <w:tcPr>
            <w:tcW w:w="2232" w:type="dxa"/>
            <w:vAlign w:val="center"/>
          </w:tcPr>
          <w:p w14:paraId="269898D5" w14:textId="77777777" w:rsidR="00FC0FE2" w:rsidRDefault="007D1E2B">
            <w:r>
              <w:rPr>
                <w:sz w:val="16"/>
              </w:rPr>
              <w:t>$354.84</w:t>
            </w:r>
          </w:p>
        </w:tc>
        <w:tc>
          <w:tcPr>
            <w:tcW w:w="1872" w:type="dxa"/>
            <w:vAlign w:val="center"/>
          </w:tcPr>
          <w:p w14:paraId="472BE52A" w14:textId="77777777" w:rsidR="00FC0FE2" w:rsidRDefault="007D1E2B">
            <w:r>
              <w:rPr>
                <w:sz w:val="16"/>
              </w:rPr>
              <w:t>19.12%</w:t>
            </w:r>
          </w:p>
        </w:tc>
      </w:tr>
      <w:tr w:rsidR="00FC0FE2" w14:paraId="1AE37CC1" w14:textId="77777777">
        <w:trPr>
          <w:jc w:val="center"/>
        </w:trPr>
        <w:tc>
          <w:tcPr>
            <w:tcW w:w="3888" w:type="dxa"/>
            <w:vAlign w:val="center"/>
          </w:tcPr>
          <w:p w14:paraId="6FCDEEF0" w14:textId="77777777" w:rsidR="00FC0FE2" w:rsidRDefault="007D1E2B">
            <w:r>
              <w:rPr>
                <w:sz w:val="16"/>
              </w:rPr>
              <w:t>RESTO_ELEGIBLE</w:t>
            </w:r>
          </w:p>
        </w:tc>
        <w:tc>
          <w:tcPr>
            <w:tcW w:w="2232" w:type="dxa"/>
            <w:vAlign w:val="center"/>
          </w:tcPr>
          <w:p w14:paraId="4A545C9B" w14:textId="77777777" w:rsidR="00FC0FE2" w:rsidRDefault="007D1E2B">
            <w:r>
              <w:rPr>
                <w:sz w:val="16"/>
              </w:rPr>
              <w:t>$249.75</w:t>
            </w:r>
          </w:p>
        </w:tc>
        <w:tc>
          <w:tcPr>
            <w:tcW w:w="1872" w:type="dxa"/>
            <w:vAlign w:val="center"/>
          </w:tcPr>
          <w:p w14:paraId="2171840C" w14:textId="77777777" w:rsidR="00FC0FE2" w:rsidRDefault="007D1E2B">
            <w:r>
              <w:rPr>
                <w:sz w:val="16"/>
              </w:rPr>
              <w:t>13.46%</w:t>
            </w:r>
          </w:p>
        </w:tc>
      </w:tr>
      <w:tr w:rsidR="00FC0FE2" w14:paraId="22251752" w14:textId="77777777">
        <w:trPr>
          <w:jc w:val="center"/>
        </w:trPr>
        <w:tc>
          <w:tcPr>
            <w:tcW w:w="3888" w:type="dxa"/>
            <w:vAlign w:val="center"/>
          </w:tcPr>
          <w:p w14:paraId="2435BB07" w14:textId="77777777" w:rsidR="00FC0FE2" w:rsidRDefault="007D1E2B">
            <w:r>
              <w:rPr>
                <w:sz w:val="16"/>
              </w:rPr>
              <w:t>EMPAQUE</w:t>
            </w:r>
          </w:p>
        </w:tc>
        <w:tc>
          <w:tcPr>
            <w:tcW w:w="2232" w:type="dxa"/>
            <w:vAlign w:val="center"/>
          </w:tcPr>
          <w:p w14:paraId="3C54B6E3" w14:textId="77777777" w:rsidR="00FC0FE2" w:rsidRDefault="007D1E2B">
            <w:r>
              <w:rPr>
                <w:sz w:val="16"/>
              </w:rPr>
              <w:t>$212.07</w:t>
            </w:r>
          </w:p>
        </w:tc>
        <w:tc>
          <w:tcPr>
            <w:tcW w:w="1872" w:type="dxa"/>
            <w:vAlign w:val="center"/>
          </w:tcPr>
          <w:p w14:paraId="18F8F6E9" w14:textId="77777777" w:rsidR="00FC0FE2" w:rsidRDefault="007D1E2B">
            <w:r>
              <w:rPr>
                <w:sz w:val="16"/>
              </w:rPr>
              <w:t>11.43%</w:t>
            </w:r>
          </w:p>
        </w:tc>
      </w:tr>
      <w:tr w:rsidR="00FC0FE2" w14:paraId="4367FFF4" w14:textId="77777777">
        <w:trPr>
          <w:jc w:val="center"/>
        </w:trPr>
        <w:tc>
          <w:tcPr>
            <w:tcW w:w="3888" w:type="dxa"/>
            <w:vAlign w:val="center"/>
          </w:tcPr>
          <w:p w14:paraId="03FC73FE" w14:textId="77777777" w:rsidR="00FC0FE2" w:rsidRDefault="007D1E2B">
            <w:r>
              <w:rPr>
                <w:sz w:val="16"/>
              </w:rPr>
              <w:t>HUEVO</w:t>
            </w:r>
          </w:p>
        </w:tc>
        <w:tc>
          <w:tcPr>
            <w:tcW w:w="2232" w:type="dxa"/>
            <w:vAlign w:val="center"/>
          </w:tcPr>
          <w:p w14:paraId="06FA8A87" w14:textId="77777777" w:rsidR="00FC0FE2" w:rsidRDefault="007D1E2B">
            <w:r>
              <w:rPr>
                <w:sz w:val="16"/>
              </w:rPr>
              <w:t>$108.38</w:t>
            </w:r>
          </w:p>
        </w:tc>
        <w:tc>
          <w:tcPr>
            <w:tcW w:w="1872" w:type="dxa"/>
            <w:vAlign w:val="center"/>
          </w:tcPr>
          <w:p w14:paraId="54A119CF" w14:textId="77777777" w:rsidR="00FC0FE2" w:rsidRDefault="007D1E2B">
            <w:r>
              <w:rPr>
                <w:sz w:val="16"/>
              </w:rPr>
              <w:t>5.84%</w:t>
            </w:r>
          </w:p>
        </w:tc>
      </w:tr>
      <w:tr w:rsidR="00FC0FE2" w14:paraId="0F885489" w14:textId="77777777">
        <w:trPr>
          <w:jc w:val="center"/>
        </w:trPr>
        <w:tc>
          <w:tcPr>
            <w:tcW w:w="3888" w:type="dxa"/>
            <w:vAlign w:val="center"/>
          </w:tcPr>
          <w:p w14:paraId="07D300BF" w14:textId="77777777" w:rsidR="00FC0FE2" w:rsidRDefault="007D1E2B">
            <w:r>
              <w:rPr>
                <w:sz w:val="16"/>
              </w:rPr>
              <w:t>AMBIANTE</w:t>
            </w:r>
          </w:p>
        </w:tc>
        <w:tc>
          <w:tcPr>
            <w:tcW w:w="2232" w:type="dxa"/>
            <w:vAlign w:val="center"/>
          </w:tcPr>
          <w:p w14:paraId="44D04F57" w14:textId="77777777" w:rsidR="00FC0FE2" w:rsidRDefault="007D1E2B">
            <w:r>
              <w:rPr>
                <w:sz w:val="16"/>
              </w:rPr>
              <w:t>$103.75</w:t>
            </w:r>
          </w:p>
        </w:tc>
        <w:tc>
          <w:tcPr>
            <w:tcW w:w="1872" w:type="dxa"/>
            <w:vAlign w:val="center"/>
          </w:tcPr>
          <w:p w14:paraId="0680A00A" w14:textId="77777777" w:rsidR="00FC0FE2" w:rsidRDefault="007D1E2B">
            <w:r>
              <w:rPr>
                <w:sz w:val="16"/>
              </w:rPr>
              <w:t>5.59%</w:t>
            </w:r>
          </w:p>
        </w:tc>
      </w:tr>
      <w:tr w:rsidR="00FC0FE2" w14:paraId="37806892" w14:textId="77777777">
        <w:trPr>
          <w:jc w:val="center"/>
        </w:trPr>
        <w:tc>
          <w:tcPr>
            <w:tcW w:w="3888" w:type="dxa"/>
            <w:vAlign w:val="center"/>
          </w:tcPr>
          <w:p w14:paraId="7C1FC862" w14:textId="77777777" w:rsidR="00FC0FE2" w:rsidRDefault="007D1E2B">
            <w:r>
              <w:rPr>
                <w:sz w:val="16"/>
              </w:rPr>
              <w:t>CHANTILLY</w:t>
            </w:r>
          </w:p>
        </w:tc>
        <w:tc>
          <w:tcPr>
            <w:tcW w:w="2232" w:type="dxa"/>
            <w:vAlign w:val="center"/>
          </w:tcPr>
          <w:p w14:paraId="6A5755C7" w14:textId="77777777" w:rsidR="00FC0FE2" w:rsidRDefault="007D1E2B">
            <w:r>
              <w:rPr>
                <w:sz w:val="16"/>
              </w:rPr>
              <w:t>$96.81</w:t>
            </w:r>
          </w:p>
        </w:tc>
        <w:tc>
          <w:tcPr>
            <w:tcW w:w="1872" w:type="dxa"/>
            <w:vAlign w:val="center"/>
          </w:tcPr>
          <w:p w14:paraId="3382AF00" w14:textId="77777777" w:rsidR="00FC0FE2" w:rsidRDefault="007D1E2B">
            <w:r>
              <w:rPr>
                <w:sz w:val="16"/>
              </w:rPr>
              <w:t>5.22%</w:t>
            </w:r>
          </w:p>
        </w:tc>
      </w:tr>
      <w:tr w:rsidR="00FC0FE2" w14:paraId="5087B731" w14:textId="77777777">
        <w:trPr>
          <w:jc w:val="center"/>
        </w:trPr>
        <w:tc>
          <w:tcPr>
            <w:tcW w:w="3888" w:type="dxa"/>
            <w:vAlign w:val="center"/>
          </w:tcPr>
          <w:p w14:paraId="54386D26" w14:textId="77777777" w:rsidR="00FC0FE2" w:rsidRDefault="007D1E2B">
            <w:r>
              <w:rPr>
                <w:sz w:val="16"/>
              </w:rPr>
              <w:t>CHOCOLATE</w:t>
            </w:r>
          </w:p>
        </w:tc>
        <w:tc>
          <w:tcPr>
            <w:tcW w:w="2232" w:type="dxa"/>
            <w:vAlign w:val="center"/>
          </w:tcPr>
          <w:p w14:paraId="13C028EB" w14:textId="77777777" w:rsidR="00FC0FE2" w:rsidRDefault="007D1E2B">
            <w:r>
              <w:rPr>
                <w:sz w:val="16"/>
              </w:rPr>
              <w:t>$87.08</w:t>
            </w:r>
          </w:p>
        </w:tc>
        <w:tc>
          <w:tcPr>
            <w:tcW w:w="1872" w:type="dxa"/>
            <w:vAlign w:val="center"/>
          </w:tcPr>
          <w:p w14:paraId="4DEE783E" w14:textId="77777777" w:rsidR="00FC0FE2" w:rsidRDefault="007D1E2B">
            <w:r>
              <w:rPr>
                <w:sz w:val="16"/>
              </w:rPr>
              <w:t>4.69%</w:t>
            </w:r>
          </w:p>
        </w:tc>
      </w:tr>
      <w:tr w:rsidR="00FC0FE2" w14:paraId="24B480A1" w14:textId="77777777">
        <w:trPr>
          <w:jc w:val="center"/>
        </w:trPr>
        <w:tc>
          <w:tcPr>
            <w:tcW w:w="3888" w:type="dxa"/>
            <w:vAlign w:val="center"/>
          </w:tcPr>
          <w:p w14:paraId="018BB662" w14:textId="77777777" w:rsidR="00FC0FE2" w:rsidRDefault="007D1E2B">
            <w:r>
              <w:rPr>
                <w:sz w:val="16"/>
              </w:rPr>
              <w:t>FONDANT</w:t>
            </w:r>
          </w:p>
        </w:tc>
        <w:tc>
          <w:tcPr>
            <w:tcW w:w="2232" w:type="dxa"/>
            <w:vAlign w:val="center"/>
          </w:tcPr>
          <w:p w14:paraId="67E0906F" w14:textId="77777777" w:rsidR="00FC0FE2" w:rsidRDefault="007D1E2B">
            <w:r>
              <w:rPr>
                <w:sz w:val="16"/>
              </w:rPr>
              <w:t>$87.07</w:t>
            </w:r>
          </w:p>
        </w:tc>
        <w:tc>
          <w:tcPr>
            <w:tcW w:w="1872" w:type="dxa"/>
            <w:vAlign w:val="center"/>
          </w:tcPr>
          <w:p w14:paraId="2D11F36E" w14:textId="77777777" w:rsidR="00FC0FE2" w:rsidRDefault="007D1E2B">
            <w:r>
              <w:rPr>
                <w:sz w:val="16"/>
              </w:rPr>
              <w:t>4.69%</w:t>
            </w:r>
          </w:p>
        </w:tc>
      </w:tr>
      <w:tr w:rsidR="00FC0FE2" w14:paraId="3EC27A52" w14:textId="77777777">
        <w:trPr>
          <w:jc w:val="center"/>
        </w:trPr>
        <w:tc>
          <w:tcPr>
            <w:tcW w:w="3888" w:type="dxa"/>
            <w:vAlign w:val="center"/>
          </w:tcPr>
          <w:p w14:paraId="3BB766C6" w14:textId="77777777" w:rsidR="00FC0FE2" w:rsidRDefault="007D1E2B">
            <w:r>
              <w:rPr>
                <w:sz w:val="16"/>
              </w:rPr>
              <w:t>DECORACION</w:t>
            </w:r>
          </w:p>
        </w:tc>
        <w:tc>
          <w:tcPr>
            <w:tcW w:w="2232" w:type="dxa"/>
            <w:vAlign w:val="center"/>
          </w:tcPr>
          <w:p w14:paraId="05EE7BF2" w14:textId="77777777" w:rsidR="00FC0FE2" w:rsidRDefault="007D1E2B">
            <w:r>
              <w:rPr>
                <w:sz w:val="16"/>
              </w:rPr>
              <w:t>$56.74</w:t>
            </w:r>
          </w:p>
        </w:tc>
        <w:tc>
          <w:tcPr>
            <w:tcW w:w="1872" w:type="dxa"/>
            <w:vAlign w:val="center"/>
          </w:tcPr>
          <w:p w14:paraId="2915A75E" w14:textId="77777777" w:rsidR="00FC0FE2" w:rsidRDefault="007D1E2B">
            <w:r>
              <w:rPr>
                <w:sz w:val="16"/>
              </w:rPr>
              <w:t>3.06%</w:t>
            </w:r>
          </w:p>
        </w:tc>
      </w:tr>
      <w:tr w:rsidR="00FC0FE2" w14:paraId="75C1D55D" w14:textId="77777777">
        <w:trPr>
          <w:jc w:val="center"/>
        </w:trPr>
        <w:tc>
          <w:tcPr>
            <w:tcW w:w="3888" w:type="dxa"/>
            <w:vAlign w:val="center"/>
          </w:tcPr>
          <w:p w14:paraId="45DB65F8" w14:textId="77777777" w:rsidR="00FC0FE2" w:rsidRDefault="007D1E2B">
            <w:r>
              <w:rPr>
                <w:sz w:val="16"/>
              </w:rPr>
              <w:t>CAPACILLOS</w:t>
            </w:r>
          </w:p>
        </w:tc>
        <w:tc>
          <w:tcPr>
            <w:tcW w:w="2232" w:type="dxa"/>
            <w:vAlign w:val="center"/>
          </w:tcPr>
          <w:p w14:paraId="0CE3AE31" w14:textId="77777777" w:rsidR="00FC0FE2" w:rsidRDefault="007D1E2B">
            <w:r>
              <w:rPr>
                <w:sz w:val="16"/>
              </w:rPr>
              <w:t>$24.28</w:t>
            </w:r>
          </w:p>
        </w:tc>
        <w:tc>
          <w:tcPr>
            <w:tcW w:w="1872" w:type="dxa"/>
            <w:vAlign w:val="center"/>
          </w:tcPr>
          <w:p w14:paraId="159E5223" w14:textId="77777777" w:rsidR="00FC0FE2" w:rsidRDefault="007D1E2B">
            <w:r>
              <w:rPr>
                <w:sz w:val="16"/>
              </w:rPr>
              <w:t>1.31%</w:t>
            </w:r>
          </w:p>
        </w:tc>
      </w:tr>
      <w:tr w:rsidR="00FC0FE2" w14:paraId="7C7E299D" w14:textId="77777777">
        <w:trPr>
          <w:jc w:val="center"/>
        </w:trPr>
        <w:tc>
          <w:tcPr>
            <w:tcW w:w="3888" w:type="dxa"/>
            <w:vAlign w:val="center"/>
          </w:tcPr>
          <w:p w14:paraId="28234A05" w14:textId="77777777" w:rsidR="00FC0FE2" w:rsidRDefault="007D1E2B">
            <w:r>
              <w:rPr>
                <w:sz w:val="16"/>
              </w:rPr>
              <w:t>RELLENO</w:t>
            </w:r>
          </w:p>
        </w:tc>
        <w:tc>
          <w:tcPr>
            <w:tcW w:w="2232" w:type="dxa"/>
            <w:vAlign w:val="center"/>
          </w:tcPr>
          <w:p w14:paraId="6CDB77C2" w14:textId="77777777" w:rsidR="00FC0FE2" w:rsidRDefault="007D1E2B">
            <w:r>
              <w:rPr>
                <w:sz w:val="16"/>
              </w:rPr>
              <w:t>$6.51</w:t>
            </w:r>
          </w:p>
        </w:tc>
        <w:tc>
          <w:tcPr>
            <w:tcW w:w="1872" w:type="dxa"/>
            <w:vAlign w:val="center"/>
          </w:tcPr>
          <w:p w14:paraId="3A8E346E" w14:textId="77777777" w:rsidR="00FC0FE2" w:rsidRDefault="007D1E2B">
            <w:r>
              <w:rPr>
                <w:sz w:val="16"/>
              </w:rPr>
              <w:t>0.35%</w:t>
            </w:r>
          </w:p>
        </w:tc>
      </w:tr>
    </w:tbl>
    <w:p w14:paraId="0F0F5B15" w14:textId="77777777" w:rsidR="00FC0FE2" w:rsidRDefault="007D1E2B">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5B25EF99" w14:textId="77777777" w:rsidR="00FC0FE2" w:rsidRDefault="007D1E2B">
      <w:pPr>
        <w:pStyle w:val="Descripcin"/>
        <w:keepNext/>
      </w:pPr>
      <w:r>
        <w:lastRenderedPageBreak/>
        <w:t xml:space="preserve">Figura 43. Resultado de los controles de calidad del </w:t>
      </w:r>
      <w:r w:rsidR="00006179" w:rsidRPr="00006179">
        <w:t>pipeline</w:t>
      </w:r>
      <w:r>
        <w:t>.</w:t>
      </w:r>
    </w:p>
    <w:p w14:paraId="5965988C" w14:textId="77777777" w:rsidR="00FC0FE2" w:rsidRDefault="007D1E2B">
      <w:pPr>
        <w:jc w:val="center"/>
      </w:pPr>
      <w:r>
        <w:rPr>
          <w:noProof/>
        </w:rPr>
        <w:drawing>
          <wp:inline distT="0" distB="0" distL="0" distR="0" wp14:anchorId="0F792F8C" wp14:editId="3721C0D0">
            <wp:extent cx="5532120" cy="2284843"/>
            <wp:effectExtent l="0" t="0" r="0" b="0"/>
            <wp:docPr id="1678057670" name="Picture 16780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299A1624" w14:textId="77777777" w:rsidR="00FC0FE2" w:rsidRDefault="007D1E2B">
      <w:pPr>
        <w:pStyle w:val="Ttulo2"/>
      </w:pPr>
      <w:bookmarkStart w:id="229" w:name="_Toc241421355"/>
      <w:bookmarkStart w:id="230" w:name="_Toc241421555"/>
      <w:r>
        <w:t>Alcance y trazabilidad de la corrida</w:t>
      </w:r>
      <w:bookmarkEnd w:id="229"/>
      <w:bookmarkEnd w:id="230"/>
    </w:p>
    <w:p w14:paraId="17503068" w14:textId="77777777" w:rsidR="00FC0FE2" w:rsidRDefault="007D1E2B">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7A5DCAA3"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7B33CCA4" w14:textId="77777777" w:rsidR="002D3753" w:rsidRDefault="002D3753" w:rsidP="002D3753">
      <w:pPr>
        <w:pStyle w:val="Ttulo1"/>
        <w:pageBreakBefore/>
        <w:numPr>
          <w:ilvl w:val="0"/>
          <w:numId w:val="19"/>
        </w:numPr>
      </w:pPr>
      <w:bookmarkStart w:id="231" w:name="_Toc241421356"/>
      <w:bookmarkStart w:id="232" w:name="_Toc241421556"/>
      <w:r>
        <w:lastRenderedPageBreak/>
        <w:t>RESULTADOS</w:t>
      </w:r>
      <w:bookmarkEnd w:id="231"/>
      <w:bookmarkEnd w:id="232"/>
    </w:p>
    <w:p w14:paraId="0D3EB27B" w14:textId="77777777" w:rsidR="00FC0FE2" w:rsidRDefault="007D1E2B">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951D8BF" w14:textId="77777777" w:rsidR="00FC0FE2" w:rsidRDefault="007D1E2B">
      <w:pPr>
        <w:pStyle w:val="Ttulo2"/>
      </w:pPr>
      <w:bookmarkStart w:id="233" w:name="_Toc241421357"/>
      <w:bookmarkStart w:id="234" w:name="_Toc241421557"/>
      <w:r>
        <w:t>Calidad, cobertura e integración de datos</w:t>
      </w:r>
      <w:bookmarkEnd w:id="233"/>
      <w:bookmarkEnd w:id="234"/>
    </w:p>
    <w:p w14:paraId="13F4FCD8" w14:textId="77777777" w:rsidR="00FC0FE2" w:rsidRDefault="007D1E2B">
      <w:r>
        <w:t xml:space="preserve">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w:t>
      </w:r>
      <w:r>
        <w:t>por lo que no se interpretaron como gasto cero.</w:t>
      </w:r>
    </w:p>
    <w:p w14:paraId="38949BB3"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3825E277"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206DD12A" w14:textId="77777777" w:rsidR="00FC0FE2" w:rsidRDefault="007D1E2B">
      <w:pPr>
        <w:pStyle w:val="Ttulo2"/>
      </w:pPr>
      <w:bookmarkStart w:id="235" w:name="_Toc241421358"/>
      <w:bookmarkStart w:id="236" w:name="_Toc241421558"/>
      <w:r>
        <w:lastRenderedPageBreak/>
        <w:t>Diseño efectivo de evaluación</w:t>
      </w:r>
      <w:bookmarkEnd w:id="235"/>
      <w:bookmarkEnd w:id="236"/>
    </w:p>
    <w:p w14:paraId="2FFDFB3F"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r w:rsidR="00DD44DD" w:rsidRPr="00DD44DD">
        <w:rPr>
          <w:i/>
        </w:rPr>
        <w:t>folds</w:t>
      </w:r>
      <w:r>
        <w:t xml:space="preserve">. No hubo exclusiones de objetivos monetarios en esas seis predicciones por horizonte. Los </w:t>
      </w:r>
      <w:r w:rsidR="00253ED1" w:rsidRPr="00253ED1">
        <w:rPr>
          <w:i/>
        </w:rPr>
        <w:t>benchmark</w:t>
      </w:r>
      <w:r>
        <w:t>s</w:t>
      </w:r>
      <w:r>
        <w:t xml:space="preserve"> estacionales de 52 semanas sí tuvieron menos casos utilizables (2, 4, 4 y 2, respectivamente), por falta del rezago anual observado; se reportan aparte y no se comparan como si tuvieran la misma disponibilidad.</w:t>
      </w:r>
    </w:p>
    <w:p w14:paraId="3D9C6233"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33700EDA" w14:textId="77777777" w:rsidR="00FC0FE2" w:rsidRDefault="007D1E2B">
      <w:pPr>
        <w:pStyle w:val="Ttulo2"/>
      </w:pPr>
      <w:bookmarkStart w:id="237" w:name="_Toc241421359"/>
      <w:bookmarkStart w:id="238" w:name="_Toc241421559"/>
      <w:r>
        <w:t>Rendimiento comparativo del importe semanal</w:t>
      </w:r>
      <w:bookmarkEnd w:id="237"/>
      <w:bookmarkEnd w:id="238"/>
    </w:p>
    <w:p w14:paraId="6CF6903E"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Look w:val="04A0" w:firstRow="1" w:lastRow="0" w:firstColumn="1" w:lastColumn="0" w:noHBand="0" w:noVBand="1"/>
      </w:tblPr>
      <w:tblGrid>
        <w:gridCol w:w="1992"/>
        <w:gridCol w:w="1992"/>
        <w:gridCol w:w="1992"/>
        <w:gridCol w:w="1994"/>
        <w:gridCol w:w="1992"/>
      </w:tblGrid>
      <w:tr w:rsidR="00FC0FE2" w14:paraId="3724F47E" w14:textId="77777777">
        <w:trPr>
          <w:jc w:val="center"/>
        </w:trPr>
        <w:tc>
          <w:tcPr>
            <w:tcW w:w="1994" w:type="dxa"/>
            <w:vAlign w:val="center"/>
          </w:tcPr>
          <w:p w14:paraId="4A088C90" w14:textId="77777777" w:rsidR="00FC0FE2" w:rsidRDefault="007D1E2B">
            <w:r>
              <w:rPr>
                <w:b/>
                <w:sz w:val="16"/>
              </w:rPr>
              <w:t>Horizonte</w:t>
            </w:r>
          </w:p>
        </w:tc>
        <w:tc>
          <w:tcPr>
            <w:tcW w:w="1994" w:type="dxa"/>
            <w:vAlign w:val="center"/>
          </w:tcPr>
          <w:p w14:paraId="45055BD6" w14:textId="77777777" w:rsidR="00FC0FE2" w:rsidRDefault="007D1E2B">
            <w:r>
              <w:rPr>
                <w:b/>
                <w:sz w:val="16"/>
              </w:rPr>
              <w:t>Híbrido RMSE (MXN)</w:t>
            </w:r>
          </w:p>
        </w:tc>
        <w:tc>
          <w:tcPr>
            <w:tcW w:w="1994" w:type="dxa"/>
            <w:vAlign w:val="center"/>
          </w:tcPr>
          <w:p w14:paraId="79A0ED51" w14:textId="77777777" w:rsidR="00FC0FE2" w:rsidRDefault="007D1E2B">
            <w:r>
              <w:rPr>
                <w:b/>
                <w:sz w:val="16"/>
              </w:rPr>
              <w:t>Híbrido MAE (MXN)</w:t>
            </w:r>
          </w:p>
        </w:tc>
        <w:tc>
          <w:tcPr>
            <w:tcW w:w="1994" w:type="dxa"/>
            <w:vAlign w:val="center"/>
          </w:tcPr>
          <w:p w14:paraId="2DBD2EB1" w14:textId="77777777" w:rsidR="00FC0FE2" w:rsidRDefault="007D1E2B">
            <w:r>
              <w:rPr>
                <w:b/>
                <w:sz w:val="16"/>
              </w:rPr>
              <w:t>Menor RMSE comparador principal</w:t>
            </w:r>
          </w:p>
        </w:tc>
        <w:tc>
          <w:tcPr>
            <w:tcW w:w="1994" w:type="dxa"/>
            <w:vAlign w:val="center"/>
          </w:tcPr>
          <w:p w14:paraId="4DB5164A" w14:textId="77777777" w:rsidR="00FC0FE2" w:rsidRDefault="007D1E2B">
            <w:r>
              <w:rPr>
                <w:b/>
                <w:sz w:val="16"/>
              </w:rPr>
              <w:t>RMSE (MXN)</w:t>
            </w:r>
          </w:p>
        </w:tc>
      </w:tr>
      <w:tr w:rsidR="00FC0FE2" w14:paraId="07BF7435" w14:textId="77777777">
        <w:trPr>
          <w:jc w:val="center"/>
        </w:trPr>
        <w:tc>
          <w:tcPr>
            <w:tcW w:w="1994" w:type="dxa"/>
            <w:vAlign w:val="center"/>
          </w:tcPr>
          <w:p w14:paraId="1FC456EC" w14:textId="77777777" w:rsidR="00FC0FE2" w:rsidRDefault="007D1E2B">
            <w:r>
              <w:rPr>
                <w:sz w:val="16"/>
              </w:rPr>
              <w:t>1 semana</w:t>
            </w:r>
          </w:p>
        </w:tc>
        <w:tc>
          <w:tcPr>
            <w:tcW w:w="1994" w:type="dxa"/>
            <w:vAlign w:val="center"/>
          </w:tcPr>
          <w:p w14:paraId="4A476AB5" w14:textId="77777777" w:rsidR="00FC0FE2" w:rsidRDefault="007D1E2B">
            <w:r>
              <w:rPr>
                <w:sz w:val="16"/>
              </w:rPr>
              <w:t>521.60</w:t>
            </w:r>
          </w:p>
        </w:tc>
        <w:tc>
          <w:tcPr>
            <w:tcW w:w="1994" w:type="dxa"/>
            <w:vAlign w:val="center"/>
          </w:tcPr>
          <w:p w14:paraId="30D58CD4" w14:textId="77777777" w:rsidR="00FC0FE2" w:rsidRDefault="007D1E2B">
            <w:r>
              <w:rPr>
                <w:sz w:val="16"/>
              </w:rPr>
              <w:t>386.43</w:t>
            </w:r>
          </w:p>
        </w:tc>
        <w:tc>
          <w:tcPr>
            <w:tcW w:w="1994" w:type="dxa"/>
            <w:vAlign w:val="center"/>
          </w:tcPr>
          <w:p w14:paraId="0B886A26" w14:textId="77777777" w:rsidR="00FC0FE2" w:rsidRDefault="007D1E2B">
            <w:r>
              <w:rPr>
                <w:sz w:val="16"/>
              </w:rPr>
              <w:t>Random Forest</w:t>
            </w:r>
          </w:p>
        </w:tc>
        <w:tc>
          <w:tcPr>
            <w:tcW w:w="1994" w:type="dxa"/>
            <w:vAlign w:val="center"/>
          </w:tcPr>
          <w:p w14:paraId="0B5CF213" w14:textId="77777777" w:rsidR="00FC0FE2" w:rsidRDefault="007D1E2B">
            <w:r>
              <w:rPr>
                <w:sz w:val="16"/>
              </w:rPr>
              <w:t>446.21</w:t>
            </w:r>
          </w:p>
        </w:tc>
      </w:tr>
      <w:tr w:rsidR="00FC0FE2" w14:paraId="47060D21" w14:textId="77777777">
        <w:trPr>
          <w:jc w:val="center"/>
        </w:trPr>
        <w:tc>
          <w:tcPr>
            <w:tcW w:w="1994" w:type="dxa"/>
            <w:vAlign w:val="center"/>
          </w:tcPr>
          <w:p w14:paraId="56D9DCA9" w14:textId="77777777" w:rsidR="00FC0FE2" w:rsidRDefault="007D1E2B">
            <w:r>
              <w:rPr>
                <w:sz w:val="16"/>
              </w:rPr>
              <w:t>2 semanas</w:t>
            </w:r>
          </w:p>
        </w:tc>
        <w:tc>
          <w:tcPr>
            <w:tcW w:w="1994" w:type="dxa"/>
            <w:vAlign w:val="center"/>
          </w:tcPr>
          <w:p w14:paraId="7EF31D34" w14:textId="77777777" w:rsidR="00FC0FE2" w:rsidRDefault="007D1E2B">
            <w:r>
              <w:rPr>
                <w:sz w:val="16"/>
              </w:rPr>
              <w:t>695.41</w:t>
            </w:r>
          </w:p>
        </w:tc>
        <w:tc>
          <w:tcPr>
            <w:tcW w:w="1994" w:type="dxa"/>
            <w:vAlign w:val="center"/>
          </w:tcPr>
          <w:p w14:paraId="4FB43D9D" w14:textId="77777777" w:rsidR="00FC0FE2" w:rsidRDefault="007D1E2B">
            <w:r>
              <w:rPr>
                <w:sz w:val="16"/>
              </w:rPr>
              <w:t>439.26</w:t>
            </w:r>
          </w:p>
        </w:tc>
        <w:tc>
          <w:tcPr>
            <w:tcW w:w="1994" w:type="dxa"/>
            <w:vAlign w:val="center"/>
          </w:tcPr>
          <w:p w14:paraId="50AC9543" w14:textId="77777777" w:rsidR="00FC0FE2" w:rsidRDefault="007D1E2B">
            <w:r>
              <w:rPr>
                <w:sz w:val="16"/>
              </w:rPr>
              <w:t>HistGradientBoosting</w:t>
            </w:r>
          </w:p>
        </w:tc>
        <w:tc>
          <w:tcPr>
            <w:tcW w:w="1994" w:type="dxa"/>
            <w:vAlign w:val="center"/>
          </w:tcPr>
          <w:p w14:paraId="07E71465" w14:textId="77777777" w:rsidR="00FC0FE2" w:rsidRDefault="007D1E2B">
            <w:r>
              <w:rPr>
                <w:sz w:val="16"/>
              </w:rPr>
              <w:t>596.17</w:t>
            </w:r>
          </w:p>
        </w:tc>
      </w:tr>
      <w:tr w:rsidR="00FC0FE2" w14:paraId="44EAEB92" w14:textId="77777777">
        <w:trPr>
          <w:jc w:val="center"/>
        </w:trPr>
        <w:tc>
          <w:tcPr>
            <w:tcW w:w="1994" w:type="dxa"/>
            <w:vAlign w:val="center"/>
          </w:tcPr>
          <w:p w14:paraId="4E328BCC" w14:textId="77777777" w:rsidR="00FC0FE2" w:rsidRDefault="007D1E2B">
            <w:r>
              <w:rPr>
                <w:sz w:val="16"/>
              </w:rPr>
              <w:t>3 semanas</w:t>
            </w:r>
          </w:p>
        </w:tc>
        <w:tc>
          <w:tcPr>
            <w:tcW w:w="1994" w:type="dxa"/>
            <w:vAlign w:val="center"/>
          </w:tcPr>
          <w:p w14:paraId="0429DEAA" w14:textId="77777777" w:rsidR="00FC0FE2" w:rsidRDefault="007D1E2B">
            <w:r>
              <w:rPr>
                <w:sz w:val="16"/>
              </w:rPr>
              <w:t>801.62</w:t>
            </w:r>
          </w:p>
        </w:tc>
        <w:tc>
          <w:tcPr>
            <w:tcW w:w="1994" w:type="dxa"/>
            <w:vAlign w:val="center"/>
          </w:tcPr>
          <w:p w14:paraId="554FD328" w14:textId="77777777" w:rsidR="00FC0FE2" w:rsidRDefault="007D1E2B">
            <w:r>
              <w:rPr>
                <w:sz w:val="16"/>
              </w:rPr>
              <w:t>458.80</w:t>
            </w:r>
          </w:p>
        </w:tc>
        <w:tc>
          <w:tcPr>
            <w:tcW w:w="1994" w:type="dxa"/>
            <w:vAlign w:val="center"/>
          </w:tcPr>
          <w:p w14:paraId="72649698" w14:textId="77777777" w:rsidR="00FC0FE2" w:rsidRDefault="007D1E2B">
            <w:r>
              <w:rPr>
                <w:sz w:val="16"/>
              </w:rPr>
              <w:t>Híbrido</w:t>
            </w:r>
          </w:p>
        </w:tc>
        <w:tc>
          <w:tcPr>
            <w:tcW w:w="1994" w:type="dxa"/>
            <w:vAlign w:val="center"/>
          </w:tcPr>
          <w:p w14:paraId="17F24918" w14:textId="77777777" w:rsidR="00FC0FE2" w:rsidRDefault="007D1E2B">
            <w:r>
              <w:rPr>
                <w:sz w:val="16"/>
              </w:rPr>
              <w:t>801.62</w:t>
            </w:r>
          </w:p>
        </w:tc>
      </w:tr>
      <w:tr w:rsidR="00FC0FE2" w14:paraId="743F2C5D" w14:textId="77777777">
        <w:trPr>
          <w:jc w:val="center"/>
        </w:trPr>
        <w:tc>
          <w:tcPr>
            <w:tcW w:w="1994" w:type="dxa"/>
            <w:vAlign w:val="center"/>
          </w:tcPr>
          <w:p w14:paraId="035C0F51" w14:textId="77777777" w:rsidR="00FC0FE2" w:rsidRDefault="007D1E2B">
            <w:r>
              <w:rPr>
                <w:sz w:val="16"/>
              </w:rPr>
              <w:t>4 semanas</w:t>
            </w:r>
          </w:p>
        </w:tc>
        <w:tc>
          <w:tcPr>
            <w:tcW w:w="1994" w:type="dxa"/>
            <w:vAlign w:val="center"/>
          </w:tcPr>
          <w:p w14:paraId="7DC450A4" w14:textId="77777777" w:rsidR="00FC0FE2" w:rsidRDefault="007D1E2B">
            <w:r>
              <w:rPr>
                <w:sz w:val="16"/>
              </w:rPr>
              <w:t>700.88</w:t>
            </w:r>
          </w:p>
        </w:tc>
        <w:tc>
          <w:tcPr>
            <w:tcW w:w="1994" w:type="dxa"/>
            <w:vAlign w:val="center"/>
          </w:tcPr>
          <w:p w14:paraId="6F56A8F3" w14:textId="77777777" w:rsidR="00FC0FE2" w:rsidRDefault="007D1E2B">
            <w:r>
              <w:rPr>
                <w:sz w:val="16"/>
              </w:rPr>
              <w:t>572.54</w:t>
            </w:r>
          </w:p>
        </w:tc>
        <w:tc>
          <w:tcPr>
            <w:tcW w:w="1994" w:type="dxa"/>
            <w:vAlign w:val="center"/>
          </w:tcPr>
          <w:p w14:paraId="6A9C5867" w14:textId="77777777" w:rsidR="00FC0FE2" w:rsidRDefault="007D1E2B">
            <w:r>
              <w:rPr>
                <w:sz w:val="16"/>
              </w:rPr>
              <w:t>RF residual + ARIMA estacional</w:t>
            </w:r>
          </w:p>
        </w:tc>
        <w:tc>
          <w:tcPr>
            <w:tcW w:w="1994" w:type="dxa"/>
            <w:vAlign w:val="center"/>
          </w:tcPr>
          <w:p w14:paraId="0AF85770" w14:textId="77777777" w:rsidR="00FC0FE2" w:rsidRDefault="007D1E2B">
            <w:r>
              <w:rPr>
                <w:sz w:val="16"/>
              </w:rPr>
              <w:t>578.95</w:t>
            </w:r>
          </w:p>
        </w:tc>
      </w:tr>
    </w:tbl>
    <w:p w14:paraId="3695F355" w14:textId="77777777" w:rsidR="00FC0FE2" w:rsidRDefault="007D1E2B">
      <w:r>
        <w:t xml:space="preserve">A través de horizontes, el RMSE del híbrido fue 521.60, 695.41, 801.62 y 700.88 MXN, mientras que su MAE fue 386.43, 439.26, 458.80 y 572.54 MXN. La comparación con el </w:t>
      </w:r>
      <w:r>
        <w:lastRenderedPageBreak/>
        <w: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31A4CDFC" w14:textId="77777777" w:rsidR="00252087" w:rsidRPr="00252087" w:rsidRDefault="00252087" w:rsidP="00252087">
      <w:pPr>
        <w:pStyle w:val="Descripcin"/>
        <w:spacing w:after="0"/>
      </w:pPr>
      <w:r w:rsidRPr="00252087">
        <w:t>Figura 46. Errores monetarios por modelo y horizonte en la evaluación temporal.</w:t>
      </w:r>
    </w:p>
    <w:p w14:paraId="1A7F08AD" w14:textId="77777777" w:rsidR="00FC0FE2" w:rsidRDefault="007D1E2B" w:rsidP="00252087">
      <w:pPr>
        <w:spacing w:before="0"/>
        <w:jc w:val="center"/>
      </w:pPr>
      <w:r>
        <w:rPr>
          <w:noProof/>
        </w:rPr>
        <w:drawing>
          <wp:inline distT="0" distB="0" distL="0" distR="0" wp14:anchorId="24EEB2D2" wp14:editId="744EF229">
            <wp:extent cx="5669280" cy="2405631"/>
            <wp:effectExtent l="0" t="0" r="0" b="0"/>
            <wp:docPr id="1678057671" name="Picture 16780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167C9D4E" w14:textId="77777777" w:rsidR="00FC0FE2" w:rsidRDefault="007D1E2B">
      <w:pPr>
        <w:pStyle w:val="Descripcin"/>
      </w:pPr>
      <w:r>
        <w:t xml:space="preserve">Fuente: salida del </w:t>
      </w:r>
      <w:r w:rsidR="00006179" w:rsidRPr="00006179">
        <w:t>pipeline</w:t>
      </w:r>
      <w:r>
        <w:t>, corrida run_20260924T195600Z_86a6f5.</w:t>
      </w:r>
    </w:p>
    <w:p w14:paraId="45AB859D" w14:textId="77777777" w:rsidR="00FC0FE2" w:rsidRDefault="007D1E2B">
      <w:pPr>
        <w:pStyle w:val="Ttulo2"/>
      </w:pPr>
      <w:bookmarkStart w:id="239" w:name="_Toc241421360"/>
      <w:bookmarkStart w:id="240" w:name="_Toc241421560"/>
      <w:r>
        <w:t>Distribución porcentual por insumo</w:t>
      </w:r>
      <w:bookmarkEnd w:id="239"/>
      <w:bookmarkEnd w:id="240"/>
    </w:p>
    <w:p w14:paraId="6031AE6D"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w:t>
      </w:r>
      <w:r>
        <w:t>erioridad estable.</w:t>
      </w:r>
    </w:p>
    <w:p w14:paraId="6CFD75FE" w14:textId="77777777" w:rsidR="00FC0FE2" w:rsidRDefault="007D1E2B">
      <w:r>
        <w: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w:t>
      </w:r>
      <w:r>
        <w:lastRenderedPageBreak/>
        <w:t>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Look w:val="04A0" w:firstRow="1" w:lastRow="0" w:firstColumn="1" w:lastColumn="0" w:noHBand="0" w:noVBand="1"/>
      </w:tblPr>
      <w:tblGrid>
        <w:gridCol w:w="2491"/>
        <w:gridCol w:w="2491"/>
        <w:gridCol w:w="2490"/>
        <w:gridCol w:w="2490"/>
      </w:tblGrid>
      <w:tr w:rsidR="00FC0FE2" w14:paraId="40253038" w14:textId="77777777">
        <w:trPr>
          <w:jc w:val="center"/>
        </w:trPr>
        <w:tc>
          <w:tcPr>
            <w:tcW w:w="2493" w:type="dxa"/>
            <w:vAlign w:val="center"/>
          </w:tcPr>
          <w:p w14:paraId="52A48EC7" w14:textId="77777777" w:rsidR="00FC0FE2" w:rsidRDefault="007D1E2B">
            <w:r>
              <w:rPr>
                <w:b/>
                <w:sz w:val="16"/>
              </w:rPr>
              <w:t>Horizonte</w:t>
            </w:r>
          </w:p>
        </w:tc>
        <w:tc>
          <w:tcPr>
            <w:tcW w:w="2493" w:type="dxa"/>
            <w:vAlign w:val="center"/>
          </w:tcPr>
          <w:p w14:paraId="0E064BBA" w14:textId="77777777" w:rsidR="00FC0FE2" w:rsidRDefault="007D1E2B">
            <w:r>
              <w:rPr>
                <w:b/>
                <w:sz w:val="16"/>
              </w:rPr>
              <w:t>Participación histórica (MAE pp)</w:t>
            </w:r>
          </w:p>
        </w:tc>
        <w:tc>
          <w:tcPr>
            <w:tcW w:w="2493" w:type="dxa"/>
            <w:vAlign w:val="center"/>
          </w:tcPr>
          <w:p w14:paraId="2293D379" w14:textId="77777777" w:rsidR="00FC0FE2" w:rsidRDefault="007D1E2B">
            <w:r>
              <w:rPr>
                <w:b/>
                <w:sz w:val="16"/>
              </w:rPr>
              <w:t>Promedio temporal ponderado (MAE pp)</w:t>
            </w:r>
          </w:p>
        </w:tc>
        <w:tc>
          <w:tcPr>
            <w:tcW w:w="2493" w:type="dxa"/>
            <w:vAlign w:val="center"/>
          </w:tcPr>
          <w:p w14:paraId="1C248594" w14:textId="77777777" w:rsidR="00FC0FE2" w:rsidRDefault="007D1E2B">
            <w:r>
              <w:rPr>
                <w:b/>
                <w:sz w:val="16"/>
              </w:rPr>
              <w:t>Menor error</w:t>
            </w:r>
          </w:p>
        </w:tc>
      </w:tr>
      <w:tr w:rsidR="00FC0FE2" w14:paraId="2E98C5B6" w14:textId="77777777">
        <w:trPr>
          <w:jc w:val="center"/>
        </w:trPr>
        <w:tc>
          <w:tcPr>
            <w:tcW w:w="2493" w:type="dxa"/>
            <w:vAlign w:val="center"/>
          </w:tcPr>
          <w:p w14:paraId="6DB7A9AF" w14:textId="77777777" w:rsidR="00FC0FE2" w:rsidRDefault="007D1E2B">
            <w:r>
              <w:rPr>
                <w:sz w:val="16"/>
              </w:rPr>
              <w:t>1</w:t>
            </w:r>
          </w:p>
        </w:tc>
        <w:tc>
          <w:tcPr>
            <w:tcW w:w="2493" w:type="dxa"/>
            <w:vAlign w:val="center"/>
          </w:tcPr>
          <w:p w14:paraId="39F59A82" w14:textId="77777777" w:rsidR="00FC0FE2" w:rsidRDefault="007D1E2B">
            <w:r>
              <w:rPr>
                <w:sz w:val="16"/>
              </w:rPr>
              <w:t>10.34</w:t>
            </w:r>
          </w:p>
        </w:tc>
        <w:tc>
          <w:tcPr>
            <w:tcW w:w="2493" w:type="dxa"/>
            <w:vAlign w:val="center"/>
          </w:tcPr>
          <w:p w14:paraId="1E35317D" w14:textId="77777777" w:rsidR="00FC0FE2" w:rsidRDefault="007D1E2B">
            <w:r>
              <w:rPr>
                <w:sz w:val="16"/>
              </w:rPr>
              <w:t>11.73</w:t>
            </w:r>
          </w:p>
        </w:tc>
        <w:tc>
          <w:tcPr>
            <w:tcW w:w="2493" w:type="dxa"/>
            <w:vAlign w:val="center"/>
          </w:tcPr>
          <w:p w14:paraId="79B84E17" w14:textId="77777777" w:rsidR="00FC0FE2" w:rsidRDefault="007D1E2B">
            <w:r>
              <w:rPr>
                <w:sz w:val="16"/>
              </w:rPr>
              <w:t>Histórica</w:t>
            </w:r>
          </w:p>
        </w:tc>
      </w:tr>
      <w:tr w:rsidR="00FC0FE2" w14:paraId="1BBB8E51" w14:textId="77777777">
        <w:trPr>
          <w:jc w:val="center"/>
        </w:trPr>
        <w:tc>
          <w:tcPr>
            <w:tcW w:w="2493" w:type="dxa"/>
            <w:vAlign w:val="center"/>
          </w:tcPr>
          <w:p w14:paraId="35E5AC9C" w14:textId="77777777" w:rsidR="00FC0FE2" w:rsidRDefault="007D1E2B">
            <w:r>
              <w:rPr>
                <w:sz w:val="16"/>
              </w:rPr>
              <w:t>2</w:t>
            </w:r>
          </w:p>
        </w:tc>
        <w:tc>
          <w:tcPr>
            <w:tcW w:w="2493" w:type="dxa"/>
            <w:vAlign w:val="center"/>
          </w:tcPr>
          <w:p w14:paraId="471BC02D" w14:textId="77777777" w:rsidR="00FC0FE2" w:rsidRDefault="007D1E2B">
            <w:r>
              <w:rPr>
                <w:sz w:val="16"/>
              </w:rPr>
              <w:t>7.14</w:t>
            </w:r>
          </w:p>
        </w:tc>
        <w:tc>
          <w:tcPr>
            <w:tcW w:w="2493" w:type="dxa"/>
            <w:vAlign w:val="center"/>
          </w:tcPr>
          <w:p w14:paraId="0EA86095" w14:textId="77777777" w:rsidR="00FC0FE2" w:rsidRDefault="007D1E2B">
            <w:r>
              <w:rPr>
                <w:sz w:val="16"/>
              </w:rPr>
              <w:t>6.93</w:t>
            </w:r>
          </w:p>
        </w:tc>
        <w:tc>
          <w:tcPr>
            <w:tcW w:w="2493" w:type="dxa"/>
            <w:vAlign w:val="center"/>
          </w:tcPr>
          <w:p w14:paraId="6C8DEC9F" w14:textId="77777777" w:rsidR="00FC0FE2" w:rsidRDefault="007D1E2B">
            <w:r>
              <w:rPr>
                <w:sz w:val="16"/>
              </w:rPr>
              <w:t>Temporal ponderada</w:t>
            </w:r>
          </w:p>
        </w:tc>
      </w:tr>
      <w:tr w:rsidR="00FC0FE2" w14:paraId="2672B81A" w14:textId="77777777">
        <w:trPr>
          <w:jc w:val="center"/>
        </w:trPr>
        <w:tc>
          <w:tcPr>
            <w:tcW w:w="2493" w:type="dxa"/>
            <w:vAlign w:val="center"/>
          </w:tcPr>
          <w:p w14:paraId="054F8B54" w14:textId="77777777" w:rsidR="00FC0FE2" w:rsidRDefault="007D1E2B">
            <w:r>
              <w:rPr>
                <w:sz w:val="16"/>
              </w:rPr>
              <w:t>3</w:t>
            </w:r>
          </w:p>
        </w:tc>
        <w:tc>
          <w:tcPr>
            <w:tcW w:w="2493" w:type="dxa"/>
            <w:vAlign w:val="center"/>
          </w:tcPr>
          <w:p w14:paraId="57A0B715" w14:textId="77777777" w:rsidR="00FC0FE2" w:rsidRDefault="007D1E2B">
            <w:r>
              <w:rPr>
                <w:sz w:val="16"/>
              </w:rPr>
              <w:t>10.77</w:t>
            </w:r>
          </w:p>
        </w:tc>
        <w:tc>
          <w:tcPr>
            <w:tcW w:w="2493" w:type="dxa"/>
            <w:vAlign w:val="center"/>
          </w:tcPr>
          <w:p w14:paraId="4B9C88DB" w14:textId="77777777" w:rsidR="00FC0FE2" w:rsidRDefault="007D1E2B">
            <w:r>
              <w:rPr>
                <w:sz w:val="16"/>
              </w:rPr>
              <w:t>10.37</w:t>
            </w:r>
          </w:p>
        </w:tc>
        <w:tc>
          <w:tcPr>
            <w:tcW w:w="2493" w:type="dxa"/>
            <w:vAlign w:val="center"/>
          </w:tcPr>
          <w:p w14:paraId="4F3B066F" w14:textId="77777777" w:rsidR="00FC0FE2" w:rsidRDefault="007D1E2B">
            <w:r>
              <w:rPr>
                <w:sz w:val="16"/>
              </w:rPr>
              <w:t>Temporal ponderada</w:t>
            </w:r>
          </w:p>
        </w:tc>
      </w:tr>
      <w:tr w:rsidR="00FC0FE2" w14:paraId="1752F27D" w14:textId="77777777">
        <w:trPr>
          <w:jc w:val="center"/>
        </w:trPr>
        <w:tc>
          <w:tcPr>
            <w:tcW w:w="2493" w:type="dxa"/>
            <w:vAlign w:val="center"/>
          </w:tcPr>
          <w:p w14:paraId="1A0D86E1" w14:textId="77777777" w:rsidR="00FC0FE2" w:rsidRDefault="007D1E2B">
            <w:r>
              <w:rPr>
                <w:sz w:val="16"/>
              </w:rPr>
              <w:t>4</w:t>
            </w:r>
          </w:p>
        </w:tc>
        <w:tc>
          <w:tcPr>
            <w:tcW w:w="2493" w:type="dxa"/>
            <w:vAlign w:val="center"/>
          </w:tcPr>
          <w:p w14:paraId="13FC1984" w14:textId="77777777" w:rsidR="00FC0FE2" w:rsidRDefault="007D1E2B">
            <w:r>
              <w:rPr>
                <w:sz w:val="16"/>
              </w:rPr>
              <w:t>11.80</w:t>
            </w:r>
          </w:p>
        </w:tc>
        <w:tc>
          <w:tcPr>
            <w:tcW w:w="2493" w:type="dxa"/>
            <w:vAlign w:val="center"/>
          </w:tcPr>
          <w:p w14:paraId="496BA422" w14:textId="77777777" w:rsidR="00FC0FE2" w:rsidRDefault="007D1E2B">
            <w:r>
              <w:rPr>
                <w:sz w:val="16"/>
              </w:rPr>
              <w:t>12.23</w:t>
            </w:r>
          </w:p>
        </w:tc>
        <w:tc>
          <w:tcPr>
            <w:tcW w:w="2493" w:type="dxa"/>
            <w:vAlign w:val="center"/>
          </w:tcPr>
          <w:p w14:paraId="41849B9F" w14:textId="77777777" w:rsidR="00FC0FE2" w:rsidRDefault="007D1E2B">
            <w:r>
              <w:rPr>
                <w:sz w:val="16"/>
              </w:rPr>
              <w:t>Histórica</w:t>
            </w:r>
          </w:p>
        </w:tc>
      </w:tr>
    </w:tbl>
    <w:p w14:paraId="642D6313" w14:textId="77777777" w:rsidR="00FC0FE2" w:rsidRDefault="007D1E2B">
      <w:pPr>
        <w:jc w:val="center"/>
      </w:pPr>
      <w:r>
        <w:rPr>
          <w:noProof/>
        </w:rPr>
        <w:drawing>
          <wp:inline distT="0" distB="0" distL="0" distR="0" wp14:anchorId="13AD00DD" wp14:editId="6F06DC66">
            <wp:extent cx="5669280" cy="3322824"/>
            <wp:effectExtent l="0" t="0" r="0" b="0"/>
            <wp:docPr id="1678057672" name="Picture 16780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p w14:paraId="3C3EBC8D" w14:textId="77777777" w:rsidR="00FC0FE2" w:rsidRDefault="007D1E2B">
      <w:pPr>
        <w:pStyle w:val="Descripcin"/>
      </w:pPr>
      <w:r>
        <w:t xml:space="preserve">Figura 47. Error absoluto medio de participación por insumo, comparación de métodos y horizonte. Fuente: salida del </w:t>
      </w:r>
      <w:r w:rsidR="00006179" w:rsidRPr="00006179">
        <w:t>pipeline</w:t>
      </w:r>
      <w:r>
        <w:t>, corrida run_20260924T195600Z_86a6f5.</w:t>
      </w:r>
    </w:p>
    <w:p w14:paraId="4DD42F3C"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6024EB9C" w14:textId="77777777" w:rsidR="00FC0FE2" w:rsidRDefault="007D1E2B">
      <w:pPr>
        <w:jc w:val="center"/>
      </w:pPr>
      <w:r>
        <w:rPr>
          <w:noProof/>
        </w:rPr>
        <w:lastRenderedPageBreak/>
        <w:drawing>
          <wp:inline distT="0" distB="0" distL="0" distR="0" wp14:anchorId="75422525" wp14:editId="0597F275">
            <wp:extent cx="5669280" cy="3627577"/>
            <wp:effectExtent l="0" t="0" r="0" b="0"/>
            <wp:docPr id="1678057673" name="Picture 16780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p w14:paraId="036F9F36" w14:textId="77777777" w:rsidR="00FC0FE2" w:rsidRDefault="007D1E2B">
      <w:pPr>
        <w:pStyle w:val="Descripcin"/>
      </w:pPr>
      <w:r>
        <w:t xml:space="preserve">Figura 48. Composición observada y estimada en la evaluación temporal. Fuente: salida del </w:t>
      </w:r>
      <w:r w:rsidR="00006179" w:rsidRPr="00006179">
        <w:t>pipeline</w:t>
      </w:r>
      <w:r>
        <w:t>, corrida run_20260924T195600Z_86a6f5.</w:t>
      </w:r>
    </w:p>
    <w:p w14:paraId="6C3B7E6E" w14:textId="77777777" w:rsidR="00FC0FE2" w:rsidRDefault="007D1E2B">
      <w:pPr>
        <w:pStyle w:val="Ttulo2"/>
      </w:pPr>
      <w:bookmarkStart w:id="241" w:name="_Toc241421361"/>
      <w:bookmarkStart w:id="242" w:name="_Toc241421561"/>
      <w:r>
        <w:t>Contraste de hipótesis</w:t>
      </w:r>
      <w:bookmarkEnd w:id="241"/>
      <w:bookmarkEnd w:id="242"/>
    </w:p>
    <w:p w14:paraId="416E3B6C" w14:textId="77777777" w:rsidR="00FC0FE2" w:rsidRDefault="007D1E2B">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w:t>
      </w:r>
      <w:r>
        <w: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w:t>
      </w:r>
      <w:r>
        <w:t>ivo.</w:t>
      </w:r>
    </w:p>
    <w:p w14:paraId="3CEA62A5" w14:textId="77777777" w:rsidR="00FC0FE2" w:rsidRDefault="007D1E2B">
      <w:r>
        <w:lastRenderedPageBreak/>
        <w:t>La Figura 49 muestra las diferencias de pérdidas para el contraste principal. La escasez de pares y la ausencia de intervalos válidos obligan a interpretar sus puntos como descriptivos, no como inferencia estadística concluyente.</w:t>
      </w:r>
    </w:p>
    <w:p w14:paraId="06D72791" w14:textId="77777777" w:rsidR="00FC0FE2" w:rsidRDefault="007D1E2B">
      <w:pPr>
        <w:jc w:val="center"/>
      </w:pPr>
      <w:r>
        <w:rPr>
          <w:noProof/>
        </w:rPr>
        <w:drawing>
          <wp:inline distT="0" distB="0" distL="0" distR="0" wp14:anchorId="313D2947" wp14:editId="12655A2B">
            <wp:extent cx="5669280" cy="3440088"/>
            <wp:effectExtent l="0" t="0" r="0" b="0"/>
            <wp:docPr id="1678057674" name="Picture 16780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p w14:paraId="07158E11" w14:textId="77777777" w:rsidR="00FC0FE2" w:rsidRDefault="007D1E2B">
      <w:pPr>
        <w:pStyle w:val="Descripcin"/>
      </w:pPr>
      <w:r>
        <w:t xml:space="preserve">Figura 49. Diferencias de pérdidas pareadas para H1 en el horizonte principal. Fuente: salida del </w:t>
      </w:r>
      <w:r w:rsidR="00006179" w:rsidRPr="00006179">
        <w:t>pipeline</w:t>
      </w:r>
      <w:r>
        <w:t>, corrida run_20260924T195600Z_86a6f5.</w:t>
      </w:r>
    </w:p>
    <w:p w14:paraId="60F7D1FA" w14:textId="77777777" w:rsidR="00FC0FE2" w:rsidRDefault="007D1E2B">
      <w:pPr>
        <w:pStyle w:val="Ttulo2"/>
      </w:pPr>
      <w:bookmarkStart w:id="243" w:name="_Toc241421362"/>
      <w:bookmarkStart w:id="244" w:name="_Toc241421562"/>
      <w:r>
        <w:t>Alcance de los resultados</w:t>
      </w:r>
      <w:bookmarkEnd w:id="243"/>
      <w:bookmarkEnd w:id="244"/>
    </w:p>
    <w:p w14:paraId="1E3F5FAE"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w:t>
      </w:r>
      <w:r>
        <w:t>eneralizar el ranking o afirmar utilidad predictiva confirmatoria. La salida actual tampoco incorpora intervalos predictivos futuros.</w:t>
      </w:r>
    </w:p>
    <w:p w14:paraId="0046535B" w14:textId="77777777" w:rsidR="002D3753" w:rsidRDefault="002D3753" w:rsidP="002D3753">
      <w:pPr>
        <w:pStyle w:val="Ttulo1"/>
        <w:pageBreakBefore/>
        <w:numPr>
          <w:ilvl w:val="0"/>
          <w:numId w:val="19"/>
        </w:numPr>
      </w:pPr>
      <w:bookmarkStart w:id="245" w:name="_Toc241421363"/>
      <w:bookmarkStart w:id="246" w:name="_Toc241421563"/>
      <w:r>
        <w:lastRenderedPageBreak/>
        <w:t>DISCUSIÓN</w:t>
      </w:r>
      <w:bookmarkEnd w:id="245"/>
      <w:bookmarkEnd w:id="246"/>
    </w:p>
    <w:p w14:paraId="24F885EE" w14:textId="77777777" w:rsidR="00801477" w:rsidRDefault="00542948">
      <w:pPr>
        <w:pStyle w:val="Ttulo2"/>
        <w:spacing w:after="120" w:line="276" w:lineRule="auto"/>
      </w:pPr>
      <w:bookmarkStart w:id="247" w:name="_Toc241421364"/>
      <w:bookmarkStart w:id="248" w:name="_Toc241421564"/>
      <w:r>
        <w:t>Interpretación de los hallazgos y contraste con antecedentes</w:t>
      </w:r>
      <w:bookmarkEnd w:id="247"/>
      <w:bookmarkEnd w:id="248"/>
    </w:p>
    <w:p w14:paraId="6D36B3F5"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66A2A494" w14:textId="77777777" w:rsidR="00FC0FE2" w:rsidRDefault="007D1E2B">
      <w:r>
        <w: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w:t>
      </w:r>
      <w:r>
        <w:t>ación directa de aquella competencia.</w:t>
      </w:r>
    </w:p>
    <w:p w14:paraId="0890B53C"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w:t>
      </w:r>
      <w:r>
        <w:t xml:space="preserve"> precisión importa; con seis orígenes, sin embargo, no hay base suficiente para elegir un ganador robusto.</w:t>
      </w:r>
    </w:p>
    <w:p w14:paraId="32856EC1"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3F69F2E" w14:textId="77777777" w:rsidR="00FC0FE2" w:rsidRDefault="007D1E2B">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674582F9"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70BE6D6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54793981" w14:textId="77777777" w:rsidR="00801477" w:rsidRDefault="00542948">
      <w:pPr>
        <w:pStyle w:val="Ttulo2"/>
        <w:spacing w:after="120" w:line="276" w:lineRule="auto"/>
      </w:pPr>
      <w:bookmarkStart w:id="249" w:name="_Toc241421365"/>
      <w:bookmarkStart w:id="250" w:name="_Toc241421565"/>
      <w:r>
        <w:rPr>
          <w:b w:val="0"/>
        </w:rPr>
        <w:t>Demanda intermitente y selección de métricas</w:t>
      </w:r>
      <w:bookmarkEnd w:id="249"/>
      <w:bookmarkEnd w:id="250"/>
    </w:p>
    <w:p w14:paraId="499FDF35"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1542C9D3" w14:textId="77777777" w:rsidR="00801477" w:rsidRDefault="00542948">
      <w:pPr>
        <w:pStyle w:val="Ttulo2"/>
        <w:spacing w:after="120" w:line="276" w:lineRule="auto"/>
      </w:pPr>
      <w:bookmarkStart w:id="251" w:name="_Toc241421366"/>
      <w:bookmarkStart w:id="252" w:name="_Toc241421566"/>
      <w:r>
        <w:rPr>
          <w:b w:val="0"/>
        </w:rPr>
        <w:t>Implicaciones operativas y financieras</w:t>
      </w:r>
      <w:bookmarkEnd w:id="251"/>
      <w:bookmarkEnd w:id="252"/>
    </w:p>
    <w:p w14:paraId="3E4567C3"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07AA81F4"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33482683" w14:textId="77777777" w:rsidR="00801477" w:rsidRDefault="00542948">
      <w:pPr>
        <w:pStyle w:val="Ttulo2"/>
        <w:spacing w:after="120" w:line="276" w:lineRule="auto"/>
      </w:pPr>
      <w:bookmarkStart w:id="253" w:name="_Toc241421367"/>
      <w:bookmarkStart w:id="254" w:name="_Toc241421567"/>
      <w:r>
        <w:rPr>
          <w:b w:val="0"/>
        </w:rPr>
        <w:t>Validez y limitaciones</w:t>
      </w:r>
      <w:bookmarkEnd w:id="253"/>
      <w:bookmarkEnd w:id="254"/>
    </w:p>
    <w:p w14:paraId="71FA4442"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9197B8F" w14:textId="77777777" w:rsidR="00FC0FE2" w:rsidRDefault="007D1E2B">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w:t>
      </w:r>
      <w:r>
        <w:t>es registrados utilizables y a las categorías incluidas.</w:t>
      </w:r>
    </w:p>
    <w:p w14:paraId="51A5DFDC"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6389DCA0" w14:textId="77777777" w:rsidR="00FC0FE2" w:rsidRDefault="007D1E2B">
      <w:r>
        <w:lastRenderedPageBreak/>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3AE1E0EF" w14:textId="77777777" w:rsidR="002D3753" w:rsidRDefault="002D3753" w:rsidP="002D3753">
      <w:pPr>
        <w:pStyle w:val="Ttulo1"/>
        <w:pageBreakBefore/>
        <w:numPr>
          <w:ilvl w:val="0"/>
          <w:numId w:val="19"/>
        </w:numPr>
      </w:pPr>
      <w:bookmarkStart w:id="255" w:name="_Toc241421368"/>
      <w:bookmarkStart w:id="256" w:name="_Toc241421568"/>
      <w:r>
        <w:lastRenderedPageBreak/>
        <w:t>CONCLUSIONES</w:t>
      </w:r>
      <w:bookmarkEnd w:id="255"/>
      <w:bookmarkEnd w:id="256"/>
    </w:p>
    <w:p w14:paraId="067EFF81"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511CA0B3"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524DCCA4"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14:paraId="0DB092B6"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49F90F82" w14:textId="77777777" w:rsidR="00801477" w:rsidRDefault="00542948">
      <w:pPr>
        <w:pStyle w:val="Ttulo2"/>
        <w:spacing w:after="120" w:line="276" w:lineRule="auto"/>
      </w:pPr>
      <w:bookmarkStart w:id="257" w:name="_Toc241421369"/>
      <w:bookmarkStart w:id="258" w:name="_Toc241421569"/>
      <w:r>
        <w:rPr>
          <w:b w:val="0"/>
        </w:rPr>
        <w:t>Recomendaciones</w:t>
      </w:r>
      <w:bookmarkEnd w:id="257"/>
      <w:bookmarkEnd w:id="258"/>
    </w:p>
    <w:p w14:paraId="72D4BB53"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14:paraId="66235BD5"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w:t>
      </w:r>
      <w:r>
        <w:t xml:space="preserve"> del tablero sean comprobados con la persona responsable del abastecimiento.</w:t>
      </w:r>
    </w:p>
    <w:p w14:paraId="7586DDCE" w14:textId="77777777" w:rsidR="00801477" w:rsidRDefault="00542948">
      <w:pPr>
        <w:pStyle w:val="Ttulo2"/>
        <w:spacing w:after="120" w:line="276" w:lineRule="auto"/>
      </w:pPr>
      <w:bookmarkStart w:id="259" w:name="_Toc241421370"/>
      <w:bookmarkStart w:id="260" w:name="_Toc241421570"/>
      <w:r>
        <w:rPr>
          <w:b w:val="0"/>
        </w:rPr>
        <w:t>Trabajo futuro</w:t>
      </w:r>
      <w:bookmarkEnd w:id="259"/>
      <w:bookmarkEnd w:id="260"/>
    </w:p>
    <w:p w14:paraId="51F82976"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385B7700" w14:textId="77777777" w:rsidR="00FC0FE2" w:rsidRDefault="007D1E2B">
      <w:r>
        <w:t xml:space="preserve">Una vez actualizada la fecha de corte, podrá revisarse la estabilidad de la selección por horizonte y validarse el tablero como herramienta de apoyo mediante pruebas de uso con la microempresa. Estas etapas permitirán determinar si la precisión observada es </w:t>
      </w:r>
      <w:r>
        <w:lastRenderedPageBreak/>
        <w:t>suficientemente estable y útil para complementar la planeación presupuestaria, sin presuponer un beneficio financiero antes de medirlo.</w:t>
      </w:r>
    </w:p>
    <w:p w14:paraId="27F0FA64" w14:textId="77777777" w:rsidR="00CF0519" w:rsidRDefault="009C5AC6" w:rsidP="009C5AC6">
      <w:pPr>
        <w:pStyle w:val="Ttulo1"/>
        <w:pageBreakBefore/>
        <w:ind w:left="0" w:firstLine="0"/>
      </w:pPr>
      <w:bookmarkStart w:id="261" w:name="_Toc241421371"/>
      <w:bookmarkStart w:id="262" w:name="_Toc241421571"/>
      <w:r>
        <w:lastRenderedPageBreak/>
        <w:t>GLOSARIO</w:t>
      </w:r>
      <w:bookmarkEnd w:id="261"/>
      <w:bookmarkEnd w:id="262"/>
    </w:p>
    <w:p w14:paraId="62C29B6D"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5ED1A147" w14:textId="77777777" w:rsidR="00CF0519" w:rsidRDefault="00691DC4">
      <w:r>
        <w:t>Cadena de suministro: Conjunto de procesos involucrados en la producción, distribución y entrega de un producto desde su origen hasta el cliente final.</w:t>
      </w:r>
    </w:p>
    <w:p w14:paraId="2B250439" w14:textId="77777777" w:rsidR="00CF0519" w:rsidRDefault="00691DC4">
      <w:r>
        <w:t>PYMES: Pequeñas y Medianas Empresas, generalmente caracterizadas por tener un número limitado de empleados y recursos, pero con alto potencial de innovación.</w:t>
      </w:r>
    </w:p>
    <w:p w14:paraId="461FD9F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EF9E213"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6362CAB7" w14:textId="77777777" w:rsidR="00CF0519" w:rsidRDefault="009C5AC6" w:rsidP="009C5AC6">
      <w:pPr>
        <w:pStyle w:val="Ttulo1"/>
        <w:pageBreakBefore/>
      </w:pPr>
      <w:bookmarkStart w:id="263" w:name="_heading=h.rnuzw3thqt5a" w:colFirst="0" w:colLast="0"/>
      <w:bookmarkStart w:id="264" w:name="_Toc241421372"/>
      <w:bookmarkStart w:id="265" w:name="_Toc241421572"/>
      <w:bookmarkEnd w:id="263"/>
      <w:r>
        <w:lastRenderedPageBreak/>
        <w:t>REFERENCIAS</w:t>
      </w:r>
      <w:bookmarkEnd w:id="264"/>
      <w:bookmarkEnd w:id="265"/>
    </w:p>
    <w:p w14:paraId="6007CA2F" w14:textId="77777777" w:rsidR="00CF0519" w:rsidRPr="00005ADA" w:rsidRDefault="00691DC4" w:rsidP="00005ADA">
      <w:pPr>
        <w:spacing w:before="0"/>
        <w:ind w:left="851" w:hanging="851"/>
        <w:rPr>
          <w:color w:val="FFFFFF"/>
          <w:lang w:val="en-US"/>
        </w:rPr>
      </w:pPr>
      <w:r>
        <w:t>Ab Karim, M. S., Ab Rahman, S., Chua, B. L., et al. (2020). The creative minds of extraordinary pastry chefs: an integrated theory of aesthetic expressions – a portraiture study. International Journal of Contemporary Hospitality Management, 32(9), 3015–3034. https://doi.org/10.1108/IJCHM-04-2020-0329</w:t>
      </w:r>
    </w:p>
    <w:p w14:paraId="25E46902" w14:textId="77777777" w:rsidR="00CF0519" w:rsidRPr="00005ADA" w:rsidRDefault="00691DC4" w:rsidP="00005ADA">
      <w:pPr>
        <w:spacing w:before="0"/>
        <w:ind w:left="851" w:hanging="851"/>
        <w:rPr>
          <w:lang w:val="en-US"/>
        </w:rPr>
      </w:pPr>
      <w:r>
        <w:t>Abrar, M., Shahriar, M. A., &amp; Amin, A. (2024). MCDFN: Supply chain demand forecasting via an explainable multi-channel data fusion network model. arXiv preprint arXiv:2405.15598. https://doi.org/10.48550/arXiv.2405.15598</w:t>
      </w:r>
    </w:p>
    <w:p w14:paraId="469D35D6" w14:textId="77777777" w:rsidR="00962FA0" w:rsidRPr="00052EAB" w:rsidRDefault="007D1E2B">
      <w:pPr>
        <w:spacing w:before="0" w:after="120" w:line="480" w:lineRule="auto"/>
        <w:ind w:left="720" w:hanging="720"/>
        <w:jc w:val="left"/>
        <w:rPr>
          <w:lang w:val="en-US"/>
        </w:rPr>
      </w:pPr>
      <w:r>
        <w:t>Aitchison, J. (1982). The statistical analysis of compositional data. Journal of the Royal Statistical Society: Series B (Methodological), 44(2), 139–160. https://doi.org/10.1111/j.2517-6161.1982.tb01195.x</w:t>
      </w:r>
    </w:p>
    <w:p w14:paraId="182730DB" w14:textId="77777777" w:rsidR="00CF0519" w:rsidRPr="00005ADA" w:rsidRDefault="00691DC4" w:rsidP="00005ADA">
      <w:pPr>
        <w:spacing w:before="0"/>
        <w:ind w:left="851" w:hanging="851"/>
        <w:rPr>
          <w:highlight w:val="lightGray"/>
          <w:lang w:val="en-US"/>
        </w:rPr>
      </w:pPr>
      <w:r>
        <w:t>Akter, S., Wamba, S. F., Gunasekaran, A., Dubey, R., &amp; Childe, S. J. (2019). How to improve firm performance using big data analytics capability and business strategy alignment. Journal of Big Data, 6(1).</w:t>
      </w:r>
    </w:p>
    <w:p w14:paraId="3289FA6E" w14:textId="77777777" w:rsidR="00CF0519" w:rsidRDefault="00691DC4" w:rsidP="00005ADA">
      <w:pPr>
        <w:spacing w:before="0"/>
        <w:ind w:left="851" w:hanging="851"/>
      </w:pPr>
      <w:r>
        <w:t>Aprodu, I., Banu, I., Vasilean, I., et al. (2025). The Digital Revolution in the Bakery Sector: A Systematic Review of Industry 4.0 Technologies. Foods, 14(2).</w:t>
      </w:r>
    </w:p>
    <w:p w14:paraId="725922A1" w14:textId="77777777" w:rsidR="00962FA0" w:rsidRPr="00052EAB" w:rsidRDefault="007D1E2B">
      <w:pPr>
        <w:spacing w:before="0" w:after="120" w:line="480" w:lineRule="auto"/>
        <w:ind w:left="720" w:hanging="720"/>
        <w:jc w:val="left"/>
        <w:rPr>
          <w:lang w:val="en-US"/>
        </w:rPr>
      </w:pPr>
      <w:r>
        <w:t>Bates, J. M., &amp; Granger, C. W. J. (1969). The combination of forecasts. Operational Research Quarterly, 20(4), 451–468. https://doi.org/10.2307/3008764</w:t>
      </w:r>
    </w:p>
    <w:p w14:paraId="60925E11" w14:textId="77777777" w:rsidR="00CF0519" w:rsidRPr="00005ADA" w:rsidRDefault="00691DC4" w:rsidP="00005ADA">
      <w:pPr>
        <w:spacing w:before="0"/>
        <w:ind w:left="851" w:hanging="851"/>
        <w:rPr>
          <w:lang w:val="en-US"/>
        </w:rPr>
      </w:pPr>
      <w: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6A2F9B73" w14:textId="77777777" w:rsidR="00CF0519" w:rsidRPr="00005ADA" w:rsidRDefault="00691DC4" w:rsidP="00005ADA">
      <w:pPr>
        <w:spacing w:before="0"/>
        <w:ind w:left="851" w:hanging="851"/>
        <w:rPr>
          <w:lang w:val="en-US"/>
        </w:rPr>
      </w:pPr>
      <w:r>
        <w:lastRenderedPageBreak/>
        <w:t>Bergmeir, C., &amp; Benítez, J. M. (2012). On the use of cross-validation for time series predictor evaluation. Information Sciences, 191, 192-213. https://doi.org/10.1016/j.ins.2011.12.028</w:t>
      </w:r>
    </w:p>
    <w:p w14:paraId="3F6B6C7C" w14:textId="77777777" w:rsidR="00CF0519" w:rsidRPr="00005ADA" w:rsidRDefault="00691DC4" w:rsidP="00005ADA">
      <w:pPr>
        <w:spacing w:before="0"/>
        <w:ind w:left="851" w:hanging="851"/>
        <w:rPr>
          <w:lang w:val="en-US"/>
        </w:rPr>
      </w:pPr>
      <w:r>
        <w:t>Bertsimas, D., &amp; Kallus, N. (2020). From predictive to prescriptive analytics. Management Science, 66(3), 1025–1044. https://doi.org/10.1257/mnsc.2018.3243</w:t>
      </w:r>
    </w:p>
    <w:p w14:paraId="172DA57E" w14:textId="77777777" w:rsidR="00CF0519" w:rsidRPr="00005ADA" w:rsidRDefault="00691DC4" w:rsidP="00005ADA">
      <w:pPr>
        <w:spacing w:before="0"/>
        <w:ind w:left="851" w:hanging="851"/>
        <w:rPr>
          <w:color w:val="FFFFFF"/>
          <w:lang w:val="en-US"/>
        </w:rPr>
      </w:pPr>
      <w:r>
        <w:t>Bontempi, G., Ben Taieb, S., &amp; Le Borgne, Y.-A. (2013). Machine learning strategies for time series forecasting. En M. Aufaure &amp; E. Zimányi (Eds.), Business intelligence (pp. 62–77). Springer. https://doi.org/10.1007/978-3-642-36318-4_3</w:t>
      </w:r>
    </w:p>
    <w:p w14:paraId="4D32A173" w14:textId="77777777" w:rsidR="00CF0519" w:rsidRPr="00005ADA" w:rsidRDefault="00691DC4" w:rsidP="00005ADA">
      <w:pPr>
        <w:spacing w:before="0"/>
        <w:ind w:left="851" w:hanging="851"/>
        <w:rPr>
          <w:lang w:val="en-US"/>
        </w:rPr>
      </w:pPr>
      <w:r>
        <w:t>Borsato, M. (2023). “Edible Aesthetics”: Blurring Boundaries between Pastry and Art. Humanities, 12(5), 126. https://doi.org/10.3390/h12050126</w:t>
      </w:r>
    </w:p>
    <w:p w14:paraId="2A6887FA" w14:textId="77777777" w:rsidR="00CF0519" w:rsidRPr="00005ADA" w:rsidRDefault="00691DC4" w:rsidP="00005ADA">
      <w:pPr>
        <w:spacing w:before="0"/>
        <w:ind w:left="851" w:hanging="851"/>
        <w:rPr>
          <w:lang w:val="en-US"/>
        </w:rPr>
      </w:pPr>
      <w:r>
        <w:t>Box, G. E. P. (1976). Science and statistics. Journal of the American Statistical Association, 71(356), 791–799. https://doi.org/10.1080/01621459.1976.10480949</w:t>
      </w:r>
    </w:p>
    <w:p w14:paraId="07355B70" w14:textId="77777777" w:rsidR="00CF0519" w:rsidRPr="00005ADA" w:rsidRDefault="00691DC4" w:rsidP="00005ADA">
      <w:pPr>
        <w:spacing w:before="0"/>
        <w:ind w:left="851" w:hanging="851"/>
        <w:rPr>
          <w:lang w:val="en-US"/>
        </w:rPr>
      </w:pPr>
      <w:r>
        <w:t>Box, G. E. P., Jenkins, G. M., Reinsel, G. C., &amp; Ljung, G. M. (2015). Time series analysis: Forecasting and control (5th ed.). Wiley.</w:t>
      </w:r>
    </w:p>
    <w:p w14:paraId="25019475" w14:textId="77777777" w:rsidR="00962FA0" w:rsidRPr="00052EAB" w:rsidRDefault="007D1E2B">
      <w:pPr>
        <w:spacing w:before="0" w:after="120" w:line="480" w:lineRule="auto"/>
        <w:ind w:left="720" w:hanging="720"/>
        <w:jc w:val="left"/>
        <w:rPr>
          <w:lang w:val="en-US"/>
        </w:rPr>
      </w:pPr>
      <w:r>
        <w:t>Breiman, L. (2001). Random forests. Machine Learning, 45(1), 5–32. https://doi.org/10.1023/A:1010933404324</w:t>
      </w:r>
    </w:p>
    <w:p w14:paraId="48A90BE5" w14:textId="77777777" w:rsidR="00CF0519" w:rsidRPr="00005ADA" w:rsidRDefault="00691DC4" w:rsidP="00005ADA">
      <w:pPr>
        <w:spacing w:before="0"/>
        <w:ind w:left="851" w:hanging="851"/>
        <w:rPr>
          <w:lang w:val="en-US"/>
        </w:rPr>
      </w:pPr>
      <w:r>
        <w:t>Brynjolfsson, E., &amp; McElheran, K. (2016). The rapid adoption of data-driven decision-making. American Economic Review, 106(5), 133–139. https://doi.org/10.1257/aer.p20161016</w:t>
      </w:r>
    </w:p>
    <w:p w14:paraId="183A1D4C" w14:textId="77777777" w:rsidR="00CF0519" w:rsidRPr="00005ADA" w:rsidRDefault="00691DC4" w:rsidP="00005ADA">
      <w:pPr>
        <w:spacing w:before="0"/>
        <w:ind w:left="851" w:hanging="851"/>
        <w:rPr>
          <w:lang w:val="en-US"/>
        </w:rPr>
      </w:pPr>
      <w:r>
        <w:t>Brynjolfsson, E., Hitt, L. M., &amp; Kim, H. H. (2011). Strength in numbers: How does data-driven decision making affect firm performance? SSRN Electronic Journal. https://doi.org/10.2139/ssrn.1819486</w:t>
      </w:r>
    </w:p>
    <w:p w14:paraId="08829C91" w14:textId="77777777" w:rsidR="00CF0519" w:rsidRPr="00005ADA" w:rsidRDefault="00691DC4" w:rsidP="00005ADA">
      <w:pPr>
        <w:spacing w:before="0"/>
        <w:ind w:left="851" w:hanging="851"/>
        <w:rPr>
          <w:lang w:val="en-US"/>
        </w:rPr>
      </w:pPr>
      <w:r>
        <w:t>Cuevas-Vargas, H., Estrada, S., &amp; Larios-Gómez, E. (2016). The effects of ICTs as innovation facilitators for a greater business performance. Evidence from Mexico. Procedia Computer Science, 91, 47–56. https://doi.org/10.1016/j.procs.2016.07.040</w:t>
      </w:r>
    </w:p>
    <w:p w14:paraId="15BD23BF" w14:textId="77777777" w:rsidR="00CF0519" w:rsidRPr="00005ADA" w:rsidRDefault="00691DC4" w:rsidP="00005ADA">
      <w:pPr>
        <w:spacing w:before="0"/>
        <w:ind w:left="851" w:hanging="851"/>
        <w:rPr>
          <w:lang w:val="en-US"/>
        </w:rPr>
      </w:pPr>
      <w:r>
        <w:lastRenderedPageBreak/>
        <w:t>Davenport, T. H., &amp; Harris, J. G. (2007). Competing on analytics: The new science of winning. Harvard Business School Press.</w:t>
      </w:r>
    </w:p>
    <w:p w14:paraId="14110B4A" w14:textId="77777777" w:rsidR="00CF0519" w:rsidRPr="00005ADA" w:rsidRDefault="00691DC4" w:rsidP="00005ADA">
      <w:pPr>
        <w:spacing w:before="0"/>
        <w:ind w:left="851" w:hanging="851"/>
        <w:rPr>
          <w:lang w:val="en-US"/>
        </w:rPr>
      </w:pPr>
      <w:r>
        <w:t>Dubey, R., Bryde, D., Blome, C., Roubaud, D., &amp; Giannakis, M. (2021). Facilitating artificial intelligence powered supply chain analytics through alliance management during the pandemic crises in the B2B context. Industrial Marketing Management, 96, 135–146.</w:t>
      </w:r>
    </w:p>
    <w:p w14:paraId="6CEAD27F" w14:textId="77777777" w:rsidR="00CF0519" w:rsidRPr="00005ADA" w:rsidRDefault="00691DC4" w:rsidP="00005ADA">
      <w:pPr>
        <w:spacing w:before="0"/>
        <w:ind w:left="851" w:hanging="851"/>
        <w:rPr>
          <w:lang w:val="en-US"/>
        </w:rPr>
      </w:pPr>
      <w: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079A5052" w14:textId="77777777" w:rsidR="00962FA0" w:rsidRPr="00052EAB" w:rsidRDefault="007D1E2B">
      <w:pPr>
        <w:spacing w:before="0" w:after="120" w:line="480" w:lineRule="auto"/>
        <w:ind w:left="720" w:hanging="720"/>
        <w:jc w:val="left"/>
        <w:rPr>
          <w:lang w:val="en-US"/>
        </w:rPr>
      </w:pPr>
      <w:r>
        <w:t>Friedman, J. H. (2001). Greedy function approximation: A gradient boosting machine. The Annals of Statistics, 29(5), 1189–1232. https://doi.org/10.1214/aos/1013203451</w:t>
      </w:r>
    </w:p>
    <w:p w14:paraId="460808C5" w14:textId="77777777" w:rsidR="00CF0519" w:rsidRPr="00005ADA" w:rsidRDefault="00691DC4" w:rsidP="00005ADA">
      <w:pPr>
        <w:spacing w:before="0" w:line="278" w:lineRule="auto"/>
        <w:ind w:left="851" w:hanging="851"/>
        <w:rPr>
          <w:lang w:val="en-US"/>
        </w:rPr>
      </w:pPr>
      <w:r>
        <w:t>García-Murillo, M., MacInnes, I., &amp; Bauer, J. (2019). Techno-economic analysis of digital transformation in Latin American SMEs. Telecommunications Policy, 43(9). https://doi.org/10.1016/j.telpol.2019.101820</w:t>
      </w:r>
    </w:p>
    <w:p w14:paraId="3D454323" w14:textId="77777777" w:rsidR="00CF0519" w:rsidRPr="00005ADA" w:rsidRDefault="00691DC4" w:rsidP="00005ADA">
      <w:pPr>
        <w:spacing w:before="0" w:line="278" w:lineRule="auto"/>
        <w:ind w:left="851" w:hanging="851"/>
        <w:rPr>
          <w:lang w:val="en-US"/>
        </w:rPr>
      </w:pPr>
      <w:r>
        <w:t>García-Pérez, A., Ghio, A., Occhipinti, Z., &amp; Verona, R. (2020). Knowledge management and intellectual capital in knowledge-based organisations: A review and theoretical perspectives. Journal of Knowledge Management, 24(7), 1719–1751. https://doi.org/10.1108/JKM-12-2019-0682</w:t>
      </w:r>
    </w:p>
    <w:p w14:paraId="252D59D4" w14:textId="77777777" w:rsidR="008D055D" w:rsidRPr="00146E07" w:rsidRDefault="007D1E2B">
      <w:pPr>
        <w:spacing w:before="0" w:line="278" w:lineRule="auto"/>
        <w:ind w:left="720" w:hanging="720"/>
        <w:rPr>
          <w:lang w:val="en-US"/>
        </w:rPr>
      </w:pPr>
      <w:r>
        <w:t>Giannopoulos, P. G., Dasaklis, T. K., Tsantilis, I., &amp; Patsakis, C. (2025). Machine learning algorithms in intermittent demand forecasting: A review. International Journal of Production Research, 1–43. https://doi.org/10.1080/00207543.2025.2578701</w:t>
      </w:r>
    </w:p>
    <w:p w14:paraId="57DBD1C3" w14:textId="77777777" w:rsidR="004E3B90" w:rsidRDefault="007D1E2B">
      <w:pPr>
        <w:spacing w:before="0" w:line="278" w:lineRule="auto"/>
        <w:ind w:left="851" w:hanging="851"/>
      </w:pPr>
      <w:r>
        <w:t>Global Entrepreneurship Monitor. (2024). Global Entrepreneurship Monitor 2023/2024 global report: 25 years and growing. https://www.gemconsortium.org/report/51377</w:t>
      </w:r>
    </w:p>
    <w:p w14:paraId="270B0513"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6CCE7E92" w14:textId="77777777" w:rsidR="00962FA0" w:rsidRPr="00052EAB" w:rsidRDefault="007D1E2B">
      <w:pPr>
        <w:spacing w:before="0" w:after="120" w:line="480" w:lineRule="auto"/>
        <w:ind w:left="720" w:hanging="720"/>
        <w:jc w:val="left"/>
        <w:rPr>
          <w:lang w:val="en-US"/>
        </w:rPr>
      </w:pPr>
      <w:r>
        <w:lastRenderedPageBreak/>
        <w:t>Hastie, T., Tibshirani, R., &amp; Friedman, J. (2009). The elements of statistical learning: Data mining, inference, and prediction (2nd ed.). Springer. https://doi.org/10.1007/978-0-387-84858-7</w:t>
      </w:r>
    </w:p>
    <w:p w14:paraId="48DA8A9E" w14:textId="77777777" w:rsidR="008D055D" w:rsidRDefault="007D1E2B">
      <w:pPr>
        <w:spacing w:before="0" w:line="278" w:lineRule="auto"/>
        <w:ind w:left="720" w:hanging="720"/>
        <w:rPr>
          <w:lang w:val="en-US"/>
        </w:rPr>
      </w:pPr>
      <w:r>
        <w:t>Hewamalage, H., Bergmeir, C., &amp; Bandara, K. (2021). Recurrent neural networks for time series forecasting: Current status and future directions. International Journal of Forecasting, 37(1), 388–427. https://doi.org/10.1016/j.ijforecast.2020.06.008</w:t>
      </w:r>
    </w:p>
    <w:p w14:paraId="0304B8AD" w14:textId="77777777" w:rsidR="00CF0519" w:rsidRPr="00005ADA" w:rsidRDefault="00691DC4" w:rsidP="00005ADA">
      <w:pPr>
        <w:spacing w:before="0" w:line="278" w:lineRule="auto"/>
        <w:ind w:left="851" w:hanging="851"/>
        <w:rPr>
          <w:lang w:val="en-US"/>
        </w:rPr>
      </w:pPr>
      <w:r>
        <w:t>Huber, J., &amp; Stuckenschmidt, H. (2020). Daily retail demand forecasting using machine learning with emphasis on calendric special days. International Journal of Forecasting, 36(4), 1420–1438. https://doi.org/10.1016/j.ijforecast.2020.02.005</w:t>
      </w:r>
    </w:p>
    <w:p w14:paraId="672D8030" w14:textId="77777777" w:rsidR="00CF0519" w:rsidRPr="00005ADA" w:rsidRDefault="00691DC4" w:rsidP="00005ADA">
      <w:pPr>
        <w:spacing w:before="0" w:line="278" w:lineRule="auto"/>
        <w:ind w:left="851" w:hanging="851"/>
        <w:rPr>
          <w:lang w:val="en-US"/>
        </w:rPr>
      </w:pPr>
      <w:r>
        <w:t>Hübner, A., Kuhn, H., &amp; Sternbeck, M. G. (2024). Sales and operations planning in retail and supply chains. Springer.</w:t>
      </w:r>
    </w:p>
    <w:p w14:paraId="579BAC3F" w14:textId="77777777" w:rsidR="00CF0519" w:rsidRPr="00005ADA" w:rsidRDefault="00691DC4" w:rsidP="00005ADA">
      <w:pPr>
        <w:spacing w:before="0" w:line="278" w:lineRule="auto"/>
        <w:ind w:left="851" w:hanging="851"/>
        <w:rPr>
          <w:lang w:val="en-US"/>
        </w:rPr>
      </w:pPr>
      <w:r>
        <w:t>Hübner, N., Caspers, J., Coroamă, V. C., &amp; Finkbeiner, M. (2024). Machine-learning-based demand forecasting against food waste: Life cycle environmental impacts and benefits of a bakery case study. Journal of Industrial Ecology, 28, 1117–1131. https://doi.org/10.1111/jiec.13528</w:t>
      </w:r>
    </w:p>
    <w:p w14:paraId="0A2BD291" w14:textId="77777777" w:rsidR="00962FA0" w:rsidRPr="00052EAB" w:rsidRDefault="007D1E2B">
      <w:pPr>
        <w:spacing w:before="0" w:after="120" w:line="480" w:lineRule="auto"/>
        <w:ind w:left="720" w:hanging="720"/>
        <w:jc w:val="left"/>
        <w:rPr>
          <w:lang w:val="en-US"/>
        </w:rPr>
      </w:pPr>
      <w:r>
        <w:t>Hyndman, R. J., &amp; Athanasopoulos, G. (2021). Forecasting: Principles and practice (3rd ed.). OTexts. https://otexts.com/fpp3/</w:t>
      </w:r>
    </w:p>
    <w:p w14:paraId="4E39CACF" w14:textId="77777777" w:rsidR="00962FA0" w:rsidRPr="00052EAB" w:rsidRDefault="007D1E2B">
      <w:pPr>
        <w:spacing w:before="0" w:after="120" w:line="480" w:lineRule="auto"/>
        <w:ind w:left="720" w:hanging="720"/>
        <w:jc w:val="left"/>
        <w:rPr>
          <w:lang w:val="en-US"/>
        </w:rPr>
      </w:pPr>
      <w:r>
        <w:t>Hyndman, R. J., &amp; Koehler, A. B. (2006). Another look at measures of forecast accuracy. International Journal of Forecasting, 22(4), 679–688. https://doi.org/10.1016/j.ijforecast.2006.03.001</w:t>
      </w:r>
    </w:p>
    <w:p w14:paraId="1A2641A4" w14:textId="77777777" w:rsidR="00962FA0" w:rsidRPr="00052EAB" w:rsidRDefault="007D1E2B">
      <w:pPr>
        <w:spacing w:before="0" w:after="120" w:line="480" w:lineRule="auto"/>
        <w:ind w:left="720" w:hanging="720"/>
        <w:jc w:val="left"/>
        <w:rPr>
          <w:lang w:val="en-US"/>
        </w:rPr>
      </w:pPr>
      <w:r>
        <w:t>Hyndman, R. J., Ahmed, R. A., Athanasopoulos, G., &amp; Shang, H. L. (2011). Optimal combination forecasts for hierarchical time series. Computational Statistics &amp; Data Analysis, 55(9), 2579–2589. https://doi.org/10.1016/j.csda.2011.03.006</w:t>
      </w:r>
    </w:p>
    <w:p w14:paraId="48B0ED45" w14:textId="77777777" w:rsidR="00CF0519" w:rsidRPr="00005ADA" w:rsidRDefault="00691DC4" w:rsidP="00005ADA">
      <w:pPr>
        <w:spacing w:before="0" w:line="278" w:lineRule="auto"/>
        <w:ind w:left="851" w:hanging="851"/>
        <w:rPr>
          <w:b/>
          <w:bCs/>
          <w:lang w:val="en-US"/>
        </w:rPr>
      </w:pPr>
      <w:r>
        <w:t xml:space="preserve">Instituto Nacional de Estadística y Geografía (INEGI). (2025, 25 de junio). Estadísticas a propósito del Día de las Micro, Pequeñas y Medianas Empresas (mipymes) [Comunicado de prensa 71/25]. </w:t>
      </w:r>
      <w:r>
        <w:lastRenderedPageBreak/>
        <w:t>https://www.inegi.org.mx/contenidos/saladeprensa/aproposito/2025/EAP_MIPYMES_25.pdf</w:t>
      </w:r>
    </w:p>
    <w:p w14:paraId="468B4EDA" w14:textId="77777777" w:rsidR="004E3B90" w:rsidRDefault="007D1E2B">
      <w:pPr>
        <w:spacing w:before="0" w:line="278" w:lineRule="auto"/>
        <w:ind w:left="851" w:hanging="851"/>
      </w:pPr>
      <w:r>
        <w:t>James, G., Witten, D., Hastie, T., &amp; Tibshirani, R. (2021). An introduction to statistical learning: With applications in R (2nd ed.). Springer.</w:t>
      </w:r>
    </w:p>
    <w:p w14:paraId="695CD26A" w14:textId="77777777" w:rsidR="00CF0519" w:rsidRPr="00005ADA" w:rsidRDefault="00691DC4" w:rsidP="00005ADA">
      <w:pPr>
        <w:spacing w:before="0" w:line="278" w:lineRule="auto"/>
        <w:ind w:left="851" w:hanging="851"/>
        <w:rPr>
          <w:lang w:val="en-US"/>
        </w:rPr>
      </w:pPr>
      <w:r>
        <w:t>Kahneman, D. (2011). Thinking, fast and slow. Farrar, Straus and Giroux.</w:t>
      </w:r>
    </w:p>
    <w:p w14:paraId="290128D1" w14:textId="77777777" w:rsidR="00CF0519" w:rsidRPr="00005ADA" w:rsidRDefault="00691DC4" w:rsidP="00005ADA">
      <w:pPr>
        <w:spacing w:before="0" w:line="278" w:lineRule="auto"/>
        <w:ind w:left="851" w:hanging="851"/>
        <w:rPr>
          <w:lang w:val="en-US"/>
        </w:rPr>
      </w:pPr>
      <w:r>
        <w:t>Kahneman, D., &amp; Tversky, A. (1974). Judgment under uncertainty: Heuristics and biases. Science, 185(4157), 1124–1131. https://doi.org/10.1126/science.185.4157.1124</w:t>
      </w:r>
    </w:p>
    <w:p w14:paraId="2C879A84" w14:textId="77777777" w:rsidR="00CF0519" w:rsidRDefault="00CF0519" w:rsidP="00005ADA">
      <w:pPr>
        <w:spacing w:before="0"/>
        <w:ind w:left="851" w:hanging="851"/>
      </w:pPr>
      <w:r>
        <w:t>Kahneman, D., &amp; Tversky, A. (1979). Prospect theory: An analysis of decision under risk. Econometrica, 47(2), 263–291. https://doi.org/10.2307/1914185</w:t>
      </w:r>
    </w:p>
    <w:p w14:paraId="693F8375" w14:textId="77777777" w:rsidR="00CF0519" w:rsidRPr="00005ADA" w:rsidRDefault="00691DC4" w:rsidP="00005ADA">
      <w:pPr>
        <w:spacing w:before="0"/>
        <w:ind w:left="851" w:hanging="851"/>
        <w:rPr>
          <w:b/>
          <w:bCs/>
          <w:lang w:val="en-US"/>
        </w:rPr>
      </w:pPr>
      <w:r>
        <w:t>Kantis, H., Federico, J., &amp; García, S. (2020). Índice de condiciones sistémicas para el emprendimiento dinámico. Prodem.</w:t>
      </w:r>
    </w:p>
    <w:p w14:paraId="44A3009C" w14:textId="77777777" w:rsidR="00962FA0" w:rsidRPr="00052EAB" w:rsidRDefault="007D1E2B">
      <w:pPr>
        <w:spacing w:before="0" w:after="120" w:line="480" w:lineRule="auto"/>
        <w:ind w:left="720" w:hanging="720"/>
        <w:jc w:val="left"/>
        <w:rPr>
          <w:lang w:val="en-US"/>
        </w:rPr>
      </w:pPr>
      <w:r>
        <w:t>Kuhn, M., &amp; Johnson, K. (2013). Applied predictive modeling. Springer. https://doi.org/10.1007/978-1-4614-6849-3</w:t>
      </w:r>
    </w:p>
    <w:p w14:paraId="3C5B4A19" w14:textId="77777777" w:rsidR="00CF0519" w:rsidRPr="00005ADA" w:rsidRDefault="00691DC4" w:rsidP="00005ADA">
      <w:pPr>
        <w:spacing w:before="0"/>
        <w:ind w:left="851" w:hanging="851"/>
        <w:rPr>
          <w:lang w:val="en-US"/>
        </w:rPr>
      </w:pPr>
      <w:r>
        <w:t>Makridakis, S., Spiliotis, E., &amp; Assimakopoulos, V. (2018a). Statistical and machine learning forecasting methods: Concerns and ways forward. PLOS ONE, 13(3), e0194889. https://doi.org/10.1371/journal.pone.0194889</w:t>
      </w:r>
    </w:p>
    <w:p w14:paraId="15366A5D" w14:textId="77777777" w:rsidR="00CF0519" w:rsidRPr="00005ADA" w:rsidRDefault="00691DC4" w:rsidP="00005ADA">
      <w:pPr>
        <w:spacing w:before="0"/>
        <w:ind w:left="851" w:hanging="851"/>
        <w:rPr>
          <w:lang w:val="en-US"/>
        </w:rPr>
      </w:pPr>
      <w:r>
        <w:t>Makridakis, S., Spiliotis, E., &amp; Assimakopoulos, V. (2018b). The M4 competition: Results, findings, conclusion and way forward. International Journal of Forecasting, 34(4), 802–808. https://doi.org/10.1016/j.ijforecast.2018.06.001</w:t>
      </w:r>
    </w:p>
    <w:p w14:paraId="639B3DFC" w14:textId="77777777" w:rsidR="00FC0FE2" w:rsidRPr="00562B79" w:rsidRDefault="007D1E2B">
      <w:pPr>
        <w:rPr>
          <w:lang w:val="en-US"/>
        </w:rPr>
      </w:pPr>
      <w:r>
        <w:t>Makridakis, S., Spiliotis, E., &amp; Assimakopoulos, V. (2020). The M4 competition: 100,000 time series and 61 forecasting methods. International Journal of Forecasting, 36(1), 54–74. https://doi.org/10.1016/j.ijforecast.2019.04.014</w:t>
      </w:r>
    </w:p>
    <w:p w14:paraId="55A5E255" w14:textId="77777777" w:rsidR="00CF0519" w:rsidRPr="00005ADA" w:rsidRDefault="00691DC4" w:rsidP="00005ADA">
      <w:pPr>
        <w:spacing w:before="0"/>
        <w:ind w:left="851" w:hanging="851"/>
        <w:rPr>
          <w:lang w:val="en-US"/>
        </w:rPr>
      </w:pPr>
      <w:r>
        <w:t>Makridakis, S., Spiliotis, E., &amp; Assimakopoulos, V. (2022). M5 accuracy competition: Results, findings, and conclusions. International Journal of Forecasting, 38(4), 1346–1364. https://doi.org/10.1016/j.ijforecast.2021.11.013</w:t>
      </w:r>
    </w:p>
    <w:p w14:paraId="57E8C566" w14:textId="77777777" w:rsidR="00377BD8" w:rsidRPr="00954E69" w:rsidRDefault="007D1E2B">
      <w:pPr>
        <w:spacing w:before="0"/>
        <w:ind w:left="851" w:hanging="851"/>
        <w:rPr>
          <w:lang w:val="en-US"/>
        </w:rPr>
      </w:pPr>
      <w:r>
        <w:lastRenderedPageBreak/>
        <w:t>Maldonado-Guzmán, G., &amp; Garza-Reyes, J. A. (2020). Eco-innovation practices’ adoption in the automotive industry. International Journal of Innovation Science, 12(1), 80–98. https://doi.org/10.1108/IJIS-10-2019-0094</w:t>
      </w:r>
    </w:p>
    <w:p w14:paraId="17E9B0D3" w14:textId="77777777" w:rsidR="00CF0519" w:rsidRPr="00005ADA" w:rsidRDefault="00691DC4" w:rsidP="00005ADA">
      <w:pPr>
        <w:spacing w:before="0"/>
        <w:ind w:left="851" w:hanging="851"/>
        <w:rPr>
          <w:lang w:val="en-US"/>
        </w:rPr>
      </w:pPr>
      <w: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7B314F2A" w14:textId="77777777" w:rsidR="00CF0519" w:rsidRPr="00005ADA" w:rsidRDefault="00691DC4" w:rsidP="00005ADA">
      <w:pPr>
        <w:spacing w:before="0"/>
        <w:ind w:left="851" w:hanging="851"/>
        <w:rPr>
          <w:lang w:val="en-US"/>
        </w:rPr>
      </w:pPr>
      <w:r>
        <w:t>Mikalef, P., Boura, M., Lekakos, G., &amp; Krogstie, J. (2019). Big data analytics capabilities and innovation: The mediating role of dynamic capabilities and moderating effect of the environment. British Journal of Management, 30(2), 272–298. https://doi.org/10.1111/1467-8551.12343</w:t>
      </w:r>
    </w:p>
    <w:p w14:paraId="2DB6E729" w14:textId="77777777" w:rsidR="00CF0519" w:rsidRPr="00005ADA" w:rsidRDefault="00691DC4" w:rsidP="00005ADA">
      <w:pPr>
        <w:spacing w:before="0"/>
        <w:ind w:left="851" w:hanging="851"/>
        <w:rPr>
          <w:lang w:val="en-US"/>
        </w:rPr>
      </w:pPr>
      <w:r>
        <w:t>Mikalef, P., Krogstie, J., Pappas, I. O., &amp; Pavlou, P. A. (2020). Investigating the effects of big data analytics capabilities on firm performance: The mediating role of dynamic capabilities. Information &amp; Management, 57(2), 103169. https://doi.org/10.1016/j.im.2019.103169</w:t>
      </w:r>
    </w:p>
    <w:p w14:paraId="5CCECEC2" w14:textId="77777777" w:rsidR="00CF0519" w:rsidRPr="00005ADA" w:rsidRDefault="00691DC4" w:rsidP="00005ADA">
      <w:pPr>
        <w:spacing w:before="0"/>
        <w:ind w:left="851" w:hanging="851"/>
        <w:rPr>
          <w:lang w:val="en-US"/>
        </w:rPr>
      </w:pPr>
      <w:r>
        <w:t>Minniti, M., &amp; Bygrave, W. (2001). A dynamic model of entrepreneurial learning. Entrepreneurship Theory and Practice, 25(3), 5–16. https://doi.org/10.1177/104225870102500301</w:t>
      </w:r>
    </w:p>
    <w:p w14:paraId="04DED188" w14:textId="77777777" w:rsidR="00CF0519" w:rsidRPr="00005ADA" w:rsidRDefault="00691DC4" w:rsidP="00005ADA">
      <w:pPr>
        <w:spacing w:before="0"/>
        <w:ind w:left="851" w:hanging="851"/>
        <w:rPr>
          <w:lang w:val="en-US"/>
        </w:rPr>
      </w:pPr>
      <w:r>
        <w:t>Nonaka, I., &amp; Takeuchi, H. (1995). The knowledge-creating company: How Japanese companies create the dynamics of innovation. Oxford University Press.</w:t>
      </w:r>
    </w:p>
    <w:p w14:paraId="7318F4D7" w14:textId="77777777" w:rsidR="00962FA0" w:rsidRPr="00052EAB" w:rsidRDefault="007D1E2B">
      <w:pPr>
        <w:spacing w:before="0" w:after="120" w:line="480" w:lineRule="auto"/>
        <w:ind w:left="720" w:hanging="720"/>
        <w:jc w:val="left"/>
        <w:rPr>
          <w:lang w:val="en-US"/>
        </w:rPr>
      </w:pPr>
      <w:r>
        <w:t>OECD. (2021). The digital transformation of SMEs. OECD Publishing. https://doi.org/10.1787/bdb9256a-en</w:t>
      </w:r>
    </w:p>
    <w:p w14:paraId="1F75E347" w14:textId="77777777" w:rsidR="00CF0519" w:rsidRPr="00954E69" w:rsidRDefault="00691DC4" w:rsidP="00005ADA">
      <w:pPr>
        <w:spacing w:before="0"/>
        <w:ind w:left="851" w:hanging="851"/>
        <w:rPr>
          <w:lang w:val="en-US"/>
        </w:rPr>
      </w:pPr>
      <w:r>
        <w:t>OECD. (2022). Financing growth and turning data into business: Helping SMEs scale up. OECD Publishing. https://doi.org/10.1787/81c738f0-en</w:t>
      </w:r>
    </w:p>
    <w:p w14:paraId="089CE859" w14:textId="77777777" w:rsidR="00CF0519" w:rsidRPr="00005ADA" w:rsidRDefault="00691DC4" w:rsidP="00005ADA">
      <w:pPr>
        <w:spacing w:before="0"/>
        <w:ind w:left="851" w:hanging="851"/>
        <w:rPr>
          <w:lang w:val="en-US"/>
        </w:rPr>
      </w:pPr>
      <w:r>
        <w:lastRenderedPageBreak/>
        <w:t>Ordonez Bolanos, A. A., Rojas, J. S., Gómez Gómez, J., &amp; Ramirez-Gonzalez, G. (2023). Metodología basada en MLOps (Machine Learning Operations) para apoyo a la gestión en proyectos de ciencia de datos. Revista Colombiana De Tecnologias De Avanzada, 1(41), 87-103. https://doi.org/10.24054/rcta.v1i41.2510</w:t>
      </w:r>
    </w:p>
    <w:p w14:paraId="068A51BD" w14:textId="77777777" w:rsidR="00CF0519" w:rsidRPr="00005ADA" w:rsidRDefault="00691DC4" w:rsidP="00005ADA">
      <w:pPr>
        <w:spacing w:before="0"/>
        <w:ind w:left="851" w:hanging="851"/>
        <w:rPr>
          <w:lang w:val="en-US"/>
        </w:rPr>
      </w:pPr>
      <w:r>
        <w:t>Petropoulos, F., Makridakis, S., Assimakopoulos, V., &amp; Nikolopoulos, K. (2020). Forecasting: Theory and practice in a changing world. Forecasting, 2(1), 15–28.</w:t>
      </w:r>
    </w:p>
    <w:p w14:paraId="036E6401" w14:textId="77777777" w:rsidR="008D055D" w:rsidRDefault="007D1E2B">
      <w:pPr>
        <w:spacing w:before="0"/>
        <w:ind w:left="720" w:hanging="720"/>
        <w:rPr>
          <w:lang w:val="en-US"/>
        </w:rPr>
      </w:pPr>
      <w:r>
        <w:t>Polanyi, M. (1966). The Tacit Dimension. Doubleday &amp; Company.</w:t>
      </w:r>
    </w:p>
    <w:p w14:paraId="3CFF3183" w14:textId="77777777" w:rsidR="00962FA0" w:rsidRPr="00052EAB" w:rsidRDefault="007D1E2B">
      <w:pPr>
        <w:spacing w:before="0" w:after="120" w:line="480" w:lineRule="auto"/>
        <w:ind w:left="720" w:hanging="720"/>
        <w:jc w:val="left"/>
        <w:rPr>
          <w:lang w:val="en-US"/>
        </w:rPr>
      </w:pPr>
      <w:r>
        <w:t>Poveda-Valverde, F., &amp; Fierro Barragán, S. E. (2026). AI applications that can support sustainable practices in small and medium-sized enterprises in Latin America: A systematic review. Sustainability, 18(7), Article 3603. https://doi.org/10.3390/su18073603</w:t>
      </w:r>
    </w:p>
    <w:p w14:paraId="251B3C71" w14:textId="77777777" w:rsidR="00CF0519" w:rsidRPr="00005ADA" w:rsidRDefault="00691DC4" w:rsidP="00005ADA">
      <w:pPr>
        <w:spacing w:before="0"/>
        <w:ind w:left="851" w:hanging="851"/>
        <w:rPr>
          <w:lang w:val="en-US"/>
        </w:rPr>
      </w:pPr>
      <w:r>
        <w:t>Power, D. J. (2002). Decision support systems: Concepts and resources for managers. Quorum Books.</w:t>
      </w:r>
    </w:p>
    <w:p w14:paraId="20EA8A54" w14:textId="77777777" w:rsidR="00CF0519" w:rsidRPr="00005ADA" w:rsidRDefault="001E7801" w:rsidP="00005ADA">
      <w:pPr>
        <w:spacing w:before="0"/>
        <w:ind w:left="851" w:hanging="851"/>
      </w:pPr>
      <w:r>
        <w:t>Provost, F., &amp; Fawcett, T. (2013). Data science for business: What you need to know about data mining and data-analytic thinking. O’Reilly Media.</w:t>
      </w:r>
    </w:p>
    <w:p w14:paraId="60C972BC" w14:textId="77777777" w:rsidR="00CF0519" w:rsidRPr="00005ADA" w:rsidRDefault="00691DC4" w:rsidP="00005ADA">
      <w:pPr>
        <w:spacing w:before="0"/>
        <w:ind w:left="851" w:hanging="851"/>
        <w:rPr>
          <w:lang w:val="en-US"/>
        </w:rPr>
      </w:pPr>
      <w:r>
        <w:t>Ries, E. (2017). El método Lean Startup: Cómo crear empresas de éxito utilizando la innovación continua. Deusto.</w:t>
      </w:r>
    </w:p>
    <w:p w14:paraId="2B43754F" w14:textId="77777777" w:rsidR="00CF0519" w:rsidRPr="00005ADA" w:rsidRDefault="00691DC4" w:rsidP="00005ADA">
      <w:pPr>
        <w:spacing w:before="0"/>
        <w:ind w:left="851" w:hanging="851"/>
      </w:pPr>
      <w:r>
        <w:t>Romero-Hidalgo, J. A., Isiordia-Lachica, P. C., Valenzuela, A., &amp; Rodríguez-Carvajal, R. A. (2021). Knowledge and innovation management model in the organizational environment. Information (Switzerland), 12(6), 225. https://doi.org/10.3390/info12060225</w:t>
      </w:r>
    </w:p>
    <w:p w14:paraId="55F81776" w14:textId="77777777" w:rsidR="00CF0519" w:rsidRPr="00005ADA" w:rsidRDefault="00691DC4" w:rsidP="00005ADA">
      <w:pPr>
        <w:spacing w:before="0"/>
        <w:ind w:left="851" w:hanging="851"/>
      </w:pPr>
      <w:r>
        <w:t>Saavedra-García, M., &amp; Tapia-Sánchez, B. (2020). The role of information technologies in Mexican SMEs. Contaduría y Administración, 65(2). https://doi.org/10.22201/fca.24488410e.2020.2215</w:t>
      </w:r>
    </w:p>
    <w:p w14:paraId="29A8F9D0" w14:textId="77777777" w:rsidR="00CF0519" w:rsidRPr="00005ADA" w:rsidRDefault="00691DC4" w:rsidP="00005ADA">
      <w:pPr>
        <w:spacing w:before="0"/>
        <w:ind w:left="851" w:hanging="851"/>
        <w:rPr>
          <w:lang w:val="en-US"/>
        </w:rPr>
      </w:pPr>
      <w:r>
        <w:lastRenderedPageBreak/>
        <w:t>Sánchez, M., &amp; Terrazas, R. (2020). Inteligencia de negocios como herramienta para la toma de decisiones en PYMES mexicanas. Contaduría y Administración, 65(3). https://doi.org/10.22201/fca.24488410e.2020.2314</w:t>
      </w:r>
    </w:p>
    <w:p w14:paraId="52846246" w14:textId="77777777" w:rsidR="00962FA0" w:rsidRPr="00052EAB" w:rsidRDefault="007D1E2B">
      <w:pPr>
        <w:spacing w:before="0" w:after="120" w:line="480" w:lineRule="auto"/>
        <w:ind w:left="720" w:hanging="720"/>
        <w:jc w:val="left"/>
        <w:rPr>
          <w:lang w:val="en-US"/>
        </w:rPr>
      </w:pPr>
      <w:r>
        <w:t>Scuotto, V., Del Giudice, M., Tarba, S., &amp; Bresciani, S. (2021). Digital technologies and SMEs’ performance: The role of digital transformation. Technological Forecasting and Social Change, 173, 121139. https://doi.org/10.1016/j.techfore.2021.121139</w:t>
      </w:r>
    </w:p>
    <w:p w14:paraId="3BBAFCBC" w14:textId="77777777" w:rsidR="00CF0519" w:rsidRPr="00005ADA" w:rsidRDefault="00691DC4" w:rsidP="00005ADA">
      <w:pPr>
        <w:spacing w:before="0"/>
        <w:ind w:left="851" w:hanging="851"/>
        <w:rPr>
          <w:lang w:val="en-US"/>
        </w:rPr>
      </w:pPr>
      <w:r>
        <w:t>Shmueli, G. (2010). To explain or to predict? Statistical Science, 25(3), 289–310. https://doi.org/10.1214/10-STS330</w:t>
      </w:r>
    </w:p>
    <w:p w14:paraId="0F7E81F4" w14:textId="77777777" w:rsidR="00CF0519" w:rsidRPr="00005ADA" w:rsidRDefault="00691DC4" w:rsidP="00005ADA">
      <w:pPr>
        <w:spacing w:before="0"/>
        <w:ind w:left="851" w:hanging="851"/>
        <w:rPr>
          <w:lang w:val="en-US"/>
        </w:rPr>
      </w:pPr>
      <w:r>
        <w:t>Shmueli, G., &amp; Koppius, O. R. (2011). Predictive analytics in information systems research. MIS Quarterly, 35(3), 553–572. https://doi.org/10.2307/23042796</w:t>
      </w:r>
    </w:p>
    <w:p w14:paraId="034C3653" w14:textId="77777777" w:rsidR="00CF0519" w:rsidRPr="00005ADA" w:rsidRDefault="00691DC4" w:rsidP="00005ADA">
      <w:pPr>
        <w:spacing w:before="0"/>
        <w:ind w:left="851" w:hanging="851"/>
        <w:rPr>
          <w:lang w:val="en-US"/>
        </w:rPr>
      </w:pPr>
      <w:r>
        <w:t>Simon, H. A. (1997). Administrative behavior: A study of decision-making processes in administrative organizations (4th ed.). Free Press.</w:t>
      </w:r>
    </w:p>
    <w:p w14:paraId="1DCCC8F9" w14:textId="77777777" w:rsidR="00CF0519" w:rsidRPr="00005ADA" w:rsidRDefault="00691DC4" w:rsidP="00005ADA">
      <w:pPr>
        <w:spacing w:before="0"/>
        <w:ind w:left="851" w:hanging="851"/>
        <w:rPr>
          <w:lang w:val="en-US"/>
        </w:rPr>
      </w:pPr>
      <w:r>
        <w:t>Spiliotis, E., Makridakis, S., &amp; Assimakopoulos, V. (2025). Continuous business forecasting in modern organizations. Forecasting, 7(1), 12–29. https://doi.org/10.3390/forecast7010012</w:t>
      </w:r>
    </w:p>
    <w:p w14:paraId="5446C27D" w14:textId="77777777" w:rsidR="004E3B90" w:rsidRDefault="007D1E2B">
      <w:r>
        <w:t>Spiliotis, E., Makridakis, S., Semenoglou, A. A., &amp; Assimakopoulos, V. (2022). Comparison of statistical and machine learning methods for daily SKU demand forecasting. Operational Research, 22(3), 3037–3061. https://doi.org/10.1007/s12351-020-00605-2</w:t>
      </w:r>
    </w:p>
    <w:p w14:paraId="39A01193" w14:textId="77777777" w:rsidR="00B302B0" w:rsidRPr="006F64AF" w:rsidRDefault="007D1E2B">
      <w:pPr>
        <w:rPr>
          <w:lang w:val="en-US"/>
        </w:rPr>
      </w:pPr>
      <w:r>
        <w:t>Syntetos, A. A., &amp; Boylan, J. E. (2005). The accuracy of intermittent demand estimates. International Journal of Forecasting, 21(2), 303–314. https://doi.org/10.1016/j.ijforecast.2004.10.001</w:t>
      </w:r>
    </w:p>
    <w:p w14:paraId="4CCEF7EA" w14:textId="77777777" w:rsidR="00962FA0" w:rsidRPr="00052EAB" w:rsidRDefault="007D1E2B">
      <w:pPr>
        <w:spacing w:before="0" w:after="120" w:line="480" w:lineRule="auto"/>
        <w:ind w:left="720" w:hanging="720"/>
        <w:jc w:val="left"/>
        <w:rPr>
          <w:lang w:val="en-US"/>
        </w:rPr>
      </w:pPr>
      <w:r>
        <w:t>Syntetos, A. A., Boylan, J. E., &amp; Croston, J. D. (2005). On the categorization of demand patterns. Journal of the Operational Research Society, 56(5), 495–503. https://doi.org/10.1057/palgrave.jors.2601841</w:t>
      </w:r>
    </w:p>
    <w:p w14:paraId="3B0998BC" w14:textId="77777777" w:rsidR="004E3B90" w:rsidRDefault="007D1E2B">
      <w:pPr>
        <w:spacing w:before="0" w:after="120" w:line="480" w:lineRule="auto"/>
        <w:ind w:left="720" w:hanging="720"/>
      </w:pPr>
      <w:r>
        <w:lastRenderedPageBreak/>
        <w:t>Tashman, L. J. (2000). Out-of-sample tests of forecasting accuracy: An analysis and review. International Journal of Forecasting, 16(4), 437–450. https://doi.org/10.1016/S0169-2070(00)00065-0</w:t>
      </w:r>
    </w:p>
    <w:p w14:paraId="7A353E22" w14:textId="77777777" w:rsidR="00962FA0" w:rsidRPr="00052EAB" w:rsidRDefault="007D1E2B">
      <w:pPr>
        <w:spacing w:before="0" w:after="120" w:line="480" w:lineRule="auto"/>
        <w:ind w:left="720" w:hanging="720"/>
        <w:jc w:val="left"/>
        <w:rPr>
          <w:lang w:val="en-US"/>
        </w:rPr>
      </w:pPr>
      <w:r>
        <w:t>Teunter, R. H., Syntetos, A. A., &amp; Babai, M. Z. (2011). Intermittent demand: Linking forecasting to inventory obsolescence. European Journal of Operational Research, 214(3), 606–615. https://doi.org/10.1016/j.ejor.2011.05.018</w:t>
      </w:r>
    </w:p>
    <w:p w14:paraId="679D9662" w14:textId="77777777" w:rsidR="00377BD8" w:rsidRPr="00954E69" w:rsidRDefault="007D1E2B">
      <w:pPr>
        <w:spacing w:before="0"/>
        <w:ind w:left="851" w:hanging="851"/>
        <w:rPr>
          <w:lang w:val="en-US"/>
        </w:rPr>
      </w:pPr>
      <w:r>
        <w:t>Tibshirani, R. (1996). Regression shrinkage and selection via the lasso. Journal of the Royal Statistical Society: Series B (Methodological), 58(1), 267–288. https://doi.org/10.1111/j.2517-6161.1996.tb02080.x</w:t>
      </w:r>
    </w:p>
    <w:p w14:paraId="239F2D82" w14:textId="77777777" w:rsidR="00CF0519" w:rsidRPr="00005ADA" w:rsidRDefault="00691DC4" w:rsidP="00005ADA">
      <w:pPr>
        <w:spacing w:before="0"/>
        <w:ind w:left="851" w:hanging="851"/>
        <w:rPr>
          <w:lang w:val="en-US"/>
        </w:rPr>
      </w:pPr>
      <w:r>
        <w:t>Valdez-Juárez, L. E., García-Pérez-de-Lema, D., &amp; Maldonado-Guzmán, G. (2018). ICT and KM, drivers of innovation and profitability in SMEs. Journal of Information &amp; Knowledge Management, 17(1), 1850007. https://doi.org/10.1142/S0219649218500077</w:t>
      </w:r>
    </w:p>
    <w:p w14:paraId="2CA18A07" w14:textId="77777777" w:rsidR="00CF0519" w:rsidRDefault="00691DC4" w:rsidP="00005ADA">
      <w:pPr>
        <w:spacing w:before="0"/>
        <w:ind w:left="851" w:hanging="851"/>
      </w:pPr>
      <w:r>
        <w:t>Verhoef, P. C., Broekhuizen, T., Bart, Y., Bhattacharya, A., Dong, J. Q., Fabian, N., &amp; Haenlein, M. (2021). Digital transformation: A multidisciplinary reflection and research agenda. Journal of Business Research, 122, 889–901. https://doi.org/10.1016/j.jbusres.2019.09.022</w:t>
      </w:r>
    </w:p>
    <w:p w14:paraId="4C38F20E" w14:textId="77777777" w:rsidR="00962FA0" w:rsidRDefault="007D1E2B">
      <w:pPr>
        <w:spacing w:before="0" w:after="120" w:line="480" w:lineRule="auto"/>
        <w:ind w:left="720" w:hanging="720"/>
        <w:jc w:val="left"/>
      </w:pPr>
      <w:r>
        <w:t>Viteri, C., &amp; Murillo, D. (2022). Inteligencia de negocios para las organizaciones. Revista Killkana Social, 6(12). https://doi.org/10.35381/R.K.V6I12.1291</w:t>
      </w:r>
    </w:p>
    <w:p w14:paraId="3FAACFD0" w14:textId="77777777" w:rsidR="00CF0519" w:rsidRDefault="00954E40" w:rsidP="00005ADA">
      <w:pPr>
        <w:spacing w:before="0"/>
        <w:ind w:left="851" w:hanging="851"/>
      </w:pPr>
      <w:r>
        <w:t>Zhang, G. P. (2003). Time series forecasting using a hybrid ARIMA and neural network model. Neurocomputing, 50, 159–175. https://doi.org/10.1016/S0925-2312(01)00702-0</w:t>
      </w:r>
    </w:p>
    <w:p w14:paraId="16F33868" w14:textId="77777777" w:rsidR="008A3654" w:rsidRDefault="007D1E2B">
      <w:pPr>
        <w:pStyle w:val="Ttulo1"/>
        <w:pageBreakBefore/>
        <w:ind w:left="0" w:firstLine="0"/>
      </w:pPr>
      <w:bookmarkStart w:id="266" w:name="Anexo_Diccionario_Datos"/>
      <w:bookmarkStart w:id="267" w:name="_Toc241421373"/>
      <w:bookmarkStart w:id="268" w:name="_Toc241421573"/>
      <w:r>
        <w:lastRenderedPageBreak/>
        <w:t>Anexo A</w:t>
      </w:r>
      <w:bookmarkEnd w:id="266"/>
      <w:r>
        <w:t xml:space="preserve"> Diccionario de datos</w:t>
      </w:r>
      <w:bookmarkEnd w:id="267"/>
      <w:bookmarkEnd w:id="268"/>
    </w:p>
    <w:p w14:paraId="0BC7991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0348E0C0" w14:textId="77777777" w:rsidR="008A3654" w:rsidRDefault="007D1E2B">
      <w:pPr>
        <w:pStyle w:val="Ttulo4"/>
        <w:numPr>
          <w:ilvl w:val="3"/>
          <w:numId w:val="19"/>
        </w:numPr>
      </w:pPr>
      <w:r>
        <w:t>Reglas comunes de interpretación</w:t>
      </w:r>
    </w:p>
    <w:p w14:paraId="1DE2CD9D" w14:textId="77777777" w:rsidR="008A3654" w:rsidRDefault="007D1E2B">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20F6CBCB" w14:textId="77777777" w:rsidR="008A3654" w:rsidRDefault="007D1E2B">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36F4E75D" w14:textId="77777777" w:rsidR="008A3654" w:rsidRDefault="007D1E2B">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03FFD841" w14:textId="77777777">
        <w:trPr>
          <w:cantSplit/>
          <w:tblHeader/>
        </w:trPr>
        <w:tc>
          <w:tcPr>
            <w:tcW w:w="1757" w:type="dxa"/>
            <w:shd w:val="clear" w:color="auto" w:fill="D9E2F3"/>
            <w:tcMar>
              <w:top w:w="90" w:type="dxa"/>
              <w:left w:w="90" w:type="dxa"/>
              <w:bottom w:w="90" w:type="dxa"/>
              <w:right w:w="90" w:type="dxa"/>
            </w:tcMar>
            <w:vAlign w:val="center"/>
          </w:tcPr>
          <w:p w14:paraId="6C5CB299" w14:textId="77777777" w:rsidR="008A3654" w:rsidRDefault="007D1E2B">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B3C934A" w14:textId="77777777" w:rsidR="008A3654" w:rsidRDefault="007D1E2B">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1DEB5387" w14:textId="77777777" w:rsidR="008A3654" w:rsidRDefault="007D1E2B">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67F02D1E" w14:textId="77777777" w:rsidR="008A3654" w:rsidRDefault="007D1E2B">
            <w:pPr>
              <w:spacing w:before="60" w:after="60" w:line="240" w:lineRule="auto"/>
            </w:pPr>
            <w:r>
              <w:rPr>
                <w:rFonts w:ascii="Times New Roman" w:hAnsi="Times New Roman"/>
                <w:b/>
                <w:color w:val="000000"/>
                <w:sz w:val="22"/>
              </w:rPr>
              <w:t>Uso y validación</w:t>
            </w:r>
          </w:p>
        </w:tc>
      </w:tr>
      <w:tr w:rsidR="008A3654" w14:paraId="006862A2" w14:textId="77777777">
        <w:trPr>
          <w:cantSplit/>
        </w:trPr>
        <w:tc>
          <w:tcPr>
            <w:tcW w:w="1757" w:type="dxa"/>
            <w:tcMar>
              <w:top w:w="90" w:type="dxa"/>
              <w:left w:w="90" w:type="dxa"/>
              <w:bottom w:w="90" w:type="dxa"/>
              <w:right w:w="90" w:type="dxa"/>
            </w:tcMar>
            <w:vAlign w:val="center"/>
          </w:tcPr>
          <w:p w14:paraId="0917EEDD" w14:textId="77777777" w:rsidR="008A3654" w:rsidRDefault="007D1E2B">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76333F11"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7076484" w14:textId="77777777" w:rsidR="008A3654" w:rsidRDefault="007D1E2B">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1A7E0CF" w14:textId="77777777" w:rsidR="008A3654" w:rsidRDefault="007D1E2B">
            <w:pPr>
              <w:spacing w:before="60" w:after="60" w:line="240" w:lineRule="auto"/>
            </w:pPr>
            <w:r>
              <w:rPr>
                <w:rFonts w:ascii="Times New Roman" w:hAnsi="Times New Roman"/>
                <w:color w:val="000000"/>
                <w:sz w:val="22"/>
              </w:rPr>
              <w:t>Control; comprobar unicidad, no usar como predictor.</w:t>
            </w:r>
          </w:p>
        </w:tc>
      </w:tr>
      <w:tr w:rsidR="008A3654" w14:paraId="398618B3" w14:textId="77777777">
        <w:trPr>
          <w:cantSplit/>
        </w:trPr>
        <w:tc>
          <w:tcPr>
            <w:tcW w:w="1757" w:type="dxa"/>
            <w:tcMar>
              <w:top w:w="90" w:type="dxa"/>
              <w:left w:w="90" w:type="dxa"/>
              <w:bottom w:w="90" w:type="dxa"/>
              <w:right w:w="90" w:type="dxa"/>
            </w:tcMar>
            <w:vAlign w:val="center"/>
          </w:tcPr>
          <w:p w14:paraId="3F9C96E0" w14:textId="77777777" w:rsidR="008A3654" w:rsidRDefault="007D1E2B">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7554E7CA" w14:textId="77777777" w:rsidR="008A3654" w:rsidRDefault="007D1E2B">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54D257F" w14:textId="77777777" w:rsidR="008A3654" w:rsidRDefault="007D1E2B">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0BA44F62" w14:textId="77777777" w:rsidR="008A3654" w:rsidRDefault="007D1E2B">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124B1B1F" w14:textId="77777777">
        <w:trPr>
          <w:cantSplit/>
        </w:trPr>
        <w:tc>
          <w:tcPr>
            <w:tcW w:w="1757" w:type="dxa"/>
            <w:tcMar>
              <w:top w:w="90" w:type="dxa"/>
              <w:left w:w="90" w:type="dxa"/>
              <w:bottom w:w="90" w:type="dxa"/>
              <w:right w:w="90" w:type="dxa"/>
            </w:tcMar>
            <w:vAlign w:val="center"/>
          </w:tcPr>
          <w:p w14:paraId="686E6A69" w14:textId="77777777" w:rsidR="008A3654" w:rsidRDefault="007D1E2B">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6EF520BF" w14:textId="77777777" w:rsidR="008A3654" w:rsidRDefault="007D1E2B">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4CF64116" w14:textId="77777777" w:rsidR="008A3654" w:rsidRDefault="007D1E2B">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E2BD305" w14:textId="77777777" w:rsidR="008A3654" w:rsidRDefault="007D1E2B">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7A942047" w14:textId="77777777">
        <w:trPr>
          <w:cantSplit/>
        </w:trPr>
        <w:tc>
          <w:tcPr>
            <w:tcW w:w="1757" w:type="dxa"/>
            <w:tcMar>
              <w:top w:w="90" w:type="dxa"/>
              <w:left w:w="90" w:type="dxa"/>
              <w:bottom w:w="90" w:type="dxa"/>
              <w:right w:w="90" w:type="dxa"/>
            </w:tcMar>
            <w:vAlign w:val="center"/>
          </w:tcPr>
          <w:p w14:paraId="665C1F7E" w14:textId="77777777" w:rsidR="008A3654" w:rsidRDefault="007D1E2B">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77311D8E"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247C94C" w14:textId="77777777" w:rsidR="008A3654" w:rsidRDefault="007D1E2B">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07023411" w14:textId="77777777" w:rsidR="008A3654" w:rsidRDefault="007D1E2B">
            <w:pPr>
              <w:spacing w:before="60" w:after="60" w:line="240" w:lineRule="auto"/>
            </w:pPr>
            <w:r>
              <w:rPr>
                <w:rFonts w:ascii="Times New Roman" w:hAnsi="Times New Roman"/>
                <w:color w:val="000000"/>
                <w:sz w:val="22"/>
              </w:rPr>
              <w:t>Unidad y diferencia respecto de Total de ítems pendientes de verificación.</w:t>
            </w:r>
          </w:p>
        </w:tc>
      </w:tr>
      <w:tr w:rsidR="008A3654" w14:paraId="0E842807" w14:textId="77777777">
        <w:trPr>
          <w:cantSplit/>
        </w:trPr>
        <w:tc>
          <w:tcPr>
            <w:tcW w:w="1757" w:type="dxa"/>
            <w:tcMar>
              <w:top w:w="90" w:type="dxa"/>
              <w:left w:w="90" w:type="dxa"/>
              <w:bottom w:w="90" w:type="dxa"/>
              <w:right w:w="90" w:type="dxa"/>
            </w:tcMar>
            <w:vAlign w:val="center"/>
          </w:tcPr>
          <w:p w14:paraId="1FA73529" w14:textId="77777777" w:rsidR="008A3654" w:rsidRDefault="007D1E2B">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6CAF38FD"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92A2C9C" w14:textId="77777777" w:rsidR="008A3654" w:rsidRDefault="007D1E2B">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01FE2954" w14:textId="77777777" w:rsidR="008A3654" w:rsidRDefault="007D1E2B">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648647FE" w14:textId="77777777">
        <w:trPr>
          <w:cantSplit/>
        </w:trPr>
        <w:tc>
          <w:tcPr>
            <w:tcW w:w="1757" w:type="dxa"/>
            <w:tcMar>
              <w:top w:w="90" w:type="dxa"/>
              <w:left w:w="90" w:type="dxa"/>
              <w:bottom w:w="90" w:type="dxa"/>
              <w:right w:w="90" w:type="dxa"/>
            </w:tcMar>
            <w:vAlign w:val="center"/>
          </w:tcPr>
          <w:p w14:paraId="7F0043F9" w14:textId="77777777" w:rsidR="008A3654" w:rsidRDefault="007D1E2B">
            <w:pPr>
              <w:spacing w:before="60" w:after="60" w:line="240" w:lineRule="auto"/>
            </w:pPr>
            <w:r>
              <w:rPr>
                <w:rFonts w:ascii="Times New Roman" w:hAnsi="Times New Roman"/>
                <w:color w:val="000000"/>
                <w:sz w:val="22"/>
              </w:rPr>
              <w:t>Descri. Items</w:t>
            </w:r>
          </w:p>
        </w:tc>
        <w:tc>
          <w:tcPr>
            <w:tcW w:w="1417" w:type="dxa"/>
            <w:tcMar>
              <w:top w:w="90" w:type="dxa"/>
              <w:left w:w="90" w:type="dxa"/>
              <w:bottom w:w="90" w:type="dxa"/>
              <w:right w:w="90" w:type="dxa"/>
            </w:tcMar>
            <w:vAlign w:val="center"/>
          </w:tcPr>
          <w:p w14:paraId="483C977A"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78BEC13" w14:textId="77777777" w:rsidR="008A3654" w:rsidRDefault="007D1E2B">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2DEC7D0E" w14:textId="77777777" w:rsidR="008A3654" w:rsidRDefault="007D1E2B">
            <w:pPr>
              <w:spacing w:before="60" w:after="60" w:line="240" w:lineRule="auto"/>
            </w:pPr>
            <w:r>
              <w:rPr>
                <w:rFonts w:ascii="Times New Roman" w:hAnsi="Times New Roman"/>
                <w:color w:val="000000"/>
                <w:sz w:val="22"/>
              </w:rPr>
              <w:t>Descripción auxiliar; no se modela texto libre en la versión inicial.</w:t>
            </w:r>
          </w:p>
        </w:tc>
      </w:tr>
      <w:tr w:rsidR="008A3654" w14:paraId="0715964E" w14:textId="77777777">
        <w:trPr>
          <w:cantSplit/>
        </w:trPr>
        <w:tc>
          <w:tcPr>
            <w:tcW w:w="1757" w:type="dxa"/>
            <w:tcMar>
              <w:top w:w="90" w:type="dxa"/>
              <w:left w:w="90" w:type="dxa"/>
              <w:bottom w:w="90" w:type="dxa"/>
              <w:right w:w="90" w:type="dxa"/>
            </w:tcMar>
            <w:vAlign w:val="center"/>
          </w:tcPr>
          <w:p w14:paraId="0E84C72C" w14:textId="77777777" w:rsidR="008A3654" w:rsidRDefault="007D1E2B">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16D9AC0B" w14:textId="77777777" w:rsidR="008A3654" w:rsidRDefault="007D1E2B">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37A9D94B" w14:textId="77777777" w:rsidR="008A3654" w:rsidRDefault="007D1E2B">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0A01EE09" w14:textId="77777777" w:rsidR="008A3654" w:rsidRDefault="007D1E2B">
            <w:pPr>
              <w:spacing w:before="60" w:after="60" w:line="240" w:lineRule="auto"/>
            </w:pPr>
            <w:r>
              <w:rPr>
                <w:rFonts w:ascii="Times New Roman" w:hAnsi="Times New Roman"/>
                <w:color w:val="000000"/>
                <w:sz w:val="22"/>
              </w:rPr>
              <w:t>MXN por confirmar en origen; revisar conciliación, no sumar al Importe.</w:t>
            </w:r>
          </w:p>
        </w:tc>
      </w:tr>
      <w:tr w:rsidR="008A3654" w14:paraId="65615A47" w14:textId="77777777">
        <w:trPr>
          <w:cantSplit/>
        </w:trPr>
        <w:tc>
          <w:tcPr>
            <w:tcW w:w="1757" w:type="dxa"/>
            <w:tcMar>
              <w:top w:w="90" w:type="dxa"/>
              <w:left w:w="90" w:type="dxa"/>
              <w:bottom w:w="90" w:type="dxa"/>
              <w:right w:w="90" w:type="dxa"/>
            </w:tcMar>
            <w:vAlign w:val="center"/>
          </w:tcPr>
          <w:p w14:paraId="6233E94E" w14:textId="77777777" w:rsidR="008A3654" w:rsidRDefault="007D1E2B">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7C8A2D4C"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5BF8C640" w14:textId="77777777" w:rsidR="008A3654" w:rsidRDefault="007D1E2B">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71DA7903" w14:textId="77777777" w:rsidR="008A3654" w:rsidRDefault="007D1E2B">
            <w:pPr>
              <w:spacing w:before="60" w:after="60" w:line="240" w:lineRule="auto"/>
            </w:pPr>
            <w:r>
              <w:rPr>
                <w:rFonts w:ascii="Times New Roman" w:hAnsi="Times New Roman"/>
                <w:color w:val="000000"/>
                <w:sz w:val="22"/>
              </w:rPr>
              <w:t>Confirmar si expresa MXN o porcentaje antes de operar con él.</w:t>
            </w:r>
          </w:p>
        </w:tc>
      </w:tr>
      <w:tr w:rsidR="008A3654" w14:paraId="4C67B6EF" w14:textId="77777777">
        <w:trPr>
          <w:cantSplit/>
        </w:trPr>
        <w:tc>
          <w:tcPr>
            <w:tcW w:w="1757" w:type="dxa"/>
            <w:tcMar>
              <w:top w:w="90" w:type="dxa"/>
              <w:left w:w="90" w:type="dxa"/>
              <w:bottom w:w="90" w:type="dxa"/>
              <w:right w:w="90" w:type="dxa"/>
            </w:tcMar>
            <w:vAlign w:val="center"/>
          </w:tcPr>
          <w:p w14:paraId="62D14F1A" w14:textId="77777777" w:rsidR="008A3654" w:rsidRDefault="007D1E2B">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12D47536"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BA14725" w14:textId="77777777" w:rsidR="008A3654" w:rsidRDefault="007D1E2B">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75334EEC" w14:textId="77777777" w:rsidR="008A3654" w:rsidRDefault="007D1E2B">
            <w:pPr>
              <w:spacing w:before="60" w:after="60" w:line="240" w:lineRule="auto"/>
            </w:pPr>
            <w:r>
              <w:rPr>
                <w:rFonts w:ascii="Times New Roman" w:hAnsi="Times New Roman"/>
                <w:color w:val="000000"/>
                <w:sz w:val="22"/>
              </w:rPr>
              <w:t>Definición y unidad pendientes; no asumir importe de impuesto.</w:t>
            </w:r>
          </w:p>
        </w:tc>
      </w:tr>
      <w:tr w:rsidR="008A3654" w14:paraId="553D15D1" w14:textId="77777777">
        <w:trPr>
          <w:cantSplit/>
        </w:trPr>
        <w:tc>
          <w:tcPr>
            <w:tcW w:w="1757" w:type="dxa"/>
            <w:tcMar>
              <w:top w:w="90" w:type="dxa"/>
              <w:left w:w="90" w:type="dxa"/>
              <w:bottom w:w="90" w:type="dxa"/>
              <w:right w:w="90" w:type="dxa"/>
            </w:tcMar>
            <w:vAlign w:val="center"/>
          </w:tcPr>
          <w:p w14:paraId="41E1CAC3" w14:textId="77777777" w:rsidR="008A3654" w:rsidRDefault="007D1E2B">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0E2C6FD0" w14:textId="77777777" w:rsidR="008A3654" w:rsidRDefault="007D1E2B">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9CA314A" w14:textId="77777777" w:rsidR="008A3654" w:rsidRDefault="007D1E2B">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3CD1BC99" w14:textId="77777777" w:rsidR="008A3654" w:rsidRDefault="007D1E2B">
            <w:pPr>
              <w:spacing w:before="60" w:after="60" w:line="240" w:lineRule="auto"/>
            </w:pPr>
            <w:r>
              <w:rPr>
                <w:rFonts w:ascii="Times New Roman" w:hAnsi="Times New Roman"/>
                <w:color w:val="000000"/>
                <w:sz w:val="22"/>
              </w:rPr>
              <w:t>Confirmar inclusión en Importe; no duplicar cargos.</w:t>
            </w:r>
          </w:p>
        </w:tc>
      </w:tr>
      <w:tr w:rsidR="008A3654" w14:paraId="4D5A9CFF" w14:textId="77777777">
        <w:trPr>
          <w:cantSplit/>
        </w:trPr>
        <w:tc>
          <w:tcPr>
            <w:tcW w:w="1757" w:type="dxa"/>
            <w:tcMar>
              <w:top w:w="90" w:type="dxa"/>
              <w:left w:w="90" w:type="dxa"/>
              <w:bottom w:w="90" w:type="dxa"/>
              <w:right w:w="90" w:type="dxa"/>
            </w:tcMar>
            <w:vAlign w:val="center"/>
          </w:tcPr>
          <w:p w14:paraId="237AE3C5" w14:textId="77777777" w:rsidR="008A3654" w:rsidRDefault="007D1E2B">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3C80C52C" w14:textId="77777777" w:rsidR="008A3654" w:rsidRDefault="007D1E2B">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33190333" w14:textId="77777777" w:rsidR="008A3654" w:rsidRDefault="007D1E2B">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619C89AD" w14:textId="77777777" w:rsidR="008A3654" w:rsidRDefault="007D1E2B">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EAAE67A" w14:textId="77777777">
        <w:trPr>
          <w:cantSplit/>
        </w:trPr>
        <w:tc>
          <w:tcPr>
            <w:tcW w:w="1757" w:type="dxa"/>
            <w:tcMar>
              <w:top w:w="90" w:type="dxa"/>
              <w:left w:w="90" w:type="dxa"/>
              <w:bottom w:w="90" w:type="dxa"/>
              <w:right w:w="90" w:type="dxa"/>
            </w:tcMar>
            <w:vAlign w:val="center"/>
          </w:tcPr>
          <w:p w14:paraId="2845B2BD" w14:textId="77777777" w:rsidR="008A3654" w:rsidRDefault="007D1E2B">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14E6B6CF"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1FFD4E0" w14:textId="77777777" w:rsidR="008A3654" w:rsidRDefault="007D1E2B">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7E967F9F" w14:textId="77777777" w:rsidR="008A3654" w:rsidRDefault="007D1E2B">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43EDA3D4" w14:textId="77777777">
        <w:trPr>
          <w:cantSplit/>
        </w:trPr>
        <w:tc>
          <w:tcPr>
            <w:tcW w:w="1757" w:type="dxa"/>
            <w:tcMar>
              <w:top w:w="90" w:type="dxa"/>
              <w:left w:w="90" w:type="dxa"/>
              <w:bottom w:w="90" w:type="dxa"/>
              <w:right w:w="90" w:type="dxa"/>
            </w:tcMar>
            <w:vAlign w:val="center"/>
          </w:tcPr>
          <w:p w14:paraId="2D58CFEE" w14:textId="77777777" w:rsidR="008A3654" w:rsidRDefault="007D1E2B">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432DAFCF"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ABE6394" w14:textId="77777777" w:rsidR="008A3654" w:rsidRDefault="007D1E2B">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04FEF445" w14:textId="77777777" w:rsidR="008A3654" w:rsidRDefault="007D1E2B">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48F21FF0" w14:textId="77777777">
        <w:trPr>
          <w:cantSplit/>
        </w:trPr>
        <w:tc>
          <w:tcPr>
            <w:tcW w:w="1757" w:type="dxa"/>
            <w:tcMar>
              <w:top w:w="90" w:type="dxa"/>
              <w:left w:w="90" w:type="dxa"/>
              <w:bottom w:w="90" w:type="dxa"/>
              <w:right w:w="90" w:type="dxa"/>
            </w:tcMar>
            <w:vAlign w:val="center"/>
          </w:tcPr>
          <w:p w14:paraId="0EB2CEAA" w14:textId="77777777" w:rsidR="008A3654" w:rsidRDefault="007D1E2B">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7CAF10A4" w14:textId="77777777" w:rsidR="008A3654" w:rsidRDefault="007D1E2B">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31E6F51" w14:textId="77777777" w:rsidR="008A3654" w:rsidRDefault="007D1E2B">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1A16D7D" w14:textId="77777777" w:rsidR="008A3654" w:rsidRDefault="007D1E2B">
            <w:pPr>
              <w:spacing w:before="60" w:after="60" w:line="240" w:lineRule="auto"/>
            </w:pPr>
            <w:r>
              <w:rPr>
                <w:rFonts w:ascii="Times New Roman" w:hAnsi="Times New Roman"/>
                <w:color w:val="000000"/>
                <w:sz w:val="22"/>
              </w:rPr>
              <w:t>Dato administrativo; excluir identificadores personales del modelado.</w:t>
            </w:r>
          </w:p>
        </w:tc>
      </w:tr>
      <w:tr w:rsidR="008A3654" w14:paraId="6ABBDB1F" w14:textId="77777777">
        <w:trPr>
          <w:cantSplit/>
        </w:trPr>
        <w:tc>
          <w:tcPr>
            <w:tcW w:w="1757" w:type="dxa"/>
            <w:tcMar>
              <w:top w:w="90" w:type="dxa"/>
              <w:left w:w="90" w:type="dxa"/>
              <w:bottom w:w="90" w:type="dxa"/>
              <w:right w:w="90" w:type="dxa"/>
            </w:tcMar>
            <w:vAlign w:val="center"/>
          </w:tcPr>
          <w:p w14:paraId="0BC017A0" w14:textId="77777777" w:rsidR="008A3654" w:rsidRDefault="007D1E2B">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63571C01"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1FDA4C20" w14:textId="77777777" w:rsidR="008A3654" w:rsidRDefault="007D1E2B">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4A72179" w14:textId="77777777" w:rsidR="008A3654" w:rsidRDefault="007D1E2B">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208F9AEA" w14:textId="77777777">
        <w:trPr>
          <w:cantSplit/>
        </w:trPr>
        <w:tc>
          <w:tcPr>
            <w:tcW w:w="1757" w:type="dxa"/>
            <w:tcMar>
              <w:top w:w="90" w:type="dxa"/>
              <w:left w:w="90" w:type="dxa"/>
              <w:bottom w:w="90" w:type="dxa"/>
              <w:right w:w="90" w:type="dxa"/>
            </w:tcMar>
            <w:vAlign w:val="center"/>
          </w:tcPr>
          <w:p w14:paraId="43D22EFF" w14:textId="77777777" w:rsidR="008A3654" w:rsidRDefault="007D1E2B">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7161B457" w14:textId="77777777" w:rsidR="008A3654" w:rsidRDefault="007D1E2B">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4C50674A" w14:textId="77777777" w:rsidR="008A3654" w:rsidRDefault="007D1E2B">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43975B1F" w14:textId="77777777" w:rsidR="008A3654" w:rsidRDefault="007D1E2B">
            <w:pPr>
              <w:spacing w:before="60" w:after="60" w:line="240" w:lineRule="auto"/>
            </w:pPr>
            <w:r>
              <w:rPr>
                <w:rFonts w:ascii="Times New Roman" w:hAnsi="Times New Roman"/>
                <w:color w:val="000000"/>
                <w:sz w:val="22"/>
              </w:rPr>
              <w:t>Normalizar y contrastar con Fecha/Hora; definir fecha válida para agregación.</w:t>
            </w:r>
          </w:p>
        </w:tc>
      </w:tr>
      <w:tr w:rsidR="008A3654" w14:paraId="7A984C13" w14:textId="77777777">
        <w:trPr>
          <w:cantSplit/>
        </w:trPr>
        <w:tc>
          <w:tcPr>
            <w:tcW w:w="1757" w:type="dxa"/>
            <w:tcMar>
              <w:top w:w="90" w:type="dxa"/>
              <w:left w:w="90" w:type="dxa"/>
              <w:bottom w:w="90" w:type="dxa"/>
              <w:right w:w="90" w:type="dxa"/>
            </w:tcMar>
            <w:vAlign w:val="center"/>
          </w:tcPr>
          <w:p w14:paraId="4036D701" w14:textId="77777777" w:rsidR="008A3654" w:rsidRDefault="007D1E2B">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12E30C98" w14:textId="77777777" w:rsidR="008A3654" w:rsidRDefault="007D1E2B">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2B66E4C8" w14:textId="77777777" w:rsidR="008A3654" w:rsidRDefault="007D1E2B">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2563A406" w14:textId="77777777" w:rsidR="008A3654" w:rsidRDefault="007D1E2B">
            <w:pPr>
              <w:spacing w:before="60" w:after="60" w:line="240" w:lineRule="auto"/>
            </w:pPr>
            <w:r>
              <w:rPr>
                <w:rFonts w:ascii="Times New Roman" w:hAnsi="Times New Roman"/>
                <w:color w:val="000000"/>
                <w:sz w:val="22"/>
              </w:rPr>
              <w:t>Contrastar con la fecha validada; preferir derivación consistente.</w:t>
            </w:r>
          </w:p>
        </w:tc>
      </w:tr>
      <w:tr w:rsidR="008A3654" w14:paraId="2023B58E" w14:textId="77777777">
        <w:trPr>
          <w:cantSplit/>
        </w:trPr>
        <w:tc>
          <w:tcPr>
            <w:tcW w:w="1757" w:type="dxa"/>
            <w:tcMar>
              <w:top w:w="90" w:type="dxa"/>
              <w:left w:w="90" w:type="dxa"/>
              <w:bottom w:w="90" w:type="dxa"/>
              <w:right w:w="90" w:type="dxa"/>
            </w:tcMar>
            <w:vAlign w:val="center"/>
          </w:tcPr>
          <w:p w14:paraId="3FAB6332" w14:textId="77777777" w:rsidR="008A3654" w:rsidRDefault="007D1E2B">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2D095D64" w14:textId="77777777" w:rsidR="008A3654" w:rsidRDefault="007D1E2B">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5B509234" w14:textId="77777777" w:rsidR="008A3654" w:rsidRDefault="007D1E2B">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3D05BCAB" w14:textId="77777777" w:rsidR="008A3654" w:rsidRDefault="007D1E2B">
            <w:pPr>
              <w:spacing w:before="60" w:after="60" w:line="240" w:lineRule="auto"/>
            </w:pPr>
            <w:r>
              <w:rPr>
                <w:rFonts w:ascii="Times New Roman" w:hAnsi="Times New Roman"/>
                <w:color w:val="000000"/>
                <w:sz w:val="22"/>
              </w:rPr>
              <w:t>Valores esperados 1 a 12; contrastar con la fecha.</w:t>
            </w:r>
          </w:p>
        </w:tc>
      </w:tr>
      <w:tr w:rsidR="008A3654" w14:paraId="7793A53C" w14:textId="77777777">
        <w:trPr>
          <w:cantSplit/>
        </w:trPr>
        <w:tc>
          <w:tcPr>
            <w:tcW w:w="1757" w:type="dxa"/>
            <w:tcMar>
              <w:top w:w="90" w:type="dxa"/>
              <w:left w:w="90" w:type="dxa"/>
              <w:bottom w:w="90" w:type="dxa"/>
              <w:right w:w="90" w:type="dxa"/>
            </w:tcMar>
            <w:vAlign w:val="center"/>
          </w:tcPr>
          <w:p w14:paraId="14F8BC5D" w14:textId="77777777" w:rsidR="008A3654" w:rsidRDefault="007D1E2B">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255F02F8" w14:textId="77777777" w:rsidR="008A3654" w:rsidRDefault="007D1E2B">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4901AD00" w14:textId="77777777" w:rsidR="008A3654" w:rsidRDefault="007D1E2B">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6056A8B9" w14:textId="77777777" w:rsidR="008A3654" w:rsidRDefault="007D1E2B">
            <w:pPr>
              <w:spacing w:before="60" w:after="60" w:line="240" w:lineRule="auto"/>
            </w:pPr>
            <w:r>
              <w:rPr>
                <w:rFonts w:ascii="Times New Roman" w:hAnsi="Times New Roman"/>
                <w:color w:val="000000"/>
                <w:sz w:val="22"/>
              </w:rPr>
              <w:t>Validar según mes y año.</w:t>
            </w:r>
          </w:p>
        </w:tc>
      </w:tr>
      <w:tr w:rsidR="008A3654" w14:paraId="5039E4AF" w14:textId="77777777">
        <w:trPr>
          <w:cantSplit/>
        </w:trPr>
        <w:tc>
          <w:tcPr>
            <w:tcW w:w="1757" w:type="dxa"/>
            <w:tcMar>
              <w:top w:w="90" w:type="dxa"/>
              <w:left w:w="90" w:type="dxa"/>
              <w:bottom w:w="90" w:type="dxa"/>
              <w:right w:w="90" w:type="dxa"/>
            </w:tcMar>
            <w:vAlign w:val="center"/>
          </w:tcPr>
          <w:p w14:paraId="7636DB71" w14:textId="77777777" w:rsidR="008A3654" w:rsidRDefault="007D1E2B">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318D6694" w14:textId="77777777" w:rsidR="008A3654" w:rsidRDefault="007D1E2B">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8A4FE3B" w14:textId="77777777" w:rsidR="008A3654" w:rsidRDefault="007D1E2B">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0CB9D555" w14:textId="77777777" w:rsidR="008A3654" w:rsidRDefault="007D1E2B">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768B081C" w14:textId="77777777">
        <w:trPr>
          <w:cantSplit/>
        </w:trPr>
        <w:tc>
          <w:tcPr>
            <w:tcW w:w="1757" w:type="dxa"/>
            <w:tcMar>
              <w:top w:w="90" w:type="dxa"/>
              <w:left w:w="90" w:type="dxa"/>
              <w:bottom w:w="90" w:type="dxa"/>
              <w:right w:w="90" w:type="dxa"/>
            </w:tcMar>
            <w:vAlign w:val="center"/>
          </w:tcPr>
          <w:p w14:paraId="5807005D" w14:textId="77777777" w:rsidR="008A3654" w:rsidRDefault="007D1E2B">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1FA5D41E" w14:textId="77777777" w:rsidR="008A3654" w:rsidRDefault="007D1E2B">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7C73EB1" w14:textId="77777777" w:rsidR="008A3654" w:rsidRDefault="007D1E2B">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71BCE430" w14:textId="77777777" w:rsidR="008A3654" w:rsidRDefault="007D1E2B">
            <w:pPr>
              <w:spacing w:before="60" w:after="60" w:line="240" w:lineRule="auto"/>
            </w:pPr>
            <w:r>
              <w:rPr>
                <w:rFonts w:ascii="Times New Roman" w:hAnsi="Times New Roman"/>
                <w:color w:val="000000"/>
                <w:sz w:val="22"/>
              </w:rPr>
              <w:t>Se observaron 0, 1 y texto null; no prueba cantidades vendidas.</w:t>
            </w:r>
          </w:p>
        </w:tc>
      </w:tr>
      <w:tr w:rsidR="008A3654" w14:paraId="06278DF4" w14:textId="77777777">
        <w:trPr>
          <w:cantSplit/>
        </w:trPr>
        <w:tc>
          <w:tcPr>
            <w:tcW w:w="1757" w:type="dxa"/>
            <w:tcMar>
              <w:top w:w="90" w:type="dxa"/>
              <w:left w:w="90" w:type="dxa"/>
              <w:bottom w:w="90" w:type="dxa"/>
              <w:right w:w="90" w:type="dxa"/>
            </w:tcMar>
            <w:vAlign w:val="center"/>
          </w:tcPr>
          <w:p w14:paraId="4EC311FB" w14:textId="77777777" w:rsidR="008A3654" w:rsidRDefault="007D1E2B">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2C95B51C" w14:textId="77777777" w:rsidR="008A3654" w:rsidRDefault="007D1E2B">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651AE5E" w14:textId="77777777" w:rsidR="008A3654" w:rsidRDefault="007D1E2B">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069B12A9" w14:textId="77777777" w:rsidR="008A3654" w:rsidRDefault="007D1E2B">
            <w:pPr>
              <w:spacing w:before="60" w:after="60" w:line="240" w:lineRule="auto"/>
            </w:pPr>
            <w:r>
              <w:rPr>
                <w:rFonts w:ascii="Times New Roman" w:hAnsi="Times New Roman"/>
                <w:color w:val="000000"/>
                <w:sz w:val="22"/>
              </w:rPr>
              <w:t>No confundir con otros de la composición de compras; revisar null.</w:t>
            </w:r>
          </w:p>
        </w:tc>
      </w:tr>
      <w:tr w:rsidR="008A3654" w14:paraId="2D5EA61B" w14:textId="77777777">
        <w:trPr>
          <w:cantSplit/>
        </w:trPr>
        <w:tc>
          <w:tcPr>
            <w:tcW w:w="1757" w:type="dxa"/>
            <w:tcMar>
              <w:top w:w="90" w:type="dxa"/>
              <w:left w:w="90" w:type="dxa"/>
              <w:bottom w:w="90" w:type="dxa"/>
              <w:right w:w="90" w:type="dxa"/>
            </w:tcMar>
            <w:vAlign w:val="center"/>
          </w:tcPr>
          <w:p w14:paraId="367D71BA" w14:textId="77777777" w:rsidR="008A3654" w:rsidRDefault="007D1E2B">
            <w:pPr>
              <w:spacing w:before="60" w:after="60" w:line="240" w:lineRule="auto"/>
            </w:pPr>
            <w:r>
              <w:rPr>
                <w:rFonts w:ascii="Times New Roman" w:hAnsi="Times New Roman"/>
                <w:color w:val="000000"/>
                <w:sz w:val="22"/>
              </w:rPr>
              <w:t>Cupcakes</w:t>
            </w:r>
          </w:p>
        </w:tc>
        <w:tc>
          <w:tcPr>
            <w:tcW w:w="1417" w:type="dxa"/>
            <w:tcMar>
              <w:top w:w="90" w:type="dxa"/>
              <w:left w:w="90" w:type="dxa"/>
              <w:bottom w:w="90" w:type="dxa"/>
              <w:right w:w="90" w:type="dxa"/>
            </w:tcMar>
            <w:vAlign w:val="center"/>
          </w:tcPr>
          <w:p w14:paraId="0580CD3B" w14:textId="77777777" w:rsidR="008A3654" w:rsidRDefault="007D1E2B">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94E100C" w14:textId="77777777" w:rsidR="008A3654" w:rsidRDefault="007D1E2B">
            <w:pPr>
              <w:spacing w:before="60" w:after="60" w:line="240" w:lineRule="auto"/>
            </w:pPr>
            <w:r>
              <w:rPr>
                <w:rFonts w:ascii="Times New Roman" w:hAnsi="Times New Roman"/>
                <w:color w:val="000000"/>
                <w:sz w:val="22"/>
              </w:rPr>
              <w:t>Indicador de categoría cupcakes.</w:t>
            </w:r>
          </w:p>
        </w:tc>
        <w:tc>
          <w:tcPr>
            <w:tcW w:w="3969" w:type="dxa"/>
            <w:tcMar>
              <w:top w:w="90" w:type="dxa"/>
              <w:left w:w="90" w:type="dxa"/>
              <w:bottom w:w="90" w:type="dxa"/>
              <w:right w:w="90" w:type="dxa"/>
            </w:tcMar>
            <w:vAlign w:val="center"/>
          </w:tcPr>
          <w:p w14:paraId="02CA7E5F" w14:textId="77777777" w:rsidR="008A3654" w:rsidRDefault="007D1E2B">
            <w:pPr>
              <w:spacing w:before="60" w:after="60" w:line="240" w:lineRule="auto"/>
            </w:pPr>
            <w:r>
              <w:rPr>
                <w:rFonts w:ascii="Times New Roman" w:hAnsi="Times New Roman"/>
                <w:color w:val="000000"/>
                <w:sz w:val="22"/>
              </w:rPr>
              <w:t>Se observaron 0, 1 y texto null; verificar codificación.</w:t>
            </w:r>
          </w:p>
        </w:tc>
      </w:tr>
      <w:tr w:rsidR="008A3654" w14:paraId="5A7B024F" w14:textId="77777777">
        <w:trPr>
          <w:cantSplit/>
        </w:trPr>
        <w:tc>
          <w:tcPr>
            <w:tcW w:w="1757" w:type="dxa"/>
            <w:tcMar>
              <w:top w:w="90" w:type="dxa"/>
              <w:left w:w="90" w:type="dxa"/>
              <w:bottom w:w="90" w:type="dxa"/>
              <w:right w:w="90" w:type="dxa"/>
            </w:tcMar>
            <w:vAlign w:val="center"/>
          </w:tcPr>
          <w:p w14:paraId="23171801" w14:textId="77777777" w:rsidR="008A3654" w:rsidRDefault="007D1E2B">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48009FB3"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FB7EDA" w14:textId="77777777" w:rsidR="008A3654" w:rsidRDefault="007D1E2B">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7D3E4F74" w14:textId="77777777" w:rsidR="008A3654" w:rsidRDefault="007D1E2B">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0FF8AC7B" w14:textId="77777777">
        <w:trPr>
          <w:cantSplit/>
        </w:trPr>
        <w:tc>
          <w:tcPr>
            <w:tcW w:w="1757" w:type="dxa"/>
            <w:tcMar>
              <w:top w:w="90" w:type="dxa"/>
              <w:left w:w="90" w:type="dxa"/>
              <w:bottom w:w="90" w:type="dxa"/>
              <w:right w:w="90" w:type="dxa"/>
            </w:tcMar>
            <w:vAlign w:val="center"/>
          </w:tcPr>
          <w:p w14:paraId="3C148391" w14:textId="77777777" w:rsidR="008A3654" w:rsidRDefault="007D1E2B">
            <w:pPr>
              <w:spacing w:before="60" w:after="60" w:line="240" w:lineRule="auto"/>
            </w:pPr>
            <w:r>
              <w:rPr>
                <w:rFonts w:ascii="Times New Roman" w:hAnsi="Times New Roman"/>
                <w:color w:val="000000"/>
                <w:sz w:val="22"/>
              </w:rPr>
              <w:t>NumPedido</w:t>
            </w:r>
          </w:p>
        </w:tc>
        <w:tc>
          <w:tcPr>
            <w:tcW w:w="1417" w:type="dxa"/>
            <w:tcMar>
              <w:top w:w="90" w:type="dxa"/>
              <w:left w:w="90" w:type="dxa"/>
              <w:bottom w:w="90" w:type="dxa"/>
              <w:right w:w="90" w:type="dxa"/>
            </w:tcMar>
            <w:vAlign w:val="center"/>
          </w:tcPr>
          <w:p w14:paraId="7A08169B"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3583CB5" w14:textId="77777777" w:rsidR="008A3654" w:rsidRDefault="007D1E2B">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0B1DC419" w14:textId="77777777" w:rsidR="008A3654" w:rsidRDefault="007D1E2B">
            <w:pPr>
              <w:spacing w:before="60" w:after="60" w:line="240" w:lineRule="auto"/>
            </w:pPr>
            <w:r>
              <w:rPr>
                <w:rFonts w:ascii="Times New Roman" w:hAnsi="Times New Roman"/>
                <w:color w:val="000000"/>
                <w:sz w:val="22"/>
              </w:rPr>
              <w:t>Comprobar relación con Pedido y Number; la unicidad no está garantizada.</w:t>
            </w:r>
          </w:p>
        </w:tc>
      </w:tr>
    </w:tbl>
    <w:p w14:paraId="51FDA367" w14:textId="77777777" w:rsidR="008A3654" w:rsidRDefault="007D1E2B">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3A21C86A" w14:textId="77777777">
        <w:trPr>
          <w:cantSplit/>
          <w:tblHeader/>
        </w:trPr>
        <w:tc>
          <w:tcPr>
            <w:tcW w:w="1757" w:type="dxa"/>
            <w:shd w:val="clear" w:color="auto" w:fill="D9E2F3"/>
            <w:tcMar>
              <w:top w:w="90" w:type="dxa"/>
              <w:left w:w="90" w:type="dxa"/>
              <w:bottom w:w="90" w:type="dxa"/>
              <w:right w:w="90" w:type="dxa"/>
            </w:tcMar>
            <w:vAlign w:val="center"/>
          </w:tcPr>
          <w:p w14:paraId="0A729384" w14:textId="77777777" w:rsidR="008A3654" w:rsidRDefault="007D1E2B">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891F469" w14:textId="77777777" w:rsidR="008A3654" w:rsidRDefault="007D1E2B">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425A4898" w14:textId="77777777" w:rsidR="008A3654" w:rsidRDefault="007D1E2B">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1C9FD101" w14:textId="77777777" w:rsidR="008A3654" w:rsidRDefault="007D1E2B">
            <w:pPr>
              <w:spacing w:before="60" w:after="60" w:line="240" w:lineRule="auto"/>
            </w:pPr>
            <w:r>
              <w:rPr>
                <w:rFonts w:ascii="Times New Roman" w:hAnsi="Times New Roman"/>
                <w:b/>
                <w:color w:val="000000"/>
                <w:sz w:val="22"/>
              </w:rPr>
              <w:t>Uso y validación</w:t>
            </w:r>
          </w:p>
        </w:tc>
      </w:tr>
      <w:tr w:rsidR="008A3654" w14:paraId="2A2C6B16" w14:textId="77777777">
        <w:trPr>
          <w:cantSplit/>
        </w:trPr>
        <w:tc>
          <w:tcPr>
            <w:tcW w:w="1757" w:type="dxa"/>
            <w:tcMar>
              <w:top w:w="90" w:type="dxa"/>
              <w:left w:w="90" w:type="dxa"/>
              <w:bottom w:w="90" w:type="dxa"/>
              <w:right w:w="90" w:type="dxa"/>
            </w:tcMar>
            <w:vAlign w:val="center"/>
          </w:tcPr>
          <w:p w14:paraId="3D125510" w14:textId="77777777" w:rsidR="008A3654" w:rsidRDefault="007D1E2B">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03561664"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18A5AA0F" w14:textId="77777777" w:rsidR="008A3654" w:rsidRDefault="007D1E2B">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2679CFFA" w14:textId="77777777" w:rsidR="008A3654" w:rsidRDefault="007D1E2B">
            <w:pPr>
              <w:spacing w:before="60" w:after="60" w:line="240" w:lineRule="auto"/>
            </w:pPr>
            <w:r>
              <w:rPr>
                <w:rFonts w:ascii="Times New Roman" w:hAnsi="Times New Roman"/>
                <w:color w:val="000000"/>
                <w:sz w:val="22"/>
              </w:rPr>
              <w:t>Control administrativo; no es predictor inicial.</w:t>
            </w:r>
          </w:p>
        </w:tc>
      </w:tr>
      <w:tr w:rsidR="008A3654" w14:paraId="3C1A3B26" w14:textId="77777777">
        <w:trPr>
          <w:cantSplit/>
        </w:trPr>
        <w:tc>
          <w:tcPr>
            <w:tcW w:w="1757" w:type="dxa"/>
            <w:tcMar>
              <w:top w:w="90" w:type="dxa"/>
              <w:left w:w="90" w:type="dxa"/>
              <w:bottom w:w="90" w:type="dxa"/>
              <w:right w:w="90" w:type="dxa"/>
            </w:tcMar>
            <w:vAlign w:val="center"/>
          </w:tcPr>
          <w:p w14:paraId="0514E67D" w14:textId="77777777" w:rsidR="008A3654" w:rsidRDefault="007D1E2B">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0DDB056E" w14:textId="77777777" w:rsidR="008A3654" w:rsidRDefault="007D1E2B">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266C1365" w14:textId="77777777" w:rsidR="008A3654" w:rsidRDefault="007D1E2B">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1B30D9A4" w14:textId="77777777" w:rsidR="008A3654" w:rsidRDefault="007D1E2B">
            <w:pPr>
              <w:spacing w:before="60" w:after="60" w:line="240" w:lineRule="auto"/>
            </w:pPr>
            <w:r>
              <w:rPr>
                <w:rFonts w:ascii="Times New Roman" w:hAnsi="Times New Roman"/>
                <w:color w:val="000000"/>
                <w:sz w:val="22"/>
              </w:rPr>
              <w:t>Se homologa a fecha; fecha inválida genera incidencia.</w:t>
            </w:r>
          </w:p>
        </w:tc>
      </w:tr>
      <w:tr w:rsidR="008A3654" w14:paraId="2B6CAC24" w14:textId="77777777">
        <w:trPr>
          <w:cantSplit/>
        </w:trPr>
        <w:tc>
          <w:tcPr>
            <w:tcW w:w="1757" w:type="dxa"/>
            <w:tcMar>
              <w:top w:w="90" w:type="dxa"/>
              <w:left w:w="90" w:type="dxa"/>
              <w:bottom w:w="90" w:type="dxa"/>
              <w:right w:w="90" w:type="dxa"/>
            </w:tcMar>
            <w:vAlign w:val="center"/>
          </w:tcPr>
          <w:p w14:paraId="555C0116" w14:textId="77777777" w:rsidR="008A3654" w:rsidRDefault="007D1E2B">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45A2927E"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8DABC06" w14:textId="77777777" w:rsidR="008A3654" w:rsidRDefault="007D1E2B">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4A6BFA43" w14:textId="77777777" w:rsidR="008A3654" w:rsidRDefault="007D1E2B">
            <w:pPr>
              <w:spacing w:before="60" w:after="60" w:line="240" w:lineRule="auto"/>
            </w:pPr>
            <w:r>
              <w:rPr>
                <w:rFonts w:ascii="Times New Roman" w:hAnsi="Times New Roman"/>
                <w:color w:val="000000"/>
                <w:sz w:val="22"/>
              </w:rPr>
              <w:t>Significado y unicidad pendientes; no se presume clave única.</w:t>
            </w:r>
          </w:p>
        </w:tc>
      </w:tr>
      <w:tr w:rsidR="008A3654" w14:paraId="05F9D86E" w14:textId="77777777">
        <w:trPr>
          <w:cantSplit/>
        </w:trPr>
        <w:tc>
          <w:tcPr>
            <w:tcW w:w="1757" w:type="dxa"/>
            <w:tcMar>
              <w:top w:w="90" w:type="dxa"/>
              <w:left w:w="90" w:type="dxa"/>
              <w:bottom w:w="90" w:type="dxa"/>
              <w:right w:w="90" w:type="dxa"/>
            </w:tcMar>
            <w:vAlign w:val="center"/>
          </w:tcPr>
          <w:p w14:paraId="0314A5B7" w14:textId="77777777" w:rsidR="008A3654" w:rsidRDefault="007D1E2B">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4A261FA4" w14:textId="77777777" w:rsidR="008A3654" w:rsidRDefault="007D1E2B">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398BF55" w14:textId="77777777" w:rsidR="008A3654" w:rsidRDefault="007D1E2B">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5F0E7D0" w14:textId="77777777" w:rsidR="008A3654" w:rsidRDefault="007D1E2B">
            <w:pPr>
              <w:spacing w:before="60" w:after="60" w:line="240" w:lineRule="auto"/>
            </w:pPr>
            <w:r>
              <w:rPr>
                <w:rFonts w:ascii="Times New Roman" w:hAnsi="Times New Roman"/>
                <w:color w:val="000000"/>
                <w:sz w:val="22"/>
              </w:rPr>
              <w:t>Interpretar junto con U#MEDIDA; no es variable objetivo.</w:t>
            </w:r>
          </w:p>
        </w:tc>
      </w:tr>
      <w:tr w:rsidR="008A3654" w14:paraId="7F79864C" w14:textId="77777777">
        <w:trPr>
          <w:cantSplit/>
        </w:trPr>
        <w:tc>
          <w:tcPr>
            <w:tcW w:w="1757" w:type="dxa"/>
            <w:tcMar>
              <w:top w:w="90" w:type="dxa"/>
              <w:left w:w="90" w:type="dxa"/>
              <w:bottom w:w="90" w:type="dxa"/>
              <w:right w:w="90" w:type="dxa"/>
            </w:tcMar>
            <w:vAlign w:val="center"/>
          </w:tcPr>
          <w:p w14:paraId="5CF09A79" w14:textId="77777777" w:rsidR="008A3654" w:rsidRDefault="007D1E2B">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1562FBBC" w14:textId="77777777" w:rsidR="008A3654" w:rsidRDefault="007D1E2B">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16024BB" w14:textId="77777777" w:rsidR="008A3654" w:rsidRDefault="007D1E2B">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306DCDB6" w14:textId="77777777" w:rsidR="008A3654" w:rsidRDefault="007D1E2B">
            <w:pPr>
              <w:spacing w:before="60" w:after="60" w:line="240" w:lineRule="auto"/>
            </w:pPr>
            <w:r>
              <w:rPr>
                <w:rFonts w:ascii="Times New Roman" w:hAnsi="Times New Roman"/>
                <w:color w:val="000000"/>
                <w:sz w:val="22"/>
              </w:rPr>
              <w:t>Homologación pendiente; no sumar cantidades de unidades diferentes.</w:t>
            </w:r>
          </w:p>
        </w:tc>
      </w:tr>
      <w:tr w:rsidR="008A3654" w14:paraId="5EE42236" w14:textId="77777777">
        <w:trPr>
          <w:cantSplit/>
        </w:trPr>
        <w:tc>
          <w:tcPr>
            <w:tcW w:w="1757" w:type="dxa"/>
            <w:tcMar>
              <w:top w:w="90" w:type="dxa"/>
              <w:left w:w="90" w:type="dxa"/>
              <w:bottom w:w="90" w:type="dxa"/>
              <w:right w:w="90" w:type="dxa"/>
            </w:tcMar>
            <w:vAlign w:val="center"/>
          </w:tcPr>
          <w:p w14:paraId="742200E0" w14:textId="77777777" w:rsidR="008A3654" w:rsidRDefault="007D1E2B">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7888789" w14:textId="77777777" w:rsidR="008A3654" w:rsidRDefault="007D1E2B">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BC47DD8" w14:textId="77777777" w:rsidR="008A3654" w:rsidRDefault="007D1E2B">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2C1C909A" w14:textId="77777777" w:rsidR="008A3654" w:rsidRDefault="007D1E2B">
            <w:pPr>
              <w:spacing w:before="60" w:after="60" w:line="240" w:lineRule="auto"/>
            </w:pPr>
            <w:r>
              <w:rPr>
                <w:rFonts w:ascii="Times New Roman" w:hAnsi="Times New Roman"/>
                <w:color w:val="000000"/>
                <w:sz w:val="22"/>
              </w:rPr>
              <w:t>Se homologa a descripcion y descripcion_normalizada</w:t>
            </w:r>
            <w:r>
              <w:rPr>
                <w:rFonts w:ascii="Times New Roman" w:hAnsi="Times New Roman"/>
                <w:color w:val="000000"/>
                <w:sz w:val="22"/>
              </w:rPr>
              <w:t>; requiere catálogo aprobado.</w:t>
            </w:r>
          </w:p>
        </w:tc>
      </w:tr>
      <w:tr w:rsidR="008A3654" w14:paraId="36ED0068" w14:textId="77777777">
        <w:trPr>
          <w:cantSplit/>
        </w:trPr>
        <w:tc>
          <w:tcPr>
            <w:tcW w:w="1757" w:type="dxa"/>
            <w:tcMar>
              <w:top w:w="90" w:type="dxa"/>
              <w:left w:w="90" w:type="dxa"/>
              <w:bottom w:w="90" w:type="dxa"/>
              <w:right w:w="90" w:type="dxa"/>
            </w:tcMar>
            <w:vAlign w:val="center"/>
          </w:tcPr>
          <w:p w14:paraId="71014948" w14:textId="77777777" w:rsidR="008A3654" w:rsidRDefault="007D1E2B">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59653CED" w14:textId="77777777" w:rsidR="008A3654" w:rsidRDefault="007D1E2B">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BDF2DFC" w14:textId="77777777" w:rsidR="008A3654" w:rsidRDefault="007D1E2B">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5BF3E6E0" w14:textId="77777777" w:rsidR="008A3654" w:rsidRDefault="007D1E2B">
            <w:pPr>
              <w:spacing w:before="60" w:after="60" w:line="240" w:lineRule="auto"/>
            </w:pPr>
            <w:r>
              <w:rPr>
                <w:rFonts w:ascii="Times New Roman" w:hAnsi="Times New Roman"/>
                <w:color w:val="000000"/>
                <w:sz w:val="22"/>
              </w:rPr>
              <w:t>Se homologa a importe_nominal en MXN; verificar ceros, moneda y alcance. No asumir CANT por P#UNITARIO sin conciliación.</w:t>
            </w:r>
          </w:p>
        </w:tc>
      </w:tr>
      <w:tr w:rsidR="008A3654" w14:paraId="3E7E27F1" w14:textId="77777777">
        <w:trPr>
          <w:cantSplit/>
        </w:trPr>
        <w:tc>
          <w:tcPr>
            <w:tcW w:w="1757" w:type="dxa"/>
            <w:tcMar>
              <w:top w:w="90" w:type="dxa"/>
              <w:left w:w="90" w:type="dxa"/>
              <w:bottom w:w="90" w:type="dxa"/>
              <w:right w:w="90" w:type="dxa"/>
            </w:tcMar>
            <w:vAlign w:val="center"/>
          </w:tcPr>
          <w:p w14:paraId="3D35783D" w14:textId="77777777" w:rsidR="008A3654" w:rsidRDefault="007D1E2B">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47528990" w14:textId="77777777" w:rsidR="008A3654" w:rsidRDefault="007D1E2B">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44742524" w14:textId="77777777" w:rsidR="008A3654" w:rsidRDefault="007D1E2B">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36C1A906" w14:textId="77777777" w:rsidR="008A3654" w:rsidRDefault="007D1E2B">
            <w:pPr>
              <w:spacing w:before="60" w:after="60" w:line="240" w:lineRule="auto"/>
            </w:pPr>
            <w:r>
              <w:rPr>
                <w:rFonts w:ascii="Times New Roman" w:hAnsi="Times New Roman"/>
                <w:color w:val="000000"/>
                <w:sz w:val="22"/>
              </w:rPr>
              <w:t>MXN por unidad consignada; definición y consistencia pendientes de revisión.</w:t>
            </w:r>
          </w:p>
        </w:tc>
      </w:tr>
      <w:tr w:rsidR="008A3654" w14:paraId="514E17FC" w14:textId="77777777">
        <w:trPr>
          <w:cantSplit/>
        </w:trPr>
        <w:tc>
          <w:tcPr>
            <w:tcW w:w="1757" w:type="dxa"/>
            <w:tcMar>
              <w:top w:w="90" w:type="dxa"/>
              <w:left w:w="90" w:type="dxa"/>
              <w:bottom w:w="90" w:type="dxa"/>
              <w:right w:w="90" w:type="dxa"/>
            </w:tcMar>
            <w:vAlign w:val="center"/>
          </w:tcPr>
          <w:p w14:paraId="08CF1D73" w14:textId="77777777" w:rsidR="008A3654" w:rsidRDefault="007D1E2B">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0CA9708A" w14:textId="77777777" w:rsidR="008A3654" w:rsidRDefault="007D1E2B">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B4F149B" w14:textId="77777777" w:rsidR="008A3654" w:rsidRDefault="007D1E2B">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3D65A2D" w14:textId="77777777" w:rsidR="008A3654" w:rsidRDefault="007D1E2B">
            <w:pPr>
              <w:spacing w:before="60" w:after="60" w:line="240" w:lineRule="auto"/>
            </w:pPr>
            <w:r>
              <w:rPr>
                <w:rFonts w:ascii="Times New Roman" w:hAnsi="Times New Roman"/>
                <w:color w:val="000000"/>
                <w:sz w:val="22"/>
              </w:rPr>
              <w:t>No sustituye automáticamente al insumo_id aprobado.</w:t>
            </w:r>
          </w:p>
        </w:tc>
      </w:tr>
      <w:tr w:rsidR="008A3654" w14:paraId="424EC821" w14:textId="77777777">
        <w:trPr>
          <w:cantSplit/>
        </w:trPr>
        <w:tc>
          <w:tcPr>
            <w:tcW w:w="1757" w:type="dxa"/>
            <w:tcMar>
              <w:top w:w="90" w:type="dxa"/>
              <w:left w:w="90" w:type="dxa"/>
              <w:bottom w:w="90" w:type="dxa"/>
              <w:right w:w="90" w:type="dxa"/>
            </w:tcMar>
            <w:vAlign w:val="center"/>
          </w:tcPr>
          <w:p w14:paraId="3BFAFBC2" w14:textId="77777777" w:rsidR="008A3654" w:rsidRDefault="007D1E2B">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269919D2" w14:textId="77777777" w:rsidR="008A3654" w:rsidRDefault="007D1E2B">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A8046AF" w14:textId="77777777" w:rsidR="008A3654" w:rsidRDefault="007D1E2B">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062486A9" w14:textId="77777777" w:rsidR="008A3654" w:rsidRDefault="007D1E2B">
            <w:pPr>
              <w:spacing w:before="60" w:after="60" w:line="240" w:lineRule="auto"/>
            </w:pPr>
            <w:r>
              <w:rPr>
                <w:rFonts w:ascii="Times New Roman" w:hAnsi="Times New Roman"/>
                <w:color w:val="000000"/>
                <w:sz w:val="22"/>
              </w:rPr>
              <w:t>Homologar significado; uso auxiliar para revisar el catálogo.</w:t>
            </w:r>
          </w:p>
        </w:tc>
      </w:tr>
    </w:tbl>
    <w:p w14:paraId="63605F72" w14:textId="77777777" w:rsidR="008A3654" w:rsidRDefault="007D1E2B">
      <w:pPr>
        <w:pStyle w:val="Ttulo4"/>
        <w:numPr>
          <w:ilvl w:val="3"/>
          <w:numId w:val="19"/>
        </w:numPr>
      </w:pPr>
      <w:r>
        <w:t xml:space="preserve">Variables analíticas y controles del </w:t>
      </w:r>
      <w:r w:rsidR="00006179" w:rsidRPr="00006179">
        <w:t>pipeline</w:t>
      </w:r>
    </w:p>
    <w:p w14:paraId="033A80DE"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4229D443" w14:textId="77777777">
        <w:trPr>
          <w:cantSplit/>
          <w:tblHeader/>
        </w:trPr>
        <w:tc>
          <w:tcPr>
            <w:tcW w:w="2154" w:type="dxa"/>
            <w:shd w:val="clear" w:color="auto" w:fill="D9E2F3"/>
            <w:tcMar>
              <w:top w:w="90" w:type="dxa"/>
              <w:left w:w="90" w:type="dxa"/>
              <w:bottom w:w="90" w:type="dxa"/>
              <w:right w:w="90" w:type="dxa"/>
            </w:tcMar>
            <w:vAlign w:val="center"/>
          </w:tcPr>
          <w:p w14:paraId="766E8010" w14:textId="77777777" w:rsidR="008A3654" w:rsidRDefault="007D1E2B">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0833E798" w14:textId="77777777" w:rsidR="008A3654" w:rsidRDefault="007D1E2B">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4A486D7D" w14:textId="77777777" w:rsidR="008A3654" w:rsidRDefault="007D1E2B">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579D21E3" w14:textId="77777777" w:rsidR="008A3654" w:rsidRDefault="007D1E2B">
            <w:pPr>
              <w:spacing w:before="60" w:after="60" w:line="240" w:lineRule="auto"/>
            </w:pPr>
            <w:r>
              <w:rPr>
                <w:rFonts w:ascii="Times New Roman" w:hAnsi="Times New Roman"/>
                <w:b/>
                <w:color w:val="000000"/>
                <w:sz w:val="22"/>
              </w:rPr>
              <w:t>Uso y disponibilidad</w:t>
            </w:r>
          </w:p>
        </w:tc>
      </w:tr>
      <w:tr w:rsidR="008A3654" w14:paraId="22A0B303" w14:textId="77777777">
        <w:trPr>
          <w:cantSplit/>
        </w:trPr>
        <w:tc>
          <w:tcPr>
            <w:tcW w:w="2154" w:type="dxa"/>
            <w:tcMar>
              <w:top w:w="90" w:type="dxa"/>
              <w:left w:w="90" w:type="dxa"/>
              <w:bottom w:w="90" w:type="dxa"/>
              <w:right w:w="90" w:type="dxa"/>
            </w:tcMar>
            <w:vAlign w:val="center"/>
          </w:tcPr>
          <w:p w14:paraId="59C0DD2A" w14:textId="77777777" w:rsidR="008A3654" w:rsidRDefault="007D1E2B">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6F17165" w14:textId="77777777" w:rsidR="008A3654" w:rsidRDefault="007D1E2B">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7980111" w14:textId="77777777" w:rsidR="008A3654" w:rsidRDefault="007D1E2B">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6D6DA6B1" w14:textId="77777777" w:rsidR="008A3654" w:rsidRDefault="007D1E2B">
            <w:pPr>
              <w:spacing w:before="60" w:after="60" w:line="240" w:lineRule="auto"/>
            </w:pPr>
            <w:r>
              <w:rPr>
                <w:rFonts w:ascii="Times New Roman" w:hAnsi="Times New Roman"/>
                <w:color w:val="000000"/>
                <w:sz w:val="22"/>
              </w:rPr>
              <w:t>Clave temporal; solo registros previos al origen alimentan características.</w:t>
            </w:r>
          </w:p>
        </w:tc>
      </w:tr>
      <w:tr w:rsidR="008A3654" w14:paraId="4E6E9940" w14:textId="77777777">
        <w:trPr>
          <w:cantSplit/>
        </w:trPr>
        <w:tc>
          <w:tcPr>
            <w:tcW w:w="2154" w:type="dxa"/>
            <w:tcMar>
              <w:top w:w="90" w:type="dxa"/>
              <w:left w:w="90" w:type="dxa"/>
              <w:bottom w:w="90" w:type="dxa"/>
              <w:right w:w="90" w:type="dxa"/>
            </w:tcMar>
            <w:vAlign w:val="center"/>
          </w:tcPr>
          <w:p w14:paraId="0A004459" w14:textId="77777777" w:rsidR="008A3654" w:rsidRDefault="007D1E2B">
            <w:pPr>
              <w:spacing w:before="60" w:after="60" w:line="240" w:lineRule="auto"/>
            </w:pPr>
            <w:r>
              <w:rPr>
                <w:rFonts w:ascii="Times New Roman" w:hAnsi="Times New Roman"/>
                <w:color w:val="000000"/>
                <w:sz w:val="22"/>
              </w:rPr>
              <w:t>importe_nominal</w:t>
            </w:r>
          </w:p>
        </w:tc>
        <w:tc>
          <w:tcPr>
            <w:tcW w:w="1417" w:type="dxa"/>
            <w:tcMar>
              <w:top w:w="90" w:type="dxa"/>
              <w:left w:w="90" w:type="dxa"/>
              <w:bottom w:w="90" w:type="dxa"/>
              <w:right w:w="90" w:type="dxa"/>
            </w:tcMar>
            <w:vAlign w:val="center"/>
          </w:tcPr>
          <w:p w14:paraId="474ABE08"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9691F7C" w14:textId="77777777" w:rsidR="008A3654" w:rsidRDefault="007D1E2B">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70E9A512" w14:textId="77777777" w:rsidR="008A3654" w:rsidRDefault="007D1E2B">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1E1545F" w14:textId="77777777">
        <w:trPr>
          <w:cantSplit/>
        </w:trPr>
        <w:tc>
          <w:tcPr>
            <w:tcW w:w="2154" w:type="dxa"/>
            <w:tcMar>
              <w:top w:w="90" w:type="dxa"/>
              <w:left w:w="90" w:type="dxa"/>
              <w:bottom w:w="90" w:type="dxa"/>
              <w:right w:w="90" w:type="dxa"/>
            </w:tcMar>
            <w:vAlign w:val="center"/>
          </w:tcPr>
          <w:p w14:paraId="03FA13E1" w14:textId="77777777" w:rsidR="008A3654" w:rsidRDefault="007D1E2B">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2BD95A3C"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C676BD0" w14:textId="77777777" w:rsidR="008A3654" w:rsidRDefault="007D1E2B">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369FF75C" w14:textId="77777777" w:rsidR="008A3654" w:rsidRDefault="007D1E2B">
            <w:pPr>
              <w:spacing w:before="60" w:after="60" w:line="240" w:lineRule="auto"/>
            </w:pPr>
            <w:r>
              <w:rPr>
                <w:rFonts w:ascii="Times New Roman" w:hAnsi="Times New Roman"/>
                <w:color w:val="000000"/>
                <w:sz w:val="22"/>
              </w:rPr>
              <w:t>Base del catálogo, no una categoría aprobada por sí misma.</w:t>
            </w:r>
          </w:p>
        </w:tc>
      </w:tr>
      <w:tr w:rsidR="008A3654" w14:paraId="4C08ED62" w14:textId="77777777">
        <w:trPr>
          <w:cantSplit/>
        </w:trPr>
        <w:tc>
          <w:tcPr>
            <w:tcW w:w="2154" w:type="dxa"/>
            <w:tcMar>
              <w:top w:w="90" w:type="dxa"/>
              <w:left w:w="90" w:type="dxa"/>
              <w:bottom w:w="90" w:type="dxa"/>
              <w:right w:w="90" w:type="dxa"/>
            </w:tcMar>
            <w:vAlign w:val="center"/>
          </w:tcPr>
          <w:p w14:paraId="2C6E9316" w14:textId="77777777" w:rsidR="008A3654" w:rsidRDefault="007D1E2B">
            <w:pPr>
              <w:spacing w:before="60" w:after="60" w:line="240" w:lineRule="auto"/>
            </w:pPr>
            <w:r>
              <w:rPr>
                <w:rFonts w:ascii="Times New Roman" w:hAnsi="Times New Roman"/>
                <w:color w:val="000000"/>
                <w:sz w:val="22"/>
              </w:rPr>
              <w:t>descripcion_normalizada</w:t>
            </w:r>
          </w:p>
        </w:tc>
        <w:tc>
          <w:tcPr>
            <w:tcW w:w="1417" w:type="dxa"/>
            <w:tcMar>
              <w:top w:w="90" w:type="dxa"/>
              <w:left w:w="90" w:type="dxa"/>
              <w:bottom w:w="90" w:type="dxa"/>
              <w:right w:w="90" w:type="dxa"/>
            </w:tcMar>
            <w:vAlign w:val="center"/>
          </w:tcPr>
          <w:p w14:paraId="290D6CEA"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03181026" w14:textId="77777777" w:rsidR="008A3654" w:rsidRDefault="007D1E2B">
            <w:pPr>
              <w:spacing w:before="60" w:after="60" w:line="240" w:lineRule="auto"/>
            </w:pPr>
            <w:r>
              <w:rPr>
                <w:rFonts w:ascii="Times New Roman" w:hAnsi="Times New Roman"/>
                <w:color w:val="000000"/>
                <w:sz w:val="22"/>
              </w:rPr>
              <w:t>Descripción normalizada mediante clean_upper.</w:t>
            </w:r>
          </w:p>
        </w:tc>
        <w:tc>
          <w:tcPr>
            <w:tcW w:w="3798" w:type="dxa"/>
            <w:tcMar>
              <w:top w:w="90" w:type="dxa"/>
              <w:left w:w="90" w:type="dxa"/>
              <w:bottom w:w="90" w:type="dxa"/>
              <w:right w:w="90" w:type="dxa"/>
            </w:tcMar>
            <w:vAlign w:val="center"/>
          </w:tcPr>
          <w:p w14:paraId="4D302BB0" w14:textId="77777777" w:rsidR="008A3654" w:rsidRDefault="007D1E2B">
            <w:pPr>
              <w:spacing w:before="60" w:after="60" w:line="240" w:lineRule="auto"/>
            </w:pPr>
            <w:r>
              <w:rPr>
                <w:rFonts w:ascii="Times New Roman" w:hAnsi="Times New Roman"/>
                <w:color w:val="000000"/>
                <w:sz w:val="22"/>
              </w:rPr>
              <w:t>Clave de enlace con catálogo; descripción vacía genera incidencia.</w:t>
            </w:r>
          </w:p>
        </w:tc>
      </w:tr>
      <w:tr w:rsidR="008A3654" w14:paraId="57BCEEC9" w14:textId="77777777">
        <w:trPr>
          <w:cantSplit/>
        </w:trPr>
        <w:tc>
          <w:tcPr>
            <w:tcW w:w="2154" w:type="dxa"/>
            <w:tcMar>
              <w:top w:w="90" w:type="dxa"/>
              <w:left w:w="90" w:type="dxa"/>
              <w:bottom w:w="90" w:type="dxa"/>
              <w:right w:w="90" w:type="dxa"/>
            </w:tcMar>
            <w:vAlign w:val="center"/>
          </w:tcPr>
          <w:p w14:paraId="0D87AF68" w14:textId="77777777" w:rsidR="008A3654" w:rsidRDefault="007D1E2B">
            <w:pPr>
              <w:spacing w:before="60" w:after="60" w:line="240" w:lineRule="auto"/>
            </w:pPr>
            <w:r>
              <w:rPr>
                <w:rFonts w:ascii="Times New Roman" w:hAnsi="Times New Roman"/>
                <w:color w:val="000000"/>
                <w:sz w:val="22"/>
              </w:rPr>
              <w:t>registro_id</w:t>
            </w:r>
          </w:p>
        </w:tc>
        <w:tc>
          <w:tcPr>
            <w:tcW w:w="1417" w:type="dxa"/>
            <w:tcMar>
              <w:top w:w="90" w:type="dxa"/>
              <w:left w:w="90" w:type="dxa"/>
              <w:bottom w:w="90" w:type="dxa"/>
              <w:right w:w="90" w:type="dxa"/>
            </w:tcMar>
            <w:vAlign w:val="center"/>
          </w:tcPr>
          <w:p w14:paraId="2960E45A" w14:textId="77777777" w:rsidR="008A3654" w:rsidRDefault="007D1E2B">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052513AF" w14:textId="77777777" w:rsidR="008A3654" w:rsidRDefault="007D1E2B">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A70E2E2" w14:textId="77777777" w:rsidR="008A3654" w:rsidRDefault="007D1E2B">
            <w:pPr>
              <w:spacing w:before="60" w:after="60" w:line="240" w:lineRule="auto"/>
            </w:pPr>
            <w:r>
              <w:rPr>
                <w:rFonts w:ascii="Times New Roman" w:hAnsi="Times New Roman"/>
                <w:color w:val="000000"/>
                <w:sz w:val="22"/>
              </w:rPr>
              <w:t>Trazabilidad dentro del archivo y su hash; no identificador universal.</w:t>
            </w:r>
          </w:p>
        </w:tc>
      </w:tr>
      <w:tr w:rsidR="008A3654" w14:paraId="05EFEC1A" w14:textId="77777777">
        <w:trPr>
          <w:cantSplit/>
        </w:trPr>
        <w:tc>
          <w:tcPr>
            <w:tcW w:w="2154" w:type="dxa"/>
            <w:tcMar>
              <w:top w:w="90" w:type="dxa"/>
              <w:left w:w="90" w:type="dxa"/>
              <w:bottom w:w="90" w:type="dxa"/>
              <w:right w:w="90" w:type="dxa"/>
            </w:tcMar>
            <w:vAlign w:val="center"/>
          </w:tcPr>
          <w:p w14:paraId="06218A70" w14:textId="77777777" w:rsidR="008A3654" w:rsidRDefault="007D1E2B">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4FC89000"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C493B5F" w14:textId="77777777" w:rsidR="008A3654" w:rsidRDefault="007D1E2B">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00779085" w14:textId="77777777" w:rsidR="008A3654" w:rsidRDefault="007D1E2B">
            <w:pPr>
              <w:spacing w:before="60" w:after="60" w:line="240" w:lineRule="auto"/>
            </w:pPr>
            <w:r>
              <w:rPr>
                <w:rFonts w:ascii="Times New Roman" w:hAnsi="Times New Roman"/>
                <w:color w:val="000000"/>
                <w:sz w:val="22"/>
              </w:rPr>
              <w:t>Vacío significa sin incidencia detectada; no prueba cobertura completa.</w:t>
            </w:r>
          </w:p>
        </w:tc>
      </w:tr>
      <w:tr w:rsidR="008A3654" w14:paraId="6B315840" w14:textId="77777777">
        <w:trPr>
          <w:cantSplit/>
        </w:trPr>
        <w:tc>
          <w:tcPr>
            <w:tcW w:w="2154" w:type="dxa"/>
            <w:tcMar>
              <w:top w:w="90" w:type="dxa"/>
              <w:left w:w="90" w:type="dxa"/>
              <w:bottom w:w="90" w:type="dxa"/>
              <w:right w:w="90" w:type="dxa"/>
            </w:tcMar>
            <w:vAlign w:val="center"/>
          </w:tcPr>
          <w:p w14:paraId="6041543F" w14:textId="77777777" w:rsidR="008A3654" w:rsidRDefault="007D1E2B">
            <w:pPr>
              <w:spacing w:before="60" w:after="60" w:line="240" w:lineRule="auto"/>
            </w:pPr>
            <w:r>
              <w:rPr>
                <w:rFonts w:ascii="Times New Roman" w:hAnsi="Times New Roman"/>
                <w:color w:val="000000"/>
                <w:sz w:val="22"/>
              </w:rPr>
              <w:t>semana_inicio</w:t>
            </w:r>
          </w:p>
        </w:tc>
        <w:tc>
          <w:tcPr>
            <w:tcW w:w="1417" w:type="dxa"/>
            <w:tcMar>
              <w:top w:w="90" w:type="dxa"/>
              <w:left w:w="90" w:type="dxa"/>
              <w:bottom w:w="90" w:type="dxa"/>
              <w:right w:w="90" w:type="dxa"/>
            </w:tcMar>
            <w:vAlign w:val="center"/>
          </w:tcPr>
          <w:p w14:paraId="4549E011" w14:textId="77777777" w:rsidR="008A3654" w:rsidRDefault="007D1E2B">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E25CB56" w14:textId="77777777" w:rsidR="008A3654" w:rsidRDefault="007D1E2B">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4AF66FF1" w14:textId="77777777" w:rsidR="008A3654" w:rsidRDefault="007D1E2B">
            <w:pPr>
              <w:spacing w:before="60" w:after="60" w:line="240" w:lineRule="auto"/>
            </w:pPr>
            <w:r>
              <w:rPr>
                <w:rFonts w:ascii="Times New Roman" w:hAnsi="Times New Roman"/>
                <w:color w:val="000000"/>
                <w:sz w:val="22"/>
              </w:rPr>
              <w:t>Clave semanal; agregación después de aprobar cobertura.</w:t>
            </w:r>
          </w:p>
        </w:tc>
      </w:tr>
      <w:tr w:rsidR="008A3654" w14:paraId="15C9ED7B" w14:textId="77777777">
        <w:trPr>
          <w:cantSplit/>
        </w:trPr>
        <w:tc>
          <w:tcPr>
            <w:tcW w:w="2154" w:type="dxa"/>
            <w:tcMar>
              <w:top w:w="90" w:type="dxa"/>
              <w:left w:w="90" w:type="dxa"/>
              <w:bottom w:w="90" w:type="dxa"/>
              <w:right w:w="90" w:type="dxa"/>
            </w:tcMar>
            <w:vAlign w:val="center"/>
          </w:tcPr>
          <w:p w14:paraId="5F137813" w14:textId="77777777" w:rsidR="008A3654" w:rsidRDefault="007D1E2B">
            <w:pPr>
              <w:spacing w:before="60" w:after="60" w:line="240" w:lineRule="auto"/>
            </w:pPr>
            <w:r>
              <w:rPr>
                <w:rFonts w:ascii="Times New Roman" w:hAnsi="Times New Roman"/>
                <w:color w:val="000000"/>
                <w:sz w:val="22"/>
              </w:rPr>
              <w:t>insumo_id</w:t>
            </w:r>
          </w:p>
        </w:tc>
        <w:tc>
          <w:tcPr>
            <w:tcW w:w="1417" w:type="dxa"/>
            <w:tcMar>
              <w:top w:w="90" w:type="dxa"/>
              <w:left w:w="90" w:type="dxa"/>
              <w:bottom w:w="90" w:type="dxa"/>
              <w:right w:w="90" w:type="dxa"/>
            </w:tcMar>
            <w:vAlign w:val="center"/>
          </w:tcPr>
          <w:p w14:paraId="08F24F3E"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2D6A4EF" w14:textId="77777777" w:rsidR="008A3654" w:rsidRDefault="007D1E2B">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0F82537F" w14:textId="77777777" w:rsidR="008A3654" w:rsidRDefault="007D1E2B">
            <w:pPr>
              <w:spacing w:before="60" w:after="60" w:line="240" w:lineRule="auto"/>
            </w:pPr>
            <w:r>
              <w:rPr>
                <w:rFonts w:ascii="Times New Roman" w:hAnsi="Times New Roman"/>
                <w:color w:val="000000"/>
                <w:sz w:val="22"/>
              </w:rPr>
              <w:t>No admite vacío ni nombres reservados total u otros.</w:t>
            </w:r>
          </w:p>
        </w:tc>
      </w:tr>
      <w:tr w:rsidR="008A3654" w14:paraId="0DDCC5B9" w14:textId="77777777">
        <w:trPr>
          <w:cantSplit/>
        </w:trPr>
        <w:tc>
          <w:tcPr>
            <w:tcW w:w="2154" w:type="dxa"/>
            <w:tcMar>
              <w:top w:w="90" w:type="dxa"/>
              <w:left w:w="90" w:type="dxa"/>
              <w:bottom w:w="90" w:type="dxa"/>
              <w:right w:w="90" w:type="dxa"/>
            </w:tcMar>
            <w:vAlign w:val="center"/>
          </w:tcPr>
          <w:p w14:paraId="7EA83FF4" w14:textId="77777777" w:rsidR="008A3654" w:rsidRDefault="007D1E2B">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17AA5D4B" w14:textId="77777777" w:rsidR="008A3654" w:rsidRDefault="007D1E2B">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DC9BE37" w14:textId="77777777" w:rsidR="008A3654" w:rsidRDefault="007D1E2B">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3F93381F" w14:textId="77777777" w:rsidR="008A3654" w:rsidRDefault="007D1E2B">
            <w:pPr>
              <w:spacing w:before="60" w:after="60" w:line="240" w:lineRule="auto"/>
            </w:pPr>
            <w:r>
              <w:rPr>
                <w:rFonts w:ascii="Times New Roman" w:hAnsi="Times New Roman"/>
                <w:color w:val="000000"/>
                <w:sz w:val="22"/>
              </w:rPr>
              <w:t>El código admite true o 1; requiere decisión documentada.</w:t>
            </w:r>
          </w:p>
        </w:tc>
      </w:tr>
      <w:tr w:rsidR="008A3654" w14:paraId="11C58DC9" w14:textId="77777777">
        <w:trPr>
          <w:cantSplit/>
        </w:trPr>
        <w:tc>
          <w:tcPr>
            <w:tcW w:w="2154" w:type="dxa"/>
            <w:tcMar>
              <w:top w:w="90" w:type="dxa"/>
              <w:left w:w="90" w:type="dxa"/>
              <w:bottom w:w="90" w:type="dxa"/>
              <w:right w:w="90" w:type="dxa"/>
            </w:tcMar>
            <w:vAlign w:val="center"/>
          </w:tcPr>
          <w:p w14:paraId="6999F01E" w14:textId="77777777" w:rsidR="008A3654" w:rsidRDefault="007D1E2B">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519DABA7" w14:textId="77777777" w:rsidR="008A3654" w:rsidRDefault="007D1E2B">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28CF1011" w14:textId="77777777" w:rsidR="008A3654" w:rsidRDefault="007D1E2B">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2AA83352" w14:textId="77777777" w:rsidR="008A3654" w:rsidRDefault="007D1E2B">
            <w:pPr>
              <w:spacing w:before="60" w:after="60" w:line="240" w:lineRule="auto"/>
            </w:pPr>
            <w:r>
              <w:rPr>
                <w:rFonts w:ascii="Times New Roman" w:hAnsi="Times New Roman"/>
                <w:color w:val="000000"/>
                <w:sz w:val="22"/>
              </w:rPr>
              <w:t>observada o cero_confirmado para datos reales; desconocida o incompleta bloquean el intervalo. Ver nota de procedencia.</w:t>
            </w:r>
          </w:p>
        </w:tc>
      </w:tr>
      <w:tr w:rsidR="008A3654" w14:paraId="734C8913" w14:textId="77777777">
        <w:trPr>
          <w:cantSplit/>
        </w:trPr>
        <w:tc>
          <w:tcPr>
            <w:tcW w:w="2154" w:type="dxa"/>
            <w:tcMar>
              <w:top w:w="90" w:type="dxa"/>
              <w:left w:w="90" w:type="dxa"/>
              <w:bottom w:w="90" w:type="dxa"/>
              <w:right w:w="90" w:type="dxa"/>
            </w:tcMar>
            <w:vAlign w:val="center"/>
          </w:tcPr>
          <w:p w14:paraId="62DD05F3" w14:textId="77777777" w:rsidR="008A3654" w:rsidRDefault="007D1E2B">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43A2261"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545BAAE" w14:textId="77777777" w:rsidR="008A3654" w:rsidRDefault="007D1E2B">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6F177E13" w14:textId="77777777" w:rsidR="008A3654" w:rsidRDefault="007D1E2B">
            <w:pPr>
              <w:spacing w:before="60" w:after="60" w:line="240" w:lineRule="auto"/>
            </w:pPr>
            <w:r>
              <w:rPr>
                <w:rFonts w:ascii="Times New Roman" w:hAnsi="Times New Roman"/>
                <w:color w:val="000000"/>
                <w:sz w:val="22"/>
              </w:rPr>
              <w:t>Obligatorio; debe justificar la clasificación semanal.</w:t>
            </w:r>
          </w:p>
        </w:tc>
      </w:tr>
      <w:tr w:rsidR="008A3654" w14:paraId="43F96627" w14:textId="77777777">
        <w:trPr>
          <w:cantSplit/>
        </w:trPr>
        <w:tc>
          <w:tcPr>
            <w:tcW w:w="2154" w:type="dxa"/>
            <w:tcMar>
              <w:top w:w="90" w:type="dxa"/>
              <w:left w:w="90" w:type="dxa"/>
              <w:bottom w:w="90" w:type="dxa"/>
              <w:right w:w="90" w:type="dxa"/>
            </w:tcMar>
            <w:vAlign w:val="center"/>
          </w:tcPr>
          <w:p w14:paraId="5A338693" w14:textId="77777777" w:rsidR="008A3654" w:rsidRDefault="007D1E2B">
            <w:pPr>
              <w:spacing w:before="60" w:after="60" w:line="240" w:lineRule="auto"/>
            </w:pPr>
            <w:r>
              <w:rPr>
                <w:rFonts w:ascii="Times New Roman" w:hAnsi="Times New Roman"/>
                <w:color w:val="000000"/>
                <w:sz w:val="22"/>
              </w:rPr>
              <w:t>fecha_revision</w:t>
            </w:r>
          </w:p>
        </w:tc>
        <w:tc>
          <w:tcPr>
            <w:tcW w:w="1417" w:type="dxa"/>
            <w:tcMar>
              <w:top w:w="90" w:type="dxa"/>
              <w:left w:w="90" w:type="dxa"/>
              <w:bottom w:w="90" w:type="dxa"/>
              <w:right w:w="90" w:type="dxa"/>
            </w:tcMar>
            <w:vAlign w:val="center"/>
          </w:tcPr>
          <w:p w14:paraId="05BEAC2B" w14:textId="77777777" w:rsidR="008A3654" w:rsidRDefault="007D1E2B">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EDF9D46" w14:textId="77777777" w:rsidR="008A3654" w:rsidRDefault="007D1E2B">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63A17459" w14:textId="77777777" w:rsidR="008A3654" w:rsidRDefault="007D1E2B">
            <w:pPr>
              <w:spacing w:before="60" w:after="60" w:line="240" w:lineRule="auto"/>
            </w:pPr>
            <w:r>
              <w:rPr>
                <w:rFonts w:ascii="Times New Roman" w:hAnsi="Times New Roman"/>
                <w:color w:val="000000"/>
                <w:sz w:val="22"/>
              </w:rPr>
              <w:t>Obligatoria; no equivale a available_at de un predictor.</w:t>
            </w:r>
          </w:p>
        </w:tc>
      </w:tr>
      <w:tr w:rsidR="008A3654" w14:paraId="26C5EB5D" w14:textId="77777777">
        <w:trPr>
          <w:cantSplit/>
        </w:trPr>
        <w:tc>
          <w:tcPr>
            <w:tcW w:w="2154" w:type="dxa"/>
            <w:tcMar>
              <w:top w:w="90" w:type="dxa"/>
              <w:left w:w="90" w:type="dxa"/>
              <w:bottom w:w="90" w:type="dxa"/>
              <w:right w:w="90" w:type="dxa"/>
            </w:tcMar>
            <w:vAlign w:val="center"/>
          </w:tcPr>
          <w:p w14:paraId="51D0CE9E" w14:textId="77777777" w:rsidR="008A3654" w:rsidRDefault="007D1E2B">
            <w:pPr>
              <w:spacing w:before="60" w:after="60" w:line="240" w:lineRule="auto"/>
            </w:pPr>
            <w:r>
              <w:rPr>
                <w:rFonts w:ascii="Times New Roman" w:hAnsi="Times New Roman"/>
                <w:color w:val="000000"/>
                <w:sz w:val="22"/>
              </w:rPr>
              <w:lastRenderedPageBreak/>
              <w:t>registros_detectados</w:t>
            </w:r>
          </w:p>
        </w:tc>
        <w:tc>
          <w:tcPr>
            <w:tcW w:w="1417" w:type="dxa"/>
            <w:tcMar>
              <w:top w:w="90" w:type="dxa"/>
              <w:left w:w="90" w:type="dxa"/>
              <w:bottom w:w="90" w:type="dxa"/>
              <w:right w:w="90" w:type="dxa"/>
            </w:tcMar>
            <w:vAlign w:val="center"/>
          </w:tcPr>
          <w:p w14:paraId="5293652E" w14:textId="77777777" w:rsidR="008A3654" w:rsidRDefault="007D1E2B">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7B9D711F" w14:textId="77777777" w:rsidR="008A3654" w:rsidRDefault="007D1E2B">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6209A32D" w14:textId="77777777" w:rsidR="008A3654" w:rsidRDefault="007D1E2B">
            <w:pPr>
              <w:spacing w:before="60" w:after="60" w:line="240" w:lineRule="auto"/>
            </w:pPr>
            <w:r>
              <w:rPr>
                <w:rFonts w:ascii="Times New Roman" w:hAnsi="Times New Roman"/>
                <w:color w:val="000000"/>
                <w:sz w:val="22"/>
              </w:rPr>
              <w:t>Cero no confirma ausencia de compras; no establece cobertura.</w:t>
            </w:r>
          </w:p>
        </w:tc>
      </w:tr>
      <w:tr w:rsidR="008A3654" w14:paraId="5F764956" w14:textId="77777777">
        <w:trPr>
          <w:cantSplit/>
        </w:trPr>
        <w:tc>
          <w:tcPr>
            <w:tcW w:w="2154" w:type="dxa"/>
            <w:tcMar>
              <w:top w:w="90" w:type="dxa"/>
              <w:left w:w="90" w:type="dxa"/>
              <w:bottom w:w="90" w:type="dxa"/>
              <w:right w:w="90" w:type="dxa"/>
            </w:tcMar>
            <w:vAlign w:val="center"/>
          </w:tcPr>
          <w:p w14:paraId="11E3057C" w14:textId="77777777" w:rsidR="008A3654" w:rsidRDefault="007D1E2B">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4D563073"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E8D93C6" w14:textId="77777777" w:rsidR="008A3654" w:rsidRDefault="007D1E2B">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186B17A1" w14:textId="77777777" w:rsidR="008A3654" w:rsidRDefault="007D1E2B">
            <w:pPr>
              <w:spacing w:before="60" w:after="60" w:line="240" w:lineRule="auto"/>
            </w:pPr>
            <w:r>
              <w:rPr>
                <w:rFonts w:ascii="Times New Roman" w:hAnsi="Times New Roman"/>
                <w:color w:val="000000"/>
                <w:sz w:val="22"/>
              </w:rPr>
              <w:t>Objetivo monetario nominal; cero solo interpretable con cobertura validada.</w:t>
            </w:r>
          </w:p>
        </w:tc>
      </w:tr>
      <w:tr w:rsidR="008A3654" w14:paraId="37C0D2BE" w14:textId="77777777">
        <w:trPr>
          <w:cantSplit/>
        </w:trPr>
        <w:tc>
          <w:tcPr>
            <w:tcW w:w="2154" w:type="dxa"/>
            <w:tcMar>
              <w:top w:w="90" w:type="dxa"/>
              <w:left w:w="90" w:type="dxa"/>
              <w:bottom w:w="90" w:type="dxa"/>
              <w:right w:w="90" w:type="dxa"/>
            </w:tcMar>
            <w:vAlign w:val="center"/>
          </w:tcPr>
          <w:p w14:paraId="57E85DE1" w14:textId="77777777" w:rsidR="008A3654" w:rsidRDefault="007D1E2B">
            <w:pPr>
              <w:spacing w:before="60" w:after="60" w:line="240" w:lineRule="auto"/>
            </w:pPr>
            <w:r>
              <w:rPr>
                <w:rFonts w:ascii="Times New Roman" w:hAnsi="Times New Roman"/>
                <w:color w:val="000000"/>
                <w:sz w:val="22"/>
              </w:rPr>
              <w:t>&lt;insumo_id&gt;</w:t>
            </w:r>
          </w:p>
        </w:tc>
        <w:tc>
          <w:tcPr>
            <w:tcW w:w="1417" w:type="dxa"/>
            <w:tcMar>
              <w:top w:w="90" w:type="dxa"/>
              <w:left w:w="90" w:type="dxa"/>
              <w:bottom w:w="90" w:type="dxa"/>
              <w:right w:w="90" w:type="dxa"/>
            </w:tcMar>
            <w:vAlign w:val="center"/>
          </w:tcPr>
          <w:p w14:paraId="08666153"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AB065CC" w14:textId="77777777" w:rsidR="008A3654" w:rsidRDefault="007D1E2B">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3C3E293D" w14:textId="77777777" w:rsidR="008A3654" w:rsidRDefault="007D1E2B">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0CF36576" w14:textId="77777777">
        <w:trPr>
          <w:cantSplit/>
        </w:trPr>
        <w:tc>
          <w:tcPr>
            <w:tcW w:w="2154" w:type="dxa"/>
            <w:tcMar>
              <w:top w:w="90" w:type="dxa"/>
              <w:left w:w="90" w:type="dxa"/>
              <w:bottom w:w="90" w:type="dxa"/>
              <w:right w:w="90" w:type="dxa"/>
            </w:tcMar>
            <w:vAlign w:val="center"/>
          </w:tcPr>
          <w:p w14:paraId="7B6184BB" w14:textId="77777777" w:rsidR="008A3654" w:rsidRDefault="007D1E2B">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72E0599" w14:textId="77777777" w:rsidR="008A3654" w:rsidRDefault="007D1E2B">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6B99AE99" w14:textId="77777777" w:rsidR="008A3654" w:rsidRDefault="007D1E2B">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01CC12A1" w14:textId="77777777" w:rsidR="008A3654" w:rsidRDefault="007D1E2B">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47CC899D" w14:textId="77777777">
        <w:trPr>
          <w:cantSplit/>
        </w:trPr>
        <w:tc>
          <w:tcPr>
            <w:tcW w:w="2154" w:type="dxa"/>
            <w:tcMar>
              <w:top w:w="90" w:type="dxa"/>
              <w:left w:w="90" w:type="dxa"/>
              <w:bottom w:w="90" w:type="dxa"/>
              <w:right w:w="90" w:type="dxa"/>
            </w:tcMar>
            <w:vAlign w:val="center"/>
          </w:tcPr>
          <w:p w14:paraId="70881178" w14:textId="77777777" w:rsidR="008A3654" w:rsidRDefault="007D1E2B">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2F1322DE" w14:textId="77777777" w:rsidR="008A3654" w:rsidRDefault="007D1E2B">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0C2D7A24" w14:textId="77777777" w:rsidR="008A3654" w:rsidRDefault="007D1E2B">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47B3623D" w14:textId="77777777" w:rsidR="008A3654" w:rsidRDefault="007D1E2B">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18B27EF9" w14:textId="77777777">
        <w:trPr>
          <w:cantSplit/>
        </w:trPr>
        <w:tc>
          <w:tcPr>
            <w:tcW w:w="2154" w:type="dxa"/>
            <w:tcMar>
              <w:top w:w="90" w:type="dxa"/>
              <w:left w:w="90" w:type="dxa"/>
              <w:bottom w:w="90" w:type="dxa"/>
              <w:right w:w="90" w:type="dxa"/>
            </w:tcMar>
            <w:vAlign w:val="center"/>
          </w:tcPr>
          <w:p w14:paraId="0CC82281" w14:textId="77777777" w:rsidR="008A3654" w:rsidRPr="00D50C9D" w:rsidRDefault="007D1E2B">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74E079DD"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62B00CAB" w14:textId="77777777" w:rsidR="008A3654" w:rsidRDefault="007D1E2B">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6E2DFDA" w14:textId="77777777" w:rsidR="008A3654" w:rsidRDefault="007D1E2B">
            <w:pPr>
              <w:spacing w:before="60" w:after="60" w:line="240" w:lineRule="auto"/>
            </w:pPr>
            <w:r>
              <w:rPr>
                <w:rFonts w:ascii="Times New Roman" w:hAnsi="Times New Roman"/>
                <w:color w:val="000000"/>
                <w:sz w:val="22"/>
              </w:rPr>
              <w:t>Predictores; sufijo indica distancia semanal. No usar valores objetivo futuros.</w:t>
            </w:r>
          </w:p>
        </w:tc>
      </w:tr>
      <w:tr w:rsidR="008A3654" w14:paraId="5D52E1A8" w14:textId="77777777">
        <w:trPr>
          <w:cantSplit/>
        </w:trPr>
        <w:tc>
          <w:tcPr>
            <w:tcW w:w="2154" w:type="dxa"/>
            <w:tcMar>
              <w:top w:w="90" w:type="dxa"/>
              <w:left w:w="90" w:type="dxa"/>
              <w:bottom w:w="90" w:type="dxa"/>
              <w:right w:w="90" w:type="dxa"/>
            </w:tcMar>
            <w:vAlign w:val="center"/>
          </w:tcPr>
          <w:p w14:paraId="12BDC298" w14:textId="77777777" w:rsidR="008A3654" w:rsidRDefault="007D1E2B">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14DEF42C"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484A033E" w14:textId="77777777" w:rsidR="008A3654" w:rsidRDefault="007D1E2B">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5A6B3165" w14:textId="77777777" w:rsidR="008A3654" w:rsidRDefault="007D1E2B">
            <w:pPr>
              <w:spacing w:before="60" w:after="60" w:line="240" w:lineRule="auto"/>
            </w:pPr>
            <w:r>
              <w:rPr>
                <w:rFonts w:ascii="Times New Roman" w:hAnsi="Times New Roman"/>
                <w:color w:val="000000"/>
                <w:sz w:val="22"/>
              </w:rPr>
              <w:t>Ventana indicada por sufijo; requiere historia anterior al origen.</w:t>
            </w:r>
          </w:p>
        </w:tc>
      </w:tr>
      <w:tr w:rsidR="008A3654" w14:paraId="22164F9A" w14:textId="77777777">
        <w:trPr>
          <w:cantSplit/>
        </w:trPr>
        <w:tc>
          <w:tcPr>
            <w:tcW w:w="2154" w:type="dxa"/>
            <w:tcMar>
              <w:top w:w="90" w:type="dxa"/>
              <w:left w:w="90" w:type="dxa"/>
              <w:bottom w:w="90" w:type="dxa"/>
              <w:right w:w="90" w:type="dxa"/>
            </w:tcMar>
            <w:vAlign w:val="center"/>
          </w:tcPr>
          <w:p w14:paraId="4FA7CE6F" w14:textId="77777777" w:rsidR="008A3654" w:rsidRDefault="007D1E2B">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73A76172"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7524C8B" w14:textId="77777777" w:rsidR="008A3654" w:rsidRDefault="007D1E2B">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2B4F73B2" w14:textId="77777777" w:rsidR="008A3654" w:rsidRDefault="007D1E2B">
            <w:pPr>
              <w:spacing w:before="60" w:after="60" w:line="240" w:lineRule="auto"/>
            </w:pPr>
            <w:r>
              <w:rPr>
                <w:rFonts w:ascii="Times New Roman" w:hAnsi="Times New Roman"/>
                <w:color w:val="000000"/>
                <w:sz w:val="22"/>
              </w:rPr>
              <w:t>Mismas ventanas que las medias; un solo dato no define dispersión muestral.</w:t>
            </w:r>
          </w:p>
        </w:tc>
      </w:tr>
      <w:tr w:rsidR="008A3654" w14:paraId="26C9C2D0" w14:textId="77777777">
        <w:trPr>
          <w:cantSplit/>
        </w:trPr>
        <w:tc>
          <w:tcPr>
            <w:tcW w:w="2154" w:type="dxa"/>
            <w:tcMar>
              <w:top w:w="90" w:type="dxa"/>
              <w:left w:w="90" w:type="dxa"/>
              <w:bottom w:w="90" w:type="dxa"/>
              <w:right w:w="90" w:type="dxa"/>
            </w:tcMar>
            <w:vAlign w:val="center"/>
          </w:tcPr>
          <w:p w14:paraId="4CF89BEA" w14:textId="77777777" w:rsidR="008A3654" w:rsidRDefault="007D1E2B">
            <w:pPr>
              <w:spacing w:before="60" w:after="60" w:line="240" w:lineRule="auto"/>
            </w:pPr>
            <w:r>
              <w:rPr>
                <w:rFonts w:ascii="Times New Roman" w:hAnsi="Times New Roman"/>
                <w:color w:val="000000"/>
                <w:sz w:val="22"/>
              </w:rPr>
              <w:t>cal_sin, cal_cos</w:t>
            </w:r>
          </w:p>
        </w:tc>
        <w:tc>
          <w:tcPr>
            <w:tcW w:w="1417" w:type="dxa"/>
            <w:tcMar>
              <w:top w:w="90" w:type="dxa"/>
              <w:left w:w="90" w:type="dxa"/>
              <w:bottom w:w="90" w:type="dxa"/>
              <w:right w:w="90" w:type="dxa"/>
            </w:tcMar>
            <w:vAlign w:val="center"/>
          </w:tcPr>
          <w:p w14:paraId="78823918" w14:textId="77777777" w:rsidR="008A3654" w:rsidRDefault="007D1E2B">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36D54CCC" w14:textId="77777777" w:rsidR="008A3654" w:rsidRDefault="007D1E2B">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2FF00A59" w14:textId="77777777" w:rsidR="008A3654" w:rsidRDefault="007D1E2B">
            <w:pPr>
              <w:spacing w:before="60" w:after="60" w:line="240" w:lineRule="auto"/>
            </w:pPr>
            <w:r>
              <w:rPr>
                <w:rFonts w:ascii="Times New Roman" w:hAnsi="Times New Roman"/>
                <w:color w:val="000000"/>
                <w:sz w:val="22"/>
              </w:rPr>
              <w:t>Calendario conocido; periodo del código 52.1775 semanas.</w:t>
            </w:r>
          </w:p>
        </w:tc>
      </w:tr>
      <w:tr w:rsidR="008A3654" w14:paraId="089043EC" w14:textId="77777777">
        <w:trPr>
          <w:cantSplit/>
        </w:trPr>
        <w:tc>
          <w:tcPr>
            <w:tcW w:w="2154" w:type="dxa"/>
            <w:tcMar>
              <w:top w:w="90" w:type="dxa"/>
              <w:left w:w="90" w:type="dxa"/>
              <w:bottom w:w="90" w:type="dxa"/>
              <w:right w:w="90" w:type="dxa"/>
            </w:tcMar>
            <w:vAlign w:val="center"/>
          </w:tcPr>
          <w:p w14:paraId="25436E2C" w14:textId="77777777" w:rsidR="008A3654" w:rsidRDefault="007D1E2B">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26E641D6" w14:textId="77777777" w:rsidR="008A3654" w:rsidRDefault="007D1E2B">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6A787CE4" w14:textId="77777777" w:rsidR="008A3654" w:rsidRDefault="007D1E2B">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2B5C21FA" w14:textId="77777777" w:rsidR="008A3654" w:rsidRDefault="007D1E2B">
            <w:pPr>
              <w:spacing w:before="60" w:after="60" w:line="240" w:lineRule="auto"/>
            </w:pPr>
            <w:r>
              <w:rPr>
                <w:rFonts w:ascii="Times New Roman" w:hAnsi="Times New Roman"/>
                <w:color w:val="000000"/>
                <w:sz w:val="22"/>
              </w:rPr>
              <w:t>Opcional; solo si available_at no es posterior al origen; de otro modo faltante.</w:t>
            </w:r>
          </w:p>
        </w:tc>
      </w:tr>
      <w:tr w:rsidR="008A3654" w14:paraId="31EBFCB3" w14:textId="77777777">
        <w:trPr>
          <w:cantSplit/>
        </w:trPr>
        <w:tc>
          <w:tcPr>
            <w:tcW w:w="2154" w:type="dxa"/>
            <w:tcMar>
              <w:top w:w="90" w:type="dxa"/>
              <w:left w:w="90" w:type="dxa"/>
              <w:bottom w:w="90" w:type="dxa"/>
              <w:right w:w="90" w:type="dxa"/>
            </w:tcMar>
            <w:vAlign w:val="center"/>
          </w:tcPr>
          <w:p w14:paraId="218A6EE2" w14:textId="77777777" w:rsidR="008A3654" w:rsidRDefault="007D1E2B">
            <w:pPr>
              <w:spacing w:before="60" w:after="60" w:line="240" w:lineRule="auto"/>
            </w:pPr>
            <w:r>
              <w:rPr>
                <w:rFonts w:ascii="Times New Roman" w:hAnsi="Times New Roman"/>
                <w:color w:val="000000"/>
                <w:sz w:val="22"/>
              </w:rPr>
              <w:t>available_at</w:t>
            </w:r>
          </w:p>
        </w:tc>
        <w:tc>
          <w:tcPr>
            <w:tcW w:w="1417" w:type="dxa"/>
            <w:tcMar>
              <w:top w:w="90" w:type="dxa"/>
              <w:left w:w="90" w:type="dxa"/>
              <w:bottom w:w="90" w:type="dxa"/>
              <w:right w:w="90" w:type="dxa"/>
            </w:tcMar>
            <w:vAlign w:val="center"/>
          </w:tcPr>
          <w:p w14:paraId="56CC85C7" w14:textId="77777777" w:rsidR="008A3654" w:rsidRDefault="007D1E2B">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7F350D8A" w14:textId="77777777" w:rsidR="008A3654" w:rsidRDefault="007D1E2B">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315556B4" w14:textId="77777777" w:rsidR="008A3654" w:rsidRDefault="007D1E2B">
            <w:pPr>
              <w:spacing w:before="60" w:after="60" w:line="240" w:lineRule="auto"/>
            </w:pPr>
            <w:r>
              <w:rPr>
                <w:rFonts w:ascii="Times New Roman" w:hAnsi="Times New Roman"/>
                <w:color w:val="000000"/>
                <w:sz w:val="22"/>
              </w:rPr>
              <w:t>Debe ser anterior o igual al origen. Ventas semanales: no antes del cierre.</w:t>
            </w:r>
          </w:p>
        </w:tc>
      </w:tr>
      <w:tr w:rsidR="008A3654" w14:paraId="2535A043" w14:textId="77777777">
        <w:trPr>
          <w:cantSplit/>
        </w:trPr>
        <w:tc>
          <w:tcPr>
            <w:tcW w:w="2154" w:type="dxa"/>
            <w:tcMar>
              <w:top w:w="90" w:type="dxa"/>
              <w:left w:w="90" w:type="dxa"/>
              <w:bottom w:w="90" w:type="dxa"/>
              <w:right w:w="90" w:type="dxa"/>
            </w:tcMar>
            <w:vAlign w:val="center"/>
          </w:tcPr>
          <w:p w14:paraId="454A398A" w14:textId="77777777" w:rsidR="008A3654" w:rsidRDefault="007D1E2B">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4B8E4D28"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D32D232" w14:textId="77777777" w:rsidR="008A3654" w:rsidRDefault="007D1E2B">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11B699C4" w14:textId="77777777" w:rsidR="008A3654" w:rsidRDefault="007D1E2B">
            <w:pPr>
              <w:spacing w:before="60" w:after="60" w:line="240" w:lineRule="auto"/>
            </w:pPr>
            <w:r>
              <w:rPr>
                <w:rFonts w:ascii="Times New Roman" w:hAnsi="Times New Roman"/>
                <w:color w:val="000000"/>
                <w:sz w:val="22"/>
              </w:rPr>
              <w:t>Obligatorio en contrato opcional; no implica fuente incorporada.</w:t>
            </w:r>
          </w:p>
        </w:tc>
      </w:tr>
      <w:tr w:rsidR="008A3654" w14:paraId="5DE4195A" w14:textId="77777777">
        <w:trPr>
          <w:cantSplit/>
        </w:trPr>
        <w:tc>
          <w:tcPr>
            <w:tcW w:w="2154" w:type="dxa"/>
            <w:tcMar>
              <w:top w:w="90" w:type="dxa"/>
              <w:left w:w="90" w:type="dxa"/>
              <w:bottom w:w="90" w:type="dxa"/>
              <w:right w:w="90" w:type="dxa"/>
            </w:tcMar>
            <w:vAlign w:val="center"/>
          </w:tcPr>
          <w:p w14:paraId="1551FCB0" w14:textId="77777777" w:rsidR="008A3654" w:rsidRDefault="007D1E2B">
            <w:pPr>
              <w:spacing w:before="60" w:after="60" w:line="240" w:lineRule="auto"/>
            </w:pPr>
            <w:r>
              <w:rPr>
                <w:rFonts w:ascii="Times New Roman" w:hAnsi="Times New Roman"/>
                <w:color w:val="000000"/>
                <w:sz w:val="22"/>
              </w:rPr>
              <w:lastRenderedPageBreak/>
              <w:t>fecha_referencia</w:t>
            </w:r>
          </w:p>
        </w:tc>
        <w:tc>
          <w:tcPr>
            <w:tcW w:w="1417" w:type="dxa"/>
            <w:tcMar>
              <w:top w:w="90" w:type="dxa"/>
              <w:left w:w="90" w:type="dxa"/>
              <w:bottom w:w="90" w:type="dxa"/>
              <w:right w:w="90" w:type="dxa"/>
            </w:tcMar>
            <w:vAlign w:val="center"/>
          </w:tcPr>
          <w:p w14:paraId="0557B752" w14:textId="77777777" w:rsidR="008A3654" w:rsidRDefault="007D1E2B">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1206DEE" w14:textId="77777777" w:rsidR="008A3654" w:rsidRDefault="007D1E2B">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2425EC39" w14:textId="77777777" w:rsidR="008A3654" w:rsidRDefault="007D1E2B">
            <w:pPr>
              <w:spacing w:before="60" w:after="60" w:line="240" w:lineRule="auto"/>
            </w:pPr>
            <w:r>
              <w:rPr>
                <w:rFonts w:ascii="Times New Roman" w:hAnsi="Times New Roman"/>
                <w:color w:val="000000"/>
                <w:sz w:val="22"/>
              </w:rPr>
              <w:t>No confundir con fecha de publicación o disponibilidad.</w:t>
            </w:r>
          </w:p>
        </w:tc>
      </w:tr>
      <w:tr w:rsidR="008A3654" w14:paraId="5643CF98" w14:textId="77777777">
        <w:trPr>
          <w:cantSplit/>
        </w:trPr>
        <w:tc>
          <w:tcPr>
            <w:tcW w:w="2154" w:type="dxa"/>
            <w:tcMar>
              <w:top w:w="90" w:type="dxa"/>
              <w:left w:w="90" w:type="dxa"/>
              <w:bottom w:w="90" w:type="dxa"/>
              <w:right w:w="90" w:type="dxa"/>
            </w:tcMar>
            <w:vAlign w:val="center"/>
          </w:tcPr>
          <w:p w14:paraId="12AD78F3" w14:textId="77777777" w:rsidR="008A3654" w:rsidRDefault="007D1E2B">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2405C14B" w14:textId="77777777" w:rsidR="008A3654" w:rsidRDefault="007D1E2B">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0BD52ADF" w14:textId="77777777" w:rsidR="008A3654" w:rsidRDefault="007D1E2B">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0BDA7193" w14:textId="77777777" w:rsidR="008A3654" w:rsidRDefault="007D1E2B">
            <w:pPr>
              <w:spacing w:before="60" w:after="60" w:line="240" w:lineRule="auto"/>
            </w:pPr>
            <w:r>
              <w:rPr>
                <w:rFonts w:ascii="Times New Roman" w:hAnsi="Times New Roman"/>
                <w:color w:val="000000"/>
                <w:sz w:val="22"/>
              </w:rPr>
              <w:t>Finito; unidad específica a documentar por variable antes de incorporarla.</w:t>
            </w:r>
          </w:p>
        </w:tc>
      </w:tr>
      <w:tr w:rsidR="008A3654" w14:paraId="216A9FF8" w14:textId="77777777">
        <w:trPr>
          <w:cantSplit/>
        </w:trPr>
        <w:tc>
          <w:tcPr>
            <w:tcW w:w="2154" w:type="dxa"/>
            <w:tcMar>
              <w:top w:w="90" w:type="dxa"/>
              <w:left w:w="90" w:type="dxa"/>
              <w:bottom w:w="90" w:type="dxa"/>
              <w:right w:w="90" w:type="dxa"/>
            </w:tcMar>
            <w:vAlign w:val="center"/>
          </w:tcPr>
          <w:p w14:paraId="027FE718" w14:textId="77777777" w:rsidR="008A3654" w:rsidRDefault="007D1E2B">
            <w:pPr>
              <w:spacing w:before="60" w:after="60" w:line="240" w:lineRule="auto"/>
            </w:pPr>
            <w:r>
              <w:rPr>
                <w:rFonts w:ascii="Times New Roman" w:hAnsi="Times New Roman"/>
                <w:color w:val="000000"/>
                <w:sz w:val="22"/>
              </w:rPr>
              <w:t>fuente, version</w:t>
            </w:r>
          </w:p>
        </w:tc>
        <w:tc>
          <w:tcPr>
            <w:tcW w:w="1417" w:type="dxa"/>
            <w:tcMar>
              <w:top w:w="90" w:type="dxa"/>
              <w:left w:w="90" w:type="dxa"/>
              <w:bottom w:w="90" w:type="dxa"/>
              <w:right w:w="90" w:type="dxa"/>
            </w:tcMar>
            <w:vAlign w:val="center"/>
          </w:tcPr>
          <w:p w14:paraId="7FD13445"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17CF2FE2" w14:textId="77777777" w:rsidR="008A3654" w:rsidRDefault="007D1E2B">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026CC267" w14:textId="77777777" w:rsidR="008A3654" w:rsidRDefault="007D1E2B">
            <w:pPr>
              <w:spacing w:before="60" w:after="60" w:line="240" w:lineRule="auto"/>
            </w:pPr>
            <w:r>
              <w:rPr>
                <w:rFonts w:ascii="Times New Roman" w:hAnsi="Times New Roman"/>
                <w:color w:val="000000"/>
                <w:sz w:val="22"/>
              </w:rPr>
              <w:t>Obligatorias; permiten controlar revisiones de datos.</w:t>
            </w:r>
          </w:p>
        </w:tc>
      </w:tr>
      <w:tr w:rsidR="008A3654" w14:paraId="6DD2466B" w14:textId="77777777">
        <w:trPr>
          <w:cantSplit/>
        </w:trPr>
        <w:tc>
          <w:tcPr>
            <w:tcW w:w="2154" w:type="dxa"/>
            <w:tcMar>
              <w:top w:w="90" w:type="dxa"/>
              <w:left w:w="90" w:type="dxa"/>
              <w:bottom w:w="90" w:type="dxa"/>
              <w:right w:w="90" w:type="dxa"/>
            </w:tcMar>
            <w:vAlign w:val="center"/>
          </w:tcPr>
          <w:p w14:paraId="1287A991" w14:textId="77777777" w:rsidR="008A3654" w:rsidRDefault="007D1E2B">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980DA31" w14:textId="77777777" w:rsidR="008A3654" w:rsidRDefault="007D1E2B">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5F3F84AE" w14:textId="77777777" w:rsidR="008A3654" w:rsidRDefault="007D1E2B">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22D20338" w14:textId="77777777" w:rsidR="008A3654" w:rsidRDefault="007D1E2B">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21302927" w14:textId="77777777">
        <w:trPr>
          <w:cantSplit/>
        </w:trPr>
        <w:tc>
          <w:tcPr>
            <w:tcW w:w="2154" w:type="dxa"/>
            <w:tcMar>
              <w:top w:w="90" w:type="dxa"/>
              <w:left w:w="90" w:type="dxa"/>
              <w:bottom w:w="90" w:type="dxa"/>
              <w:right w:w="90" w:type="dxa"/>
            </w:tcMar>
            <w:vAlign w:val="center"/>
          </w:tcPr>
          <w:p w14:paraId="36E47739" w14:textId="77777777" w:rsidR="008A3654" w:rsidRDefault="007D1E2B">
            <w:pPr>
              <w:spacing w:before="60" w:after="60" w:line="240" w:lineRule="auto"/>
            </w:pPr>
            <w:r>
              <w:rPr>
                <w:rFonts w:ascii="Times New Roman" w:hAnsi="Times New Roman"/>
                <w:color w:val="000000"/>
                <w:sz w:val="22"/>
              </w:rPr>
              <w:t>exog_&lt;variable&gt;</w:t>
            </w:r>
          </w:p>
        </w:tc>
        <w:tc>
          <w:tcPr>
            <w:tcW w:w="1417" w:type="dxa"/>
            <w:tcMar>
              <w:top w:w="90" w:type="dxa"/>
              <w:left w:w="90" w:type="dxa"/>
              <w:bottom w:w="90" w:type="dxa"/>
              <w:right w:w="90" w:type="dxa"/>
            </w:tcMar>
            <w:vAlign w:val="center"/>
          </w:tcPr>
          <w:p w14:paraId="75BEA563" w14:textId="77777777" w:rsidR="008A3654" w:rsidRDefault="007D1E2B">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2DDBC572" w14:textId="77777777" w:rsidR="008A3654" w:rsidRDefault="007D1E2B">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63327144" w14:textId="77777777" w:rsidR="008A3654" w:rsidRDefault="007D1E2B">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29853FB4" w14:textId="77777777">
        <w:trPr>
          <w:cantSplit/>
        </w:trPr>
        <w:tc>
          <w:tcPr>
            <w:tcW w:w="2154" w:type="dxa"/>
            <w:tcMar>
              <w:top w:w="90" w:type="dxa"/>
              <w:left w:w="90" w:type="dxa"/>
              <w:bottom w:w="90" w:type="dxa"/>
              <w:right w:w="90" w:type="dxa"/>
            </w:tcMar>
            <w:vAlign w:val="center"/>
          </w:tcPr>
          <w:p w14:paraId="4FA782C7" w14:textId="77777777" w:rsidR="008A3654" w:rsidRDefault="007D1E2B">
            <w:pPr>
              <w:spacing w:before="60" w:after="60" w:line="240" w:lineRule="auto"/>
            </w:pPr>
            <w:r>
              <w:rPr>
                <w:rFonts w:ascii="Times New Roman" w:hAnsi="Times New Roman"/>
                <w:color w:val="000000"/>
                <w:sz w:val="22"/>
              </w:rPr>
              <w:t>es_sintetico</w:t>
            </w:r>
          </w:p>
        </w:tc>
        <w:tc>
          <w:tcPr>
            <w:tcW w:w="1417" w:type="dxa"/>
            <w:tcMar>
              <w:top w:w="90" w:type="dxa"/>
              <w:left w:w="90" w:type="dxa"/>
              <w:bottom w:w="90" w:type="dxa"/>
              <w:right w:w="90" w:type="dxa"/>
            </w:tcMar>
            <w:vAlign w:val="center"/>
          </w:tcPr>
          <w:p w14:paraId="6850DC50" w14:textId="77777777" w:rsidR="008A3654" w:rsidRDefault="007D1E2B">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0120E8F8" w14:textId="77777777" w:rsidR="008A3654" w:rsidRDefault="007D1E2B">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669627E4" w14:textId="77777777" w:rsidR="008A3654" w:rsidRDefault="007D1E2B">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814FBF" w14:textId="77777777">
        <w:trPr>
          <w:cantSplit/>
        </w:trPr>
        <w:tc>
          <w:tcPr>
            <w:tcW w:w="2154" w:type="dxa"/>
            <w:tcMar>
              <w:top w:w="90" w:type="dxa"/>
              <w:left w:w="90" w:type="dxa"/>
              <w:bottom w:w="90" w:type="dxa"/>
              <w:right w:w="90" w:type="dxa"/>
            </w:tcMar>
            <w:vAlign w:val="center"/>
          </w:tcPr>
          <w:p w14:paraId="77E9B494" w14:textId="77777777" w:rsidR="008A3654" w:rsidRDefault="007D1E2B">
            <w:pPr>
              <w:spacing w:before="60" w:after="60" w:line="240" w:lineRule="auto"/>
            </w:pPr>
            <w:r>
              <w:rPr>
                <w:rFonts w:ascii="Times New Roman" w:hAnsi="Times New Roman"/>
                <w:color w:val="000000"/>
                <w:sz w:val="22"/>
              </w:rPr>
              <w:t>metodo_sintesis</w:t>
            </w:r>
          </w:p>
        </w:tc>
        <w:tc>
          <w:tcPr>
            <w:tcW w:w="1417" w:type="dxa"/>
            <w:tcMar>
              <w:top w:w="90" w:type="dxa"/>
              <w:left w:w="90" w:type="dxa"/>
              <w:bottom w:w="90" w:type="dxa"/>
              <w:right w:w="90" w:type="dxa"/>
            </w:tcMar>
            <w:vAlign w:val="center"/>
          </w:tcPr>
          <w:p w14:paraId="5BC189F3" w14:textId="77777777" w:rsidR="008A3654" w:rsidRDefault="007D1E2B">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AD6169B" w14:textId="77777777" w:rsidR="008A3654" w:rsidRDefault="007D1E2B">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722DFE4A" w14:textId="77777777" w:rsidR="008A3654" w:rsidRDefault="007D1E2B">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20DD3DC3" w14:textId="77777777" w:rsidR="008A3654" w:rsidRDefault="007D1E2B">
      <w:r>
        <w:t>Nota de procedencia. El código inspeccionado contempla de manera condicional el estado sintetica_entrenamiento</w:t>
      </w:r>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6297207A" w14:textId="77777777" w:rsidR="008A3654" w:rsidRDefault="007D1E2B">
      <w:r>
        <w:t xml:space="preserve">Fuente. Elaboración propia a partir de los encabezados de datasets/xlsx/Ventas.xlsx y datasets/xlsx/Compras.xlsx, de los módulos data.py, features.py y composition.py del </w:t>
      </w:r>
      <w:r w:rsidR="00006179" w:rsidRPr="00006179">
        <w:rPr>
          <w:i/>
        </w:rPr>
        <w:t>pipeline</w:t>
      </w:r>
      <w:r>
        <w:t xml:space="preserve"> y de la información histórica proporcionada sobre </w:t>
      </w:r>
      <w:r w:rsidR="00253ED1" w:rsidRPr="00253ED1">
        <w:rPr>
          <w:i/>
        </w:rPr>
        <w:t>Cup&amp;Cake</w:t>
      </w:r>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