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lastRenderedPageBreak/>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Esta investigación se propone generar evidencia sobre el uso de herramientas de pronóstico semanal en una microempresa con recursos tecnológicos y analíticos limitados. Las restricciones financieras, tecnológicas y de personal especializado dificultan que las microempresas adopten soluciones basadas en datos. Por ello, evaluar modelos a partir de la información disponible permitirá identificar alternativas cuya pertinencia pueda valorarse en función de sus capacidades operativas (Alekseeva et al., 2021; Poveda-Valverde &amp; Fierro Barragán, 2026).</w:t>
      </w:r>
      <w:proofErr w:type="spellStart"/>
      <w:r>
        <w:t/>
      </w:r>
      <w:proofErr w:type="spellEnd"/>
      <w:r>
        <w:t xml:space="preserve"/>
      </w:r>
    </w:p>
    <w:p w14:paraId="1B46B447" w14:textId="77777777" w:rsidR="00CF0519" w:rsidRDefault="00691DC4">
      <w:r>
        <w:t xml:space="preserve">En Cup&amp;Cake, el estudio buscará determinar si el modelo híbrido mejora la estimación del importe semanal de compras y su distribución porcentual entre los principales insumos frente a modelos de referencia. Los resultados podrían aportar información útil para el responsable de la planeación del presupuesto de abastecimiento. Asimismo, el procedimiento podrá servir como referencia para otras microempresas con condiciones semejantes, aunque su aplicación requerirá evaluar las características y los datos de cada negocio.</w:t>
      </w:r>
      <w:proofErr w:type="spellStart"/>
      <w:r>
        <w:t/>
      </w:r>
      <w:proofErr w:type="spellEnd"/>
      <w:r>
        <w:t/>
      </w:r>
    </w:p>
    <w:p w14:paraId="027ED041" w14:textId="77777777" w:rsidR="00CF0519" w:rsidRDefault="00691DC4">
      <w:pPr>
        <w:pStyle w:val="Ttulo4"/>
        <w:numPr>
          <w:ilvl w:val="1"/>
          <w:numId w:val="18"/>
        </w:numPr>
      </w:pPr>
      <w:r>
        <w:t>Conveniencia</w:t>
      </w:r>
    </w:p>
    <w:p w14:paraId="5607F387" w14:textId="77777777" w:rsidR="00CF0519" w:rsidRDefault="00691DC4">
      <w:r>
        <w:t xml:space="preserve">El estudio atiende una necesidad operativa concreta de Cup&amp;Cake: estimar, con horizontes de una a cuatro semanas, el importe total de las compras y su distribución porcentual entre los principales insumos. Se propone aprovechar los registros históricos de ventas y compras e incorporar variables exógenas disponibles al momento del pronóstico para desarrollar un procedimiento de apoyo a la planeación del presupuesto de abastecimiento.</w:t>
      </w:r>
      <w:proofErr w:type="spellStart"/>
      <w:r>
        <w:t/>
      </w:r>
      <w:proofErr w:type="spellEnd"/>
      <w:r>
        <w:t/>
      </w:r>
    </w:p>
    <w:p w14:paraId="0A165871"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fuera de muestra frente a alternativas más sencillas, sin presuponer la superioridad de una mayor complejidad algorítmica (Makridakis et al., 2018; Spiliotis et al., 2022).</w:t>
      </w:r>
      <w:proofErr w:type="spellStart"/>
      <w:r>
        <w:t/>
      </w:r>
      <w:proofErr w:type="spellEnd"/>
      <w:r>
        <w:t xml:space="preserve"/>
      </w:r>
    </w:p>
    <w:p w14:paraId="164B9BBA" w14:textId="77777777" w:rsidR="00CF0519" w:rsidRDefault="00691DC4">
      <w:pPr>
        <w:pStyle w:val="Ttulo4"/>
        <w:numPr>
          <w:ilvl w:val="1"/>
          <w:numId w:val="18"/>
        </w:numPr>
      </w:pPr>
      <w:r>
        <w:t>Valor teórico</w:t>
      </w:r>
    </w:p>
    <w:p w14:paraId="6DA1FCA5" w14:textId="77777777" w:rsidR="00CF0519" w:rsidRDefault="00691DC4">
      <w:r>
        <w:t>El valor teórico esperado de la investigación consiste en aportar evidencia empírica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(Hewamalage et al., 2021; Giannopoulos et al., 2025).</w:t>
      </w:r>
      <w:proofErr w:type="spellStart"/>
      <w:r>
        <w:t/>
      </w:r>
      <w:proofErr w:type="spellEnd"/>
      <w:r>
        <w:t xml:space="preserve"/>
      </w:r>
    </w:p>
    <w:p w14:paraId="7A662A1E" w14:textId="77777777" w:rsidR="00CF0519" w:rsidRDefault="00691DC4">
      <w:r>
        <w:t>El estudio permitirá examinar la precisión de un modelo híbrido que integre métodos estadísticos y aprendizaje automático, así como la de un procedimiento de distribución porcentual del importe semanal entre los principales insumos. También se analizará si las variables exógenas disponibles antes de cada pronóstico aportan información adicional. La contribución prevista será principalmente empírica y metodológica, circunscrita al caso de estudio, y podrá orientar investigaciones posteriores en microempresas con características semejantes.</w:t>
      </w:r>
    </w:p>
    <w:p w14:paraId="3C6ABB8E" w14:textId="77777777" w:rsidR="00CF0519" w:rsidRDefault="00691DC4">
      <w:pPr>
        <w:pStyle w:val="Ttulo4"/>
        <w:numPr>
          <w:ilvl w:val="1"/>
          <w:numId w:val="18"/>
        </w:numPr>
      </w:pPr>
      <w:r>
        <w:t>Implicaciones prácticas</w:t>
      </w:r>
    </w:p>
    <w:p w14:paraId="65AA1DC3" w14:textId="77777777" w:rsidR="00CF0519" w:rsidRDefault="00691DC4">
      <w:r>
        <w:t>Se propone desarrollar para Cup&amp;Cake un procedimiento reproducible para depurar e integrar los registros diarios, agregarlos semanalmente, construir variables predictivas, generar pronósticos y estimar la distribución porcentual del importe entre los principales insumos.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44A040"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45C48BFE" w14:textId="77777777" w:rsidR="00F613B8" w:rsidRDefault="00000000">
      <w:r>
        <w: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propone contrastar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lastRenderedPageBreak/>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r w:rsidR="006F64AF">
              <w:fldChar w:fldCharType="begin"/>
            </w:r>
            <w:r w:rsidR="006F64AF">
              <w:instrText xml:space="preserve"> SEQ Ecuacion \* ARABIC </w:instrText>
            </w:r>
            <w:r w:rsidR="006F64AF">
              <w:fldChar w:fldCharType="separate"/>
            </w:r>
            <w:r w:rsidR="006F64AF">
              <w:rPr>
                <w:noProof/>
              </w:rPr>
              <w:t>5</w:t>
            </w:r>
            <w:r w:rsidR="006F64AF">
              <w:rPr>
                <w:noProof/>
              </w:rPr>
              <w:fldChar w:fldCharType="end"/>
            </w:r>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r w:rsidR="006F64AF">
              <w:fldChar w:fldCharType="begin"/>
            </w:r>
            <w:r w:rsidR="006F64AF">
              <w:instrText xml:space="preserve"> SEQ Ecuacion \* ARABIC </w:instrText>
            </w:r>
            <w:r w:rsidR="006F64AF">
              <w:fldChar w:fldCharType="separate"/>
            </w:r>
            <w:r w:rsidR="006F64AF">
              <w:rPr>
                <w:noProof/>
              </w:rPr>
              <w:t>6</w:t>
            </w:r>
            <w:r w:rsidR="006F64AF">
              <w:rPr>
                <w:noProof/>
              </w:rPr>
              <w:fldChar w:fldCharType="end"/>
            </w:r>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r w:rsidR="006F64AF">
              <w:fldChar w:fldCharType="begin"/>
            </w:r>
            <w:r w:rsidR="006F64AF">
              <w:instrText xml:space="preserve"> SEQ Ecuacion \* ARABIC </w:instrText>
            </w:r>
            <w:r w:rsidR="006F64AF">
              <w:fldChar w:fldCharType="separate"/>
            </w:r>
            <w:r w:rsidR="006F64AF">
              <w:rPr>
                <w:noProof/>
              </w:rPr>
              <w:t>7</w:t>
            </w:r>
            <w:r w:rsidR="006F64AF">
              <w:rPr>
                <w:noProof/>
              </w:rPr>
              <w:fldChar w:fldCharType="end"/>
            </w:r>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r w:rsidR="006F64AF">
              <w:fldChar w:fldCharType="begin"/>
            </w:r>
            <w:r w:rsidR="006F64AF">
              <w:instrText xml:space="preserve"> SEQ Ecuacion \* ARABIC </w:instrText>
            </w:r>
            <w:r w:rsidR="006F64AF">
              <w:fldChar w:fldCharType="separate"/>
            </w:r>
            <w:r w:rsidR="006F64AF">
              <w:rPr>
                <w:noProof/>
              </w:rPr>
              <w:t>8</w:t>
            </w:r>
            <w:r w:rsidR="006F64AF">
              <w:rPr>
                <w:noProof/>
              </w:rPr>
              <w:fldChar w:fldCharType="end"/>
            </w:r>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r w:rsidR="006F64AF">
              <w:fldChar w:fldCharType="begin"/>
            </w:r>
            <w:r w:rsidR="006F64AF">
              <w:instrText xml:space="preserve"> SEQ Ecuacion \* ARABIC </w:instrText>
            </w:r>
            <w:r w:rsidR="006F64AF">
              <w:fldChar w:fldCharType="separate"/>
            </w:r>
            <w:r w:rsidR="006F64AF">
              <w:rPr>
                <w:noProof/>
              </w:rPr>
              <w:t>9</w:t>
            </w:r>
            <w:r w:rsidR="006F64AF">
              <w:rPr>
                <w:noProof/>
              </w:rPr>
              <w:fldChar w:fldCharType="end"/>
            </w:r>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r w:rsidR="006F64AF">
              <w:fldChar w:fldCharType="begin"/>
            </w:r>
            <w:r w:rsidR="006F64AF">
              <w:instrText xml:space="preserve"> SEQ Ecuacion \* ARABIC </w:instrText>
            </w:r>
            <w:r w:rsidR="006F64AF">
              <w:fldChar w:fldCharType="separate"/>
            </w:r>
            <w:r w:rsidR="006F64AF">
              <w:rPr>
                <w:noProof/>
              </w:rPr>
              <w:t>10</w:t>
            </w:r>
            <w:r w:rsidR="006F64AF">
              <w:rPr>
                <w:noProof/>
              </w:rPr>
              <w:fldChar w:fldCharType="end"/>
            </w:r>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r w:rsidR="006F64AF">
              <w:fldChar w:fldCharType="begin"/>
            </w:r>
            <w:r w:rsidR="006F64AF">
              <w:instrText xml:space="preserve"> SEQ Ecuacion \* ARABIC </w:instrText>
            </w:r>
            <w:r w:rsidR="006F64AF">
              <w:fldChar w:fldCharType="separate"/>
            </w:r>
            <w:r w:rsidR="006F64AF">
              <w:rPr>
                <w:noProof/>
              </w:rPr>
              <w:t>11</w:t>
            </w:r>
            <w:r w:rsidR="006F64AF">
              <w:rPr>
                <w:noProof/>
              </w:rPr>
              <w:fldChar w:fldCharType="end"/>
            </w:r>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r w:rsidR="006F64AF">
              <w:fldChar w:fldCharType="begin"/>
            </w:r>
            <w:r w:rsidR="006F64AF">
              <w:instrText xml:space="preserve"> SEQ Ecuacion \* ARABIC </w:instrText>
            </w:r>
            <w:r w:rsidR="006F64AF">
              <w:fldChar w:fldCharType="separate"/>
            </w:r>
            <w:r w:rsidR="006F64AF">
              <w:rPr>
                <w:noProof/>
              </w:rPr>
              <w:t>12</w:t>
            </w:r>
            <w:r w:rsidR="006F64AF">
              <w:rPr>
                <w:noProof/>
              </w:rPr>
              <w:fldChar w:fldCharType="end"/>
            </w:r>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r w:rsidR="006F64AF">
              <w:fldChar w:fldCharType="begin"/>
            </w:r>
            <w:r w:rsidR="006F64AF">
              <w:instrText xml:space="preserve"> SEQ Ecuacion \* ARABIC </w:instrText>
            </w:r>
            <w:r w:rsidR="006F64AF">
              <w:fldChar w:fldCharType="separate"/>
            </w:r>
            <w:r w:rsidR="006F64AF">
              <w:rPr>
                <w:noProof/>
              </w:rPr>
              <w:t>13</w:t>
            </w:r>
            <w:r w:rsidR="006F64AF">
              <w:rPr>
                <w:noProof/>
              </w:rPr>
              <w:fldChar w:fldCharType="end"/>
            </w:r>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r w:rsidR="006F64AF">
              <w:fldChar w:fldCharType="begin"/>
            </w:r>
            <w:r w:rsidR="006F64AF">
              <w:instrText xml:space="preserve"> SEQ Ecuacion \* ARABIC </w:instrText>
            </w:r>
            <w:r w:rsidR="006F64AF">
              <w:fldChar w:fldCharType="separate"/>
            </w:r>
            <w:r w:rsidR="006F64AF">
              <w:rPr>
                <w:noProof/>
              </w:rPr>
              <w:t>14</w:t>
            </w:r>
            <w:r w:rsidR="006F64AF">
              <w:rPr>
                <w:noProof/>
              </w:rPr>
              <w:fldChar w:fldCharType="end"/>
            </w:r>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r w:rsidR="006F64AF">
              <w:fldChar w:fldCharType="begin"/>
            </w:r>
            <w:r w:rsidR="006F64AF">
              <w:instrText xml:space="preserve"> SEQ Ecuacion \* ARABIC </w:instrText>
            </w:r>
            <w:r w:rsidR="006F64AF">
              <w:fldChar w:fldCharType="separate"/>
            </w:r>
            <w:r w:rsidR="006F64AF">
              <w:rPr>
                <w:noProof/>
              </w:rPr>
              <w:t>15</w:t>
            </w:r>
            <w:r w:rsidR="006F64AF">
              <w:rPr>
                <w:noProof/>
              </w:rPr>
              <w:fldChar w:fldCharType="end"/>
            </w:r>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FDF0" w14:textId="77777777" w:rsidR="00DF54B3" w:rsidRDefault="00DF54B3">
      <w:pPr>
        <w:spacing w:before="0" w:after="0" w:line="240" w:lineRule="auto"/>
      </w:pPr>
      <w:r>
        <w:separator/>
      </w:r>
    </w:p>
  </w:endnote>
  <w:endnote w:type="continuationSeparator" w:id="0">
    <w:p w14:paraId="57D27BC8" w14:textId="77777777" w:rsidR="00DF54B3" w:rsidRDefault="00DF54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E2FC9FF9-F154-41B6-B026-8B20C622B9BC}"/>
  </w:font>
  <w:font w:name="Cambria">
    <w:panose1 w:val="02040503050406030204"/>
    <w:charset w:val="00"/>
    <w:family w:val="roman"/>
    <w:pitch w:val="variable"/>
    <w:sig w:usb0="E00006FF" w:usb1="420024FF" w:usb2="02000000" w:usb3="00000000" w:csb0="0000019F" w:csb1="00000000"/>
    <w:embedRegular r:id="rId2" w:fontKey="{D8CF4538-405B-470A-8A4C-850110C059D1}"/>
  </w:font>
  <w:font w:name="Cambria Math">
    <w:panose1 w:val="02040503050406030204"/>
    <w:charset w:val="00"/>
    <w:family w:val="roman"/>
    <w:pitch w:val="variable"/>
    <w:sig w:usb0="E00006FF" w:usb1="420024FF" w:usb2="02000000" w:usb3="00000000" w:csb0="0000019F" w:csb1="00000000"/>
    <w:embedRegular r:id="rId3" w:fontKey="{D5DF6149-8D45-4A61-8131-5B28F9CCF38D}"/>
    <w:embedItalic r:id="rId4" w:fontKey="{CBEDA83A-B5E7-427C-A0EB-87AAD4BE8C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2BE6" w14:textId="77777777" w:rsidR="00DF54B3" w:rsidRDefault="00DF54B3">
      <w:pPr>
        <w:spacing w:before="0" w:after="0" w:line="240" w:lineRule="auto"/>
      </w:pPr>
      <w:r>
        <w:separator/>
      </w:r>
    </w:p>
  </w:footnote>
  <w:footnote w:type="continuationSeparator" w:id="0">
    <w:p w14:paraId="5DA930AA" w14:textId="77777777" w:rsidR="00DF54B3" w:rsidRDefault="00DF54B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1"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3"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3"/>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8"/>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0"/>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5"/>
  </w:num>
  <w:num w:numId="26" w16cid:durableId="2069528142">
    <w:abstractNumId w:val="33"/>
  </w:num>
  <w:num w:numId="27" w16cid:durableId="1822041441">
    <w:abstractNumId w:val="34"/>
  </w:num>
  <w:num w:numId="28" w16cid:durableId="614556133">
    <w:abstractNumId w:val="2"/>
  </w:num>
  <w:num w:numId="29" w16cid:durableId="735010310">
    <w:abstractNumId w:val="51"/>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49"/>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2"/>
  </w:num>
  <w:num w:numId="54" w16cid:durableId="125468384">
    <w:abstractNumId w:val="17"/>
  </w:num>
  <w:num w:numId="55" w16cid:durableId="1805005026">
    <w:abstractNumId w:val="54"/>
  </w:num>
  <w:num w:numId="56" w16cid:durableId="167591124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45366</Words>
  <Characters>249513</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10</cp:revision>
  <cp:lastPrinted>2026-08-23T00:43:00Z</cp:lastPrinted>
  <dcterms:created xsi:type="dcterms:W3CDTF">2026-09-11T21:14:00Z</dcterms:created>
  <dcterms:modified xsi:type="dcterms:W3CDTF">2026-09-12T03:12:00Z</dcterms:modified>
</cp:coreProperties>
</file>