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136B"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A53D94C" w14:textId="77777777" w:rsidR="00CF0519" w:rsidRDefault="00CF0519">
      <w:pPr>
        <w:tabs>
          <w:tab w:val="left" w:pos="4520"/>
        </w:tabs>
        <w:spacing w:before="0" w:after="0"/>
        <w:jc w:val="center"/>
        <w:rPr>
          <w:b/>
          <w:bCs/>
        </w:rPr>
      </w:pPr>
    </w:p>
    <w:p w14:paraId="4DC401E4" w14:textId="77777777" w:rsidR="00CF0519" w:rsidRDefault="00CF0519">
      <w:pPr>
        <w:tabs>
          <w:tab w:val="left" w:pos="4520"/>
        </w:tabs>
        <w:spacing w:before="0" w:after="0"/>
        <w:jc w:val="center"/>
        <w:rPr>
          <w:b/>
          <w:bCs/>
        </w:rPr>
      </w:pPr>
    </w:p>
    <w:p w14:paraId="73895407" w14:textId="77777777" w:rsidR="00CF0519" w:rsidRDefault="00BA651A">
      <w:pPr>
        <w:spacing w:before="0" w:after="120"/>
        <w:jc w:val="center"/>
        <w:rPr>
          <w:b/>
          <w:bCs/>
        </w:rPr>
      </w:pPr>
      <w:r>
        <w:t>MODELO HÍBRIDO ESTADÍSTICO Y DE APRENDIZAJE AUTOMÁTICO PARA PRONOSTICAR EL IMPORTE SEMANAL DE COMPRAS Y SU DISTRIBUCIÓN POR INSUMO EN UNA MICROEMPRESA DE REPOSTERÍA CREATIVA</w:t>
      </w:r>
    </w:p>
    <w:p w14:paraId="76698654" w14:textId="77777777" w:rsidR="00CF0519" w:rsidRDefault="00CF0519">
      <w:pPr>
        <w:spacing w:before="0" w:after="0"/>
        <w:jc w:val="center"/>
        <w:rPr>
          <w:b/>
          <w:bCs/>
        </w:rPr>
      </w:pPr>
    </w:p>
    <w:p w14:paraId="49533309" w14:textId="77777777" w:rsidR="00CF0519" w:rsidRDefault="00691DC4">
      <w:pPr>
        <w:spacing w:before="0" w:after="120"/>
        <w:jc w:val="center"/>
        <w:rPr>
          <w:b/>
          <w:bCs/>
        </w:rPr>
      </w:pPr>
      <w:r>
        <w:rPr>
          <w:b/>
          <w:bCs/>
        </w:rPr>
        <w:t>TESIS PARA OBTENER EL GRADO DE MAESTRO EN</w:t>
      </w:r>
    </w:p>
    <w:p w14:paraId="17D9B71D" w14:textId="77777777" w:rsidR="00CF0519" w:rsidRDefault="00691DC4">
      <w:pPr>
        <w:spacing w:before="0" w:after="120"/>
        <w:jc w:val="center"/>
        <w:rPr>
          <w:b/>
          <w:bCs/>
        </w:rPr>
      </w:pPr>
      <w:r>
        <w:rPr>
          <w:b/>
          <w:bCs/>
        </w:rPr>
        <w:t>INTELIGENCIA ARTIFICIAL</w:t>
      </w:r>
    </w:p>
    <w:p w14:paraId="16529B05" w14:textId="77777777" w:rsidR="00CF0519" w:rsidRDefault="00CF0519">
      <w:pPr>
        <w:spacing w:before="0" w:after="0"/>
        <w:jc w:val="center"/>
        <w:rPr>
          <w:b/>
          <w:bCs/>
        </w:rPr>
      </w:pPr>
    </w:p>
    <w:p w14:paraId="7A11CD3A" w14:textId="77777777" w:rsidR="00CF0519" w:rsidRDefault="00CF0519">
      <w:pPr>
        <w:spacing w:before="0" w:after="0"/>
        <w:jc w:val="center"/>
        <w:rPr>
          <w:b/>
          <w:bCs/>
        </w:rPr>
      </w:pPr>
    </w:p>
    <w:p w14:paraId="17FB360A" w14:textId="77777777" w:rsidR="00CF0519" w:rsidRDefault="00691DC4">
      <w:pPr>
        <w:spacing w:before="0" w:after="120"/>
        <w:jc w:val="center"/>
        <w:rPr>
          <w:b/>
          <w:bCs/>
        </w:rPr>
      </w:pPr>
      <w:r>
        <w:rPr>
          <w:b/>
          <w:bCs/>
        </w:rPr>
        <w:t>PRESENTADA POR:</w:t>
      </w:r>
    </w:p>
    <w:p w14:paraId="1B54DCCD" w14:textId="77777777" w:rsidR="00CF0519" w:rsidRDefault="00CF0519">
      <w:pPr>
        <w:spacing w:before="0" w:after="0"/>
        <w:jc w:val="center"/>
        <w:rPr>
          <w:b/>
          <w:bCs/>
        </w:rPr>
      </w:pPr>
    </w:p>
    <w:p w14:paraId="21A75CAC" w14:textId="77777777" w:rsidR="00CF0519" w:rsidRDefault="00CF0519">
      <w:pPr>
        <w:spacing w:before="0" w:after="0"/>
        <w:jc w:val="center"/>
        <w:rPr>
          <w:b/>
          <w:bCs/>
        </w:rPr>
      </w:pPr>
    </w:p>
    <w:p w14:paraId="2C9AEECE" w14:textId="77777777" w:rsidR="00CF0519" w:rsidRDefault="00691DC4">
      <w:pPr>
        <w:spacing w:before="0" w:after="120"/>
        <w:jc w:val="center"/>
        <w:rPr>
          <w:b/>
          <w:bCs/>
        </w:rPr>
      </w:pPr>
      <w:r>
        <w:rPr>
          <w:b/>
          <w:bCs/>
        </w:rPr>
        <w:t>RODRIGO ADRIÁN MARTÍNEZ FLORES</w:t>
      </w:r>
    </w:p>
    <w:p w14:paraId="4EC810C7" w14:textId="77777777" w:rsidR="00CF0519" w:rsidRDefault="00CF0519">
      <w:pPr>
        <w:spacing w:before="0" w:after="0"/>
        <w:jc w:val="center"/>
        <w:rPr>
          <w:b/>
          <w:bCs/>
        </w:rPr>
      </w:pPr>
    </w:p>
    <w:p w14:paraId="6C38881E" w14:textId="77777777" w:rsidR="00CF0519" w:rsidRDefault="00CF0519">
      <w:pPr>
        <w:spacing w:before="0" w:after="0"/>
        <w:jc w:val="center"/>
        <w:rPr>
          <w:b/>
          <w:bCs/>
        </w:rPr>
      </w:pPr>
    </w:p>
    <w:p w14:paraId="4FCAE155" w14:textId="77777777" w:rsidR="00CF0519" w:rsidRDefault="00691DC4">
      <w:pPr>
        <w:spacing w:before="0" w:after="120"/>
        <w:jc w:val="center"/>
        <w:rPr>
          <w:b/>
          <w:bCs/>
        </w:rPr>
      </w:pPr>
      <w:r>
        <w:rPr>
          <w:b/>
          <w:bCs/>
        </w:rPr>
        <w:t>DIRECTOR DE TESIS:</w:t>
      </w:r>
    </w:p>
    <w:p w14:paraId="35334C3A" w14:textId="77777777" w:rsidR="00CF0519" w:rsidRDefault="00691DC4">
      <w:pPr>
        <w:spacing w:before="0" w:after="120"/>
        <w:jc w:val="center"/>
        <w:rPr>
          <w:b/>
          <w:bCs/>
        </w:rPr>
      </w:pPr>
      <w:r>
        <w:rPr>
          <w:b/>
          <w:bCs/>
        </w:rPr>
        <w:t>LUIS EDUARDO URBAN RIVERO</w:t>
      </w:r>
    </w:p>
    <w:p w14:paraId="0C001874" w14:textId="77777777" w:rsidR="00CF0519" w:rsidRDefault="00CF0519">
      <w:pPr>
        <w:spacing w:before="0" w:after="0"/>
        <w:jc w:val="center"/>
        <w:rPr>
          <w:b/>
          <w:bCs/>
        </w:rPr>
      </w:pPr>
    </w:p>
    <w:p w14:paraId="7AB6C346" w14:textId="77777777" w:rsidR="00CF0519" w:rsidRDefault="00CF0519">
      <w:pPr>
        <w:spacing w:before="0" w:after="0"/>
        <w:jc w:val="center"/>
        <w:rPr>
          <w:b/>
          <w:bCs/>
        </w:rPr>
      </w:pPr>
    </w:p>
    <w:p w14:paraId="506E49EB" w14:textId="77777777" w:rsidR="00CF0519" w:rsidRDefault="00CF0519">
      <w:pPr>
        <w:spacing w:before="0" w:after="0"/>
        <w:jc w:val="center"/>
        <w:rPr>
          <w:b/>
          <w:bCs/>
        </w:rPr>
      </w:pPr>
    </w:p>
    <w:p w14:paraId="32168F05" w14:textId="77777777" w:rsidR="00CF0519" w:rsidRDefault="00CF0519">
      <w:pPr>
        <w:spacing w:before="0" w:after="0"/>
        <w:jc w:val="center"/>
        <w:rPr>
          <w:b/>
          <w:bCs/>
        </w:rPr>
      </w:pPr>
    </w:p>
    <w:p w14:paraId="267973B5" w14:textId="77777777" w:rsidR="00CF0519" w:rsidRDefault="00691DC4">
      <w:pPr>
        <w:spacing w:before="0" w:after="120"/>
        <w:jc w:val="center"/>
        <w:rPr>
          <w:b/>
          <w:bCs/>
        </w:rPr>
        <w:sectPr w:rsidR="00CF0519" w:rsidSect="002817EC">
          <w:headerReference w:type="even" r:id="rId10"/>
          <w:headerReference w:type="default" r:id="rId11"/>
          <w:footerReference w:type="even" r:id="rId12"/>
          <w:footerReference w:type="default" r:id="rId13"/>
          <w:headerReference w:type="first" r:id="rId14"/>
          <w:footerReference w:type="first" r:id="rId15"/>
          <w:pgSz w:w="12240" w:h="15840"/>
          <w:pgMar w:top="1417" w:right="1417" w:bottom="1417" w:left="1701" w:header="709" w:footer="709" w:gutter="0"/>
          <w:pgNumType w:fmt="lowerRoman" w:start="1"/>
          <w:cols w:space="720"/>
          <w:titlePg/>
          <w:docGrid w:linePitch="326"/>
        </w:sectPr>
      </w:pPr>
      <w:r>
        <w:lastRenderedPageBreak/>
        <w:t>Tolcayuca, Hidalgo, octubre de 2026.</w:t>
      </w:r>
    </w:p>
    <w:p w14:paraId="1C58A5C5" w14:textId="77777777" w:rsidR="00CF0519" w:rsidRDefault="00691DC4">
      <w:pPr>
        <w:spacing w:before="0" w:after="120"/>
        <w:rPr>
          <w:b/>
          <w:bCs/>
        </w:rPr>
      </w:pPr>
      <w:r>
        <w:rPr>
          <w:b/>
          <w:bCs/>
        </w:rPr>
        <w:lastRenderedPageBreak/>
        <w:t>DEDICATORIA</w:t>
      </w:r>
    </w:p>
    <w:p w14:paraId="0FDC4731" w14:textId="77777777" w:rsidR="00CF0519" w:rsidRDefault="00CF0519">
      <w:pPr>
        <w:spacing w:before="0" w:after="0"/>
      </w:pPr>
    </w:p>
    <w:p w14:paraId="10A3E75D" w14:textId="77777777" w:rsidR="00CF0519" w:rsidRDefault="00691DC4">
      <w:pPr>
        <w:spacing w:before="0" w:after="120"/>
      </w:pPr>
      <w:r>
        <w:t>A mi amada esposa, mi compañera de vida, mi mejor complemento, quien me ha impulsado para alcanzar cada nuevo reto.</w:t>
      </w:r>
    </w:p>
    <w:p w14:paraId="7AEF95FA" w14:textId="77777777" w:rsidR="00CF0519" w:rsidRDefault="00691DC4">
      <w:pPr>
        <w:spacing w:before="0" w:after="120"/>
      </w:pPr>
      <w:r>
        <w:t>A mis hijos que han sido inspiración avanzar en mi formación académica y que con su espontaneidad han llenado mi vida de entusiasmo por seguir adelante.</w:t>
      </w:r>
    </w:p>
    <w:p w14:paraId="545984B1" w14:textId="77777777" w:rsidR="00CF0519" w:rsidRDefault="00691DC4">
      <w:pPr>
        <w:spacing w:before="0" w:after="120"/>
      </w:pPr>
      <w:r>
        <w:t>A mis padres que siempre me han apoyado.</w:t>
      </w:r>
    </w:p>
    <w:p w14:paraId="0944514C" w14:textId="77777777" w:rsidR="00CF0519" w:rsidRDefault="00691DC4">
      <w:pPr>
        <w:spacing w:before="0" w:after="0"/>
        <w:rPr>
          <w:b/>
          <w:bCs/>
        </w:rPr>
      </w:pPr>
      <w:r>
        <w:br w:type="page"/>
      </w:r>
    </w:p>
    <w:p w14:paraId="1CEF7FAB" w14:textId="77777777" w:rsidR="00CF0519" w:rsidRDefault="00691DC4">
      <w:pPr>
        <w:spacing w:before="0" w:after="120"/>
        <w:rPr>
          <w:b/>
          <w:bCs/>
        </w:rPr>
      </w:pPr>
      <w:r>
        <w:rPr>
          <w:b/>
          <w:bCs/>
        </w:rPr>
        <w:lastRenderedPageBreak/>
        <w:t>AGRADECIMIENTOS</w:t>
      </w:r>
    </w:p>
    <w:p w14:paraId="2B01794C" w14:textId="77777777" w:rsidR="00CF0519" w:rsidRDefault="00CF0519">
      <w:pPr>
        <w:spacing w:before="0" w:after="0"/>
        <w:rPr>
          <w:b/>
          <w:bCs/>
        </w:rPr>
      </w:pPr>
    </w:p>
    <w:p w14:paraId="72971898" w14:textId="77777777" w:rsidR="00CF0519" w:rsidRDefault="00691DC4">
      <w:pPr>
        <w:spacing w:before="0" w:after="120"/>
      </w:pPr>
      <w:r>
        <w:t xml:space="preserve">A la Universidad Politécnica Metropolitana de Hidalgo </w:t>
      </w:r>
      <w:r>
        <w:br w:type="page"/>
      </w:r>
    </w:p>
    <w:p w14:paraId="29978411" w14:textId="77777777" w:rsidR="00CF0519" w:rsidRDefault="00691DC4">
      <w:pPr>
        <w:spacing w:after="120"/>
        <w:rPr>
          <w:b/>
          <w:bCs/>
        </w:rPr>
      </w:pPr>
      <w:r>
        <w:rPr>
          <w:b/>
          <w:bCs/>
        </w:rPr>
        <w:lastRenderedPageBreak/>
        <w:t>ÍNDICE</w:t>
      </w:r>
    </w:p>
    <w:p w14:paraId="08EC1637" w14:textId="770A3A28" w:rsidR="002817EC" w:rsidRDefault="00880F51">
      <w:pPr>
        <w:pStyle w:val="TDC2"/>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309760" w:history="1">
        <w:r w:rsidR="002817EC" w:rsidRPr="006268B4">
          <w:rPr>
            <w:rStyle w:val="Hipervnculo"/>
            <w:noProof/>
          </w:rPr>
          <w:t>RESUMEN</w:t>
        </w:r>
        <w:r w:rsidR="002817EC">
          <w:rPr>
            <w:noProof/>
            <w:webHidden/>
          </w:rPr>
          <w:tab/>
        </w:r>
        <w:r w:rsidR="002817EC">
          <w:rPr>
            <w:noProof/>
            <w:webHidden/>
          </w:rPr>
          <w:fldChar w:fldCharType="begin"/>
        </w:r>
        <w:r w:rsidR="002817EC">
          <w:rPr>
            <w:noProof/>
            <w:webHidden/>
          </w:rPr>
          <w:instrText xml:space="preserve"> PAGEREF _Toc243309760 \h </w:instrText>
        </w:r>
        <w:r w:rsidR="002817EC">
          <w:rPr>
            <w:noProof/>
            <w:webHidden/>
          </w:rPr>
        </w:r>
        <w:r w:rsidR="002817EC">
          <w:rPr>
            <w:noProof/>
            <w:webHidden/>
          </w:rPr>
          <w:fldChar w:fldCharType="separate"/>
        </w:r>
        <w:r w:rsidR="002817EC">
          <w:rPr>
            <w:noProof/>
            <w:webHidden/>
          </w:rPr>
          <w:t>xv</w:t>
        </w:r>
        <w:r w:rsidR="002817EC">
          <w:rPr>
            <w:noProof/>
            <w:webHidden/>
          </w:rPr>
          <w:fldChar w:fldCharType="end"/>
        </w:r>
      </w:hyperlink>
    </w:p>
    <w:p w14:paraId="641CF97F" w14:textId="0AA8A48D"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61" w:history="1">
        <w:r w:rsidRPr="006268B4">
          <w:rPr>
            <w:rStyle w:val="Hipervnculo"/>
            <w:noProof/>
            <w:lang w:val="en-US"/>
          </w:rPr>
          <w:t>ABSTRACT</w:t>
        </w:r>
        <w:r>
          <w:rPr>
            <w:noProof/>
            <w:webHidden/>
          </w:rPr>
          <w:tab/>
        </w:r>
        <w:r>
          <w:rPr>
            <w:noProof/>
            <w:webHidden/>
          </w:rPr>
          <w:fldChar w:fldCharType="begin"/>
        </w:r>
        <w:r>
          <w:rPr>
            <w:noProof/>
            <w:webHidden/>
          </w:rPr>
          <w:instrText xml:space="preserve"> PAGEREF _Toc243309761 \h </w:instrText>
        </w:r>
        <w:r>
          <w:rPr>
            <w:noProof/>
            <w:webHidden/>
          </w:rPr>
        </w:r>
        <w:r>
          <w:rPr>
            <w:noProof/>
            <w:webHidden/>
          </w:rPr>
          <w:fldChar w:fldCharType="separate"/>
        </w:r>
        <w:r>
          <w:rPr>
            <w:noProof/>
            <w:webHidden/>
          </w:rPr>
          <w:t>xv</w:t>
        </w:r>
        <w:r>
          <w:rPr>
            <w:noProof/>
            <w:webHidden/>
          </w:rPr>
          <w:fldChar w:fldCharType="end"/>
        </w:r>
      </w:hyperlink>
    </w:p>
    <w:p w14:paraId="469C5BD9" w14:textId="369A55E2"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62" w:history="1">
        <w:r w:rsidRPr="006268B4">
          <w:rPr>
            <w:rStyle w:val="Hipervnculo"/>
            <w:noProof/>
          </w:rPr>
          <w:t>CAPÍTULO I INTRODUCCIÓN</w:t>
        </w:r>
        <w:r>
          <w:rPr>
            <w:noProof/>
            <w:webHidden/>
          </w:rPr>
          <w:tab/>
        </w:r>
        <w:r>
          <w:rPr>
            <w:noProof/>
            <w:webHidden/>
          </w:rPr>
          <w:fldChar w:fldCharType="begin"/>
        </w:r>
        <w:r>
          <w:rPr>
            <w:noProof/>
            <w:webHidden/>
          </w:rPr>
          <w:instrText xml:space="preserve"> PAGEREF _Toc243309762 \h </w:instrText>
        </w:r>
        <w:r>
          <w:rPr>
            <w:noProof/>
            <w:webHidden/>
          </w:rPr>
        </w:r>
        <w:r>
          <w:rPr>
            <w:noProof/>
            <w:webHidden/>
          </w:rPr>
          <w:fldChar w:fldCharType="separate"/>
        </w:r>
        <w:r>
          <w:rPr>
            <w:noProof/>
            <w:webHidden/>
          </w:rPr>
          <w:t>1</w:t>
        </w:r>
        <w:r>
          <w:rPr>
            <w:noProof/>
            <w:webHidden/>
          </w:rPr>
          <w:fldChar w:fldCharType="end"/>
        </w:r>
      </w:hyperlink>
    </w:p>
    <w:p w14:paraId="777C5E15" w14:textId="230AF7B4"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63" w:history="1">
        <w:r w:rsidRPr="006268B4">
          <w:rPr>
            <w:rStyle w:val="Hipervnculo"/>
            <w:noProof/>
          </w:rPr>
          <w:t>1.1 Antecedentes</w:t>
        </w:r>
        <w:r>
          <w:rPr>
            <w:noProof/>
            <w:webHidden/>
          </w:rPr>
          <w:tab/>
        </w:r>
        <w:r>
          <w:rPr>
            <w:noProof/>
            <w:webHidden/>
          </w:rPr>
          <w:fldChar w:fldCharType="begin"/>
        </w:r>
        <w:r>
          <w:rPr>
            <w:noProof/>
            <w:webHidden/>
          </w:rPr>
          <w:instrText xml:space="preserve"> PAGEREF _Toc243309763 \h </w:instrText>
        </w:r>
        <w:r>
          <w:rPr>
            <w:noProof/>
            <w:webHidden/>
          </w:rPr>
        </w:r>
        <w:r>
          <w:rPr>
            <w:noProof/>
            <w:webHidden/>
          </w:rPr>
          <w:fldChar w:fldCharType="separate"/>
        </w:r>
        <w:r>
          <w:rPr>
            <w:noProof/>
            <w:webHidden/>
          </w:rPr>
          <w:t>1</w:t>
        </w:r>
        <w:r>
          <w:rPr>
            <w:noProof/>
            <w:webHidden/>
          </w:rPr>
          <w:fldChar w:fldCharType="end"/>
        </w:r>
      </w:hyperlink>
    </w:p>
    <w:p w14:paraId="79324C0E" w14:textId="4657C4CC"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64" w:history="1">
        <w:r w:rsidRPr="006268B4">
          <w:rPr>
            <w:rStyle w:val="Hipervnculo"/>
            <w:noProof/>
          </w:rPr>
          <w:t>1.2 Planteamiento del problema</w:t>
        </w:r>
        <w:r>
          <w:rPr>
            <w:noProof/>
            <w:webHidden/>
          </w:rPr>
          <w:tab/>
        </w:r>
        <w:r>
          <w:rPr>
            <w:noProof/>
            <w:webHidden/>
          </w:rPr>
          <w:fldChar w:fldCharType="begin"/>
        </w:r>
        <w:r>
          <w:rPr>
            <w:noProof/>
            <w:webHidden/>
          </w:rPr>
          <w:instrText xml:space="preserve"> PAGEREF _Toc243309764 \h </w:instrText>
        </w:r>
        <w:r>
          <w:rPr>
            <w:noProof/>
            <w:webHidden/>
          </w:rPr>
        </w:r>
        <w:r>
          <w:rPr>
            <w:noProof/>
            <w:webHidden/>
          </w:rPr>
          <w:fldChar w:fldCharType="separate"/>
        </w:r>
        <w:r>
          <w:rPr>
            <w:noProof/>
            <w:webHidden/>
          </w:rPr>
          <w:t>3</w:t>
        </w:r>
        <w:r>
          <w:rPr>
            <w:noProof/>
            <w:webHidden/>
          </w:rPr>
          <w:fldChar w:fldCharType="end"/>
        </w:r>
      </w:hyperlink>
    </w:p>
    <w:p w14:paraId="199C9BD1" w14:textId="2CD81193"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65" w:history="1">
        <w:r w:rsidRPr="006268B4">
          <w:rPr>
            <w:rStyle w:val="Hipervnculo"/>
            <w:noProof/>
          </w:rPr>
          <w:t>1.2.1 Contexto del caso de estudio</w:t>
        </w:r>
        <w:r>
          <w:rPr>
            <w:noProof/>
            <w:webHidden/>
          </w:rPr>
          <w:tab/>
        </w:r>
        <w:r>
          <w:rPr>
            <w:noProof/>
            <w:webHidden/>
          </w:rPr>
          <w:fldChar w:fldCharType="begin"/>
        </w:r>
        <w:r>
          <w:rPr>
            <w:noProof/>
            <w:webHidden/>
          </w:rPr>
          <w:instrText xml:space="preserve"> PAGEREF _Toc243309765 \h </w:instrText>
        </w:r>
        <w:r>
          <w:rPr>
            <w:noProof/>
            <w:webHidden/>
          </w:rPr>
        </w:r>
        <w:r>
          <w:rPr>
            <w:noProof/>
            <w:webHidden/>
          </w:rPr>
          <w:fldChar w:fldCharType="separate"/>
        </w:r>
        <w:r>
          <w:rPr>
            <w:noProof/>
            <w:webHidden/>
          </w:rPr>
          <w:t>4</w:t>
        </w:r>
        <w:r>
          <w:rPr>
            <w:noProof/>
            <w:webHidden/>
          </w:rPr>
          <w:fldChar w:fldCharType="end"/>
        </w:r>
      </w:hyperlink>
    </w:p>
    <w:p w14:paraId="2812559A" w14:textId="0A3B1627"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66" w:history="1">
        <w:r w:rsidRPr="006268B4">
          <w:rPr>
            <w:rStyle w:val="Hipervnculo"/>
            <w:noProof/>
          </w:rPr>
          <w:t>1.2.2 Pregunta de investigación</w:t>
        </w:r>
        <w:r>
          <w:rPr>
            <w:noProof/>
            <w:webHidden/>
          </w:rPr>
          <w:tab/>
        </w:r>
        <w:r>
          <w:rPr>
            <w:noProof/>
            <w:webHidden/>
          </w:rPr>
          <w:fldChar w:fldCharType="begin"/>
        </w:r>
        <w:r>
          <w:rPr>
            <w:noProof/>
            <w:webHidden/>
          </w:rPr>
          <w:instrText xml:space="preserve"> PAGEREF _Toc243309766 \h </w:instrText>
        </w:r>
        <w:r>
          <w:rPr>
            <w:noProof/>
            <w:webHidden/>
          </w:rPr>
        </w:r>
        <w:r>
          <w:rPr>
            <w:noProof/>
            <w:webHidden/>
          </w:rPr>
          <w:fldChar w:fldCharType="separate"/>
        </w:r>
        <w:r>
          <w:rPr>
            <w:noProof/>
            <w:webHidden/>
          </w:rPr>
          <w:t>5</w:t>
        </w:r>
        <w:r>
          <w:rPr>
            <w:noProof/>
            <w:webHidden/>
          </w:rPr>
          <w:fldChar w:fldCharType="end"/>
        </w:r>
      </w:hyperlink>
    </w:p>
    <w:p w14:paraId="626AC305" w14:textId="424BDA71"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67" w:history="1">
        <w:r w:rsidRPr="006268B4">
          <w:rPr>
            <w:rStyle w:val="Hipervnculo"/>
            <w:noProof/>
          </w:rPr>
          <w:t>1.3 Hipótesis y criterio de evaluación</w:t>
        </w:r>
        <w:r>
          <w:rPr>
            <w:noProof/>
            <w:webHidden/>
          </w:rPr>
          <w:tab/>
        </w:r>
        <w:r>
          <w:rPr>
            <w:noProof/>
            <w:webHidden/>
          </w:rPr>
          <w:fldChar w:fldCharType="begin"/>
        </w:r>
        <w:r>
          <w:rPr>
            <w:noProof/>
            <w:webHidden/>
          </w:rPr>
          <w:instrText xml:space="preserve"> PAGEREF _Toc243309767 \h </w:instrText>
        </w:r>
        <w:r>
          <w:rPr>
            <w:noProof/>
            <w:webHidden/>
          </w:rPr>
        </w:r>
        <w:r>
          <w:rPr>
            <w:noProof/>
            <w:webHidden/>
          </w:rPr>
          <w:fldChar w:fldCharType="separate"/>
        </w:r>
        <w:r>
          <w:rPr>
            <w:noProof/>
            <w:webHidden/>
          </w:rPr>
          <w:t>5</w:t>
        </w:r>
        <w:r>
          <w:rPr>
            <w:noProof/>
            <w:webHidden/>
          </w:rPr>
          <w:fldChar w:fldCharType="end"/>
        </w:r>
      </w:hyperlink>
    </w:p>
    <w:p w14:paraId="34C87AFF" w14:textId="1511046A"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68" w:history="1">
        <w:r w:rsidRPr="006268B4">
          <w:rPr>
            <w:rStyle w:val="Hipervnculo"/>
            <w:noProof/>
          </w:rPr>
          <w:t>1.4 Objetivos</w:t>
        </w:r>
        <w:r>
          <w:rPr>
            <w:noProof/>
            <w:webHidden/>
          </w:rPr>
          <w:tab/>
        </w:r>
        <w:r>
          <w:rPr>
            <w:noProof/>
            <w:webHidden/>
          </w:rPr>
          <w:fldChar w:fldCharType="begin"/>
        </w:r>
        <w:r>
          <w:rPr>
            <w:noProof/>
            <w:webHidden/>
          </w:rPr>
          <w:instrText xml:space="preserve"> PAGEREF _Toc243309768 \h </w:instrText>
        </w:r>
        <w:r>
          <w:rPr>
            <w:noProof/>
            <w:webHidden/>
          </w:rPr>
        </w:r>
        <w:r>
          <w:rPr>
            <w:noProof/>
            <w:webHidden/>
          </w:rPr>
          <w:fldChar w:fldCharType="separate"/>
        </w:r>
        <w:r>
          <w:rPr>
            <w:noProof/>
            <w:webHidden/>
          </w:rPr>
          <w:t>6</w:t>
        </w:r>
        <w:r>
          <w:rPr>
            <w:noProof/>
            <w:webHidden/>
          </w:rPr>
          <w:fldChar w:fldCharType="end"/>
        </w:r>
      </w:hyperlink>
    </w:p>
    <w:p w14:paraId="0A235CDC" w14:textId="4C83B1DE"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69" w:history="1">
        <w:r w:rsidRPr="006268B4">
          <w:rPr>
            <w:rStyle w:val="Hipervnculo"/>
            <w:noProof/>
          </w:rPr>
          <w:t>1.5 Justificación</w:t>
        </w:r>
        <w:r>
          <w:rPr>
            <w:noProof/>
            <w:webHidden/>
          </w:rPr>
          <w:tab/>
        </w:r>
        <w:r>
          <w:rPr>
            <w:noProof/>
            <w:webHidden/>
          </w:rPr>
          <w:fldChar w:fldCharType="begin"/>
        </w:r>
        <w:r>
          <w:rPr>
            <w:noProof/>
            <w:webHidden/>
          </w:rPr>
          <w:instrText xml:space="preserve"> PAGEREF _Toc243309769 \h </w:instrText>
        </w:r>
        <w:r>
          <w:rPr>
            <w:noProof/>
            <w:webHidden/>
          </w:rPr>
        </w:r>
        <w:r>
          <w:rPr>
            <w:noProof/>
            <w:webHidden/>
          </w:rPr>
          <w:fldChar w:fldCharType="separate"/>
        </w:r>
        <w:r>
          <w:rPr>
            <w:noProof/>
            <w:webHidden/>
          </w:rPr>
          <w:t>6</w:t>
        </w:r>
        <w:r>
          <w:rPr>
            <w:noProof/>
            <w:webHidden/>
          </w:rPr>
          <w:fldChar w:fldCharType="end"/>
        </w:r>
      </w:hyperlink>
    </w:p>
    <w:p w14:paraId="09AE1DB2" w14:textId="321F0CC9"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70" w:history="1">
        <w:r w:rsidRPr="006268B4">
          <w:rPr>
            <w:rStyle w:val="Hipervnculo"/>
            <w:noProof/>
          </w:rPr>
          <w:t>1.6 Alcance</w:t>
        </w:r>
        <w:r>
          <w:rPr>
            <w:noProof/>
            <w:webHidden/>
          </w:rPr>
          <w:tab/>
        </w:r>
        <w:r>
          <w:rPr>
            <w:noProof/>
            <w:webHidden/>
          </w:rPr>
          <w:fldChar w:fldCharType="begin"/>
        </w:r>
        <w:r>
          <w:rPr>
            <w:noProof/>
            <w:webHidden/>
          </w:rPr>
          <w:instrText xml:space="preserve"> PAGEREF _Toc243309770 \h </w:instrText>
        </w:r>
        <w:r>
          <w:rPr>
            <w:noProof/>
            <w:webHidden/>
          </w:rPr>
        </w:r>
        <w:r>
          <w:rPr>
            <w:noProof/>
            <w:webHidden/>
          </w:rPr>
          <w:fldChar w:fldCharType="separate"/>
        </w:r>
        <w:r>
          <w:rPr>
            <w:noProof/>
            <w:webHidden/>
          </w:rPr>
          <w:t>9</w:t>
        </w:r>
        <w:r>
          <w:rPr>
            <w:noProof/>
            <w:webHidden/>
          </w:rPr>
          <w:fldChar w:fldCharType="end"/>
        </w:r>
      </w:hyperlink>
    </w:p>
    <w:p w14:paraId="77B5EADC" w14:textId="14CACE1D"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71" w:history="1">
        <w:r w:rsidRPr="006268B4">
          <w:rPr>
            <w:rStyle w:val="Hipervnculo"/>
            <w:noProof/>
          </w:rPr>
          <w:t>1.7 Limitaciones</w:t>
        </w:r>
        <w:r>
          <w:rPr>
            <w:noProof/>
            <w:webHidden/>
          </w:rPr>
          <w:tab/>
        </w:r>
        <w:r>
          <w:rPr>
            <w:noProof/>
            <w:webHidden/>
          </w:rPr>
          <w:fldChar w:fldCharType="begin"/>
        </w:r>
        <w:r>
          <w:rPr>
            <w:noProof/>
            <w:webHidden/>
          </w:rPr>
          <w:instrText xml:space="preserve"> PAGEREF _Toc243309771 \h </w:instrText>
        </w:r>
        <w:r>
          <w:rPr>
            <w:noProof/>
            <w:webHidden/>
          </w:rPr>
        </w:r>
        <w:r>
          <w:rPr>
            <w:noProof/>
            <w:webHidden/>
          </w:rPr>
          <w:fldChar w:fldCharType="separate"/>
        </w:r>
        <w:r>
          <w:rPr>
            <w:noProof/>
            <w:webHidden/>
          </w:rPr>
          <w:t>9</w:t>
        </w:r>
        <w:r>
          <w:rPr>
            <w:noProof/>
            <w:webHidden/>
          </w:rPr>
          <w:fldChar w:fldCharType="end"/>
        </w:r>
      </w:hyperlink>
    </w:p>
    <w:p w14:paraId="18FFF8C7" w14:textId="39C542D4"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72" w:history="1">
        <w:r w:rsidRPr="006268B4">
          <w:rPr>
            <w:rStyle w:val="Hipervnculo"/>
            <w:noProof/>
          </w:rPr>
          <w:t>1.8 Definiciones operativas</w:t>
        </w:r>
        <w:r>
          <w:rPr>
            <w:noProof/>
            <w:webHidden/>
          </w:rPr>
          <w:tab/>
        </w:r>
        <w:r>
          <w:rPr>
            <w:noProof/>
            <w:webHidden/>
          </w:rPr>
          <w:fldChar w:fldCharType="begin"/>
        </w:r>
        <w:r>
          <w:rPr>
            <w:noProof/>
            <w:webHidden/>
          </w:rPr>
          <w:instrText xml:space="preserve"> PAGEREF _Toc243309772 \h </w:instrText>
        </w:r>
        <w:r>
          <w:rPr>
            <w:noProof/>
            <w:webHidden/>
          </w:rPr>
        </w:r>
        <w:r>
          <w:rPr>
            <w:noProof/>
            <w:webHidden/>
          </w:rPr>
          <w:fldChar w:fldCharType="separate"/>
        </w:r>
        <w:r>
          <w:rPr>
            <w:noProof/>
            <w:webHidden/>
          </w:rPr>
          <w:t>9</w:t>
        </w:r>
        <w:r>
          <w:rPr>
            <w:noProof/>
            <w:webHidden/>
          </w:rPr>
          <w:fldChar w:fldCharType="end"/>
        </w:r>
      </w:hyperlink>
    </w:p>
    <w:p w14:paraId="2EF7B1B3" w14:textId="5435A975"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73" w:history="1">
        <w:r w:rsidRPr="006268B4">
          <w:rPr>
            <w:rStyle w:val="Hipervnculo"/>
            <w:noProof/>
          </w:rPr>
          <w:t>CAPÍTULO II MARCO TEÓRICO</w:t>
        </w:r>
        <w:r>
          <w:rPr>
            <w:noProof/>
            <w:webHidden/>
          </w:rPr>
          <w:tab/>
        </w:r>
        <w:r>
          <w:rPr>
            <w:noProof/>
            <w:webHidden/>
          </w:rPr>
          <w:fldChar w:fldCharType="begin"/>
        </w:r>
        <w:r>
          <w:rPr>
            <w:noProof/>
            <w:webHidden/>
          </w:rPr>
          <w:instrText xml:space="preserve"> PAGEREF _Toc243309773 \h </w:instrText>
        </w:r>
        <w:r>
          <w:rPr>
            <w:noProof/>
            <w:webHidden/>
          </w:rPr>
        </w:r>
        <w:r>
          <w:rPr>
            <w:noProof/>
            <w:webHidden/>
          </w:rPr>
          <w:fldChar w:fldCharType="separate"/>
        </w:r>
        <w:r>
          <w:rPr>
            <w:noProof/>
            <w:webHidden/>
          </w:rPr>
          <w:t>10</w:t>
        </w:r>
        <w:r>
          <w:rPr>
            <w:noProof/>
            <w:webHidden/>
          </w:rPr>
          <w:fldChar w:fldCharType="end"/>
        </w:r>
      </w:hyperlink>
    </w:p>
    <w:p w14:paraId="6F68FDD6" w14:textId="4976D993"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74" w:history="1">
        <w:r w:rsidRPr="006268B4">
          <w:rPr>
            <w:rStyle w:val="Hipervnculo"/>
            <w:noProof/>
          </w:rPr>
          <w:t>2.1 Revisión de evidencia empírica y estado del arte</w:t>
        </w:r>
        <w:r>
          <w:rPr>
            <w:noProof/>
            <w:webHidden/>
          </w:rPr>
          <w:tab/>
        </w:r>
        <w:r>
          <w:rPr>
            <w:noProof/>
            <w:webHidden/>
          </w:rPr>
          <w:fldChar w:fldCharType="begin"/>
        </w:r>
        <w:r>
          <w:rPr>
            <w:noProof/>
            <w:webHidden/>
          </w:rPr>
          <w:instrText xml:space="preserve"> PAGEREF _Toc243309774 \h </w:instrText>
        </w:r>
        <w:r>
          <w:rPr>
            <w:noProof/>
            <w:webHidden/>
          </w:rPr>
        </w:r>
        <w:r>
          <w:rPr>
            <w:noProof/>
            <w:webHidden/>
          </w:rPr>
          <w:fldChar w:fldCharType="separate"/>
        </w:r>
        <w:r>
          <w:rPr>
            <w:noProof/>
            <w:webHidden/>
          </w:rPr>
          <w:t>10</w:t>
        </w:r>
        <w:r>
          <w:rPr>
            <w:noProof/>
            <w:webHidden/>
          </w:rPr>
          <w:fldChar w:fldCharType="end"/>
        </w:r>
      </w:hyperlink>
    </w:p>
    <w:p w14:paraId="29DEE478" w14:textId="76208C0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75" w:history="1">
        <w:r w:rsidRPr="006268B4">
          <w:rPr>
            <w:rStyle w:val="Hipervnculo"/>
            <w:noProof/>
          </w:rPr>
          <w:t>2.1.1 Aplicaciones de la inteligencia artificial en la cadena de suministro</w:t>
        </w:r>
        <w:r>
          <w:rPr>
            <w:noProof/>
            <w:webHidden/>
          </w:rPr>
          <w:tab/>
        </w:r>
        <w:r>
          <w:rPr>
            <w:noProof/>
            <w:webHidden/>
          </w:rPr>
          <w:fldChar w:fldCharType="begin"/>
        </w:r>
        <w:r>
          <w:rPr>
            <w:noProof/>
            <w:webHidden/>
          </w:rPr>
          <w:instrText xml:space="preserve"> PAGEREF _Toc243309775 \h </w:instrText>
        </w:r>
        <w:r>
          <w:rPr>
            <w:noProof/>
            <w:webHidden/>
          </w:rPr>
        </w:r>
        <w:r>
          <w:rPr>
            <w:noProof/>
            <w:webHidden/>
          </w:rPr>
          <w:fldChar w:fldCharType="separate"/>
        </w:r>
        <w:r>
          <w:rPr>
            <w:noProof/>
            <w:webHidden/>
          </w:rPr>
          <w:t>10</w:t>
        </w:r>
        <w:r>
          <w:rPr>
            <w:noProof/>
            <w:webHidden/>
          </w:rPr>
          <w:fldChar w:fldCharType="end"/>
        </w:r>
      </w:hyperlink>
    </w:p>
    <w:p w14:paraId="66EF8E75" w14:textId="5020FEE7"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76" w:history="1">
        <w:r w:rsidRPr="006268B4">
          <w:rPr>
            <w:rStyle w:val="Hipervnculo"/>
            <w:noProof/>
          </w:rPr>
          <w:t>2.1.2 Modelos de aprendizaje automático para el pronóstico de demanda</w:t>
        </w:r>
        <w:r>
          <w:rPr>
            <w:noProof/>
            <w:webHidden/>
          </w:rPr>
          <w:tab/>
        </w:r>
        <w:r>
          <w:rPr>
            <w:noProof/>
            <w:webHidden/>
          </w:rPr>
          <w:fldChar w:fldCharType="begin"/>
        </w:r>
        <w:r>
          <w:rPr>
            <w:noProof/>
            <w:webHidden/>
          </w:rPr>
          <w:instrText xml:space="preserve"> PAGEREF _Toc243309776 \h </w:instrText>
        </w:r>
        <w:r>
          <w:rPr>
            <w:noProof/>
            <w:webHidden/>
          </w:rPr>
        </w:r>
        <w:r>
          <w:rPr>
            <w:noProof/>
            <w:webHidden/>
          </w:rPr>
          <w:fldChar w:fldCharType="separate"/>
        </w:r>
        <w:r>
          <w:rPr>
            <w:noProof/>
            <w:webHidden/>
          </w:rPr>
          <w:t>11</w:t>
        </w:r>
        <w:r>
          <w:rPr>
            <w:noProof/>
            <w:webHidden/>
          </w:rPr>
          <w:fldChar w:fldCharType="end"/>
        </w:r>
      </w:hyperlink>
    </w:p>
    <w:p w14:paraId="0F39078F" w14:textId="51458D34"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77" w:history="1">
        <w:r w:rsidRPr="006268B4">
          <w:rPr>
            <w:rStyle w:val="Hipervnculo"/>
            <w:noProof/>
          </w:rPr>
          <w:t>2.1.3 Demanda intermitente, small data y comparación de modelos</w:t>
        </w:r>
        <w:r>
          <w:rPr>
            <w:noProof/>
            <w:webHidden/>
          </w:rPr>
          <w:tab/>
        </w:r>
        <w:r>
          <w:rPr>
            <w:noProof/>
            <w:webHidden/>
          </w:rPr>
          <w:fldChar w:fldCharType="begin"/>
        </w:r>
        <w:r>
          <w:rPr>
            <w:noProof/>
            <w:webHidden/>
          </w:rPr>
          <w:instrText xml:space="preserve"> PAGEREF _Toc243309777 \h </w:instrText>
        </w:r>
        <w:r>
          <w:rPr>
            <w:noProof/>
            <w:webHidden/>
          </w:rPr>
        </w:r>
        <w:r>
          <w:rPr>
            <w:noProof/>
            <w:webHidden/>
          </w:rPr>
          <w:fldChar w:fldCharType="separate"/>
        </w:r>
        <w:r>
          <w:rPr>
            <w:noProof/>
            <w:webHidden/>
          </w:rPr>
          <w:t>11</w:t>
        </w:r>
        <w:r>
          <w:rPr>
            <w:noProof/>
            <w:webHidden/>
          </w:rPr>
          <w:fldChar w:fldCharType="end"/>
        </w:r>
      </w:hyperlink>
    </w:p>
    <w:p w14:paraId="19E39F64" w14:textId="6052E279"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78" w:history="1">
        <w:r w:rsidRPr="006268B4">
          <w:rPr>
            <w:rStyle w:val="Hipervnculo"/>
            <w:noProof/>
          </w:rPr>
          <w:t>2.1.4 La repostería creativa como sector económico especializado</w:t>
        </w:r>
        <w:r>
          <w:rPr>
            <w:noProof/>
            <w:webHidden/>
          </w:rPr>
          <w:tab/>
        </w:r>
        <w:r>
          <w:rPr>
            <w:noProof/>
            <w:webHidden/>
          </w:rPr>
          <w:fldChar w:fldCharType="begin"/>
        </w:r>
        <w:r>
          <w:rPr>
            <w:noProof/>
            <w:webHidden/>
          </w:rPr>
          <w:instrText xml:space="preserve"> PAGEREF _Toc243309778 \h </w:instrText>
        </w:r>
        <w:r>
          <w:rPr>
            <w:noProof/>
            <w:webHidden/>
          </w:rPr>
        </w:r>
        <w:r>
          <w:rPr>
            <w:noProof/>
            <w:webHidden/>
          </w:rPr>
          <w:fldChar w:fldCharType="separate"/>
        </w:r>
        <w:r>
          <w:rPr>
            <w:noProof/>
            <w:webHidden/>
          </w:rPr>
          <w:t>13</w:t>
        </w:r>
        <w:r>
          <w:rPr>
            <w:noProof/>
            <w:webHidden/>
          </w:rPr>
          <w:fldChar w:fldCharType="end"/>
        </w:r>
      </w:hyperlink>
    </w:p>
    <w:p w14:paraId="4C6679C6" w14:textId="7E62875D"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79" w:history="1">
        <w:r w:rsidRPr="006268B4">
          <w:rPr>
            <w:rStyle w:val="Hipervnculo"/>
            <w:noProof/>
          </w:rPr>
          <w:t>2.1.5 Innovación y transformación digital en la industria pastelera</w:t>
        </w:r>
        <w:r>
          <w:rPr>
            <w:noProof/>
            <w:webHidden/>
          </w:rPr>
          <w:tab/>
        </w:r>
        <w:r>
          <w:rPr>
            <w:noProof/>
            <w:webHidden/>
          </w:rPr>
          <w:fldChar w:fldCharType="begin"/>
        </w:r>
        <w:r>
          <w:rPr>
            <w:noProof/>
            <w:webHidden/>
          </w:rPr>
          <w:instrText xml:space="preserve"> PAGEREF _Toc243309779 \h </w:instrText>
        </w:r>
        <w:r>
          <w:rPr>
            <w:noProof/>
            <w:webHidden/>
          </w:rPr>
        </w:r>
        <w:r>
          <w:rPr>
            <w:noProof/>
            <w:webHidden/>
          </w:rPr>
          <w:fldChar w:fldCharType="separate"/>
        </w:r>
        <w:r>
          <w:rPr>
            <w:noProof/>
            <w:webHidden/>
          </w:rPr>
          <w:t>14</w:t>
        </w:r>
        <w:r>
          <w:rPr>
            <w:noProof/>
            <w:webHidden/>
          </w:rPr>
          <w:fldChar w:fldCharType="end"/>
        </w:r>
      </w:hyperlink>
    </w:p>
    <w:p w14:paraId="125A6E7C" w14:textId="2645C49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0" w:history="1">
        <w:r w:rsidRPr="006268B4">
          <w:rPr>
            <w:rStyle w:val="Hipervnculo"/>
            <w:noProof/>
          </w:rPr>
          <w:t>2.1.6 Adopción de inteligencia artificial en microempresas</w:t>
        </w:r>
        <w:r>
          <w:rPr>
            <w:noProof/>
            <w:webHidden/>
          </w:rPr>
          <w:tab/>
        </w:r>
        <w:r>
          <w:rPr>
            <w:noProof/>
            <w:webHidden/>
          </w:rPr>
          <w:fldChar w:fldCharType="begin"/>
        </w:r>
        <w:r>
          <w:rPr>
            <w:noProof/>
            <w:webHidden/>
          </w:rPr>
          <w:instrText xml:space="preserve"> PAGEREF _Toc243309780 \h </w:instrText>
        </w:r>
        <w:r>
          <w:rPr>
            <w:noProof/>
            <w:webHidden/>
          </w:rPr>
        </w:r>
        <w:r>
          <w:rPr>
            <w:noProof/>
            <w:webHidden/>
          </w:rPr>
          <w:fldChar w:fldCharType="separate"/>
        </w:r>
        <w:r>
          <w:rPr>
            <w:noProof/>
            <w:webHidden/>
          </w:rPr>
          <w:t>14</w:t>
        </w:r>
        <w:r>
          <w:rPr>
            <w:noProof/>
            <w:webHidden/>
          </w:rPr>
          <w:fldChar w:fldCharType="end"/>
        </w:r>
      </w:hyperlink>
    </w:p>
    <w:p w14:paraId="324D3E73" w14:textId="1A9E22A1"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1" w:history="1">
        <w:r w:rsidRPr="006268B4">
          <w:rPr>
            <w:rStyle w:val="Hipervnculo"/>
            <w:noProof/>
          </w:rPr>
          <w:t>2.1.7 Investigaciones en México y América Latina</w:t>
        </w:r>
        <w:r>
          <w:rPr>
            <w:noProof/>
            <w:webHidden/>
          </w:rPr>
          <w:tab/>
        </w:r>
        <w:r>
          <w:rPr>
            <w:noProof/>
            <w:webHidden/>
          </w:rPr>
          <w:fldChar w:fldCharType="begin"/>
        </w:r>
        <w:r>
          <w:rPr>
            <w:noProof/>
            <w:webHidden/>
          </w:rPr>
          <w:instrText xml:space="preserve"> PAGEREF _Toc243309781 \h </w:instrText>
        </w:r>
        <w:r>
          <w:rPr>
            <w:noProof/>
            <w:webHidden/>
          </w:rPr>
        </w:r>
        <w:r>
          <w:rPr>
            <w:noProof/>
            <w:webHidden/>
          </w:rPr>
          <w:fldChar w:fldCharType="separate"/>
        </w:r>
        <w:r>
          <w:rPr>
            <w:noProof/>
            <w:webHidden/>
          </w:rPr>
          <w:t>15</w:t>
        </w:r>
        <w:r>
          <w:rPr>
            <w:noProof/>
            <w:webHidden/>
          </w:rPr>
          <w:fldChar w:fldCharType="end"/>
        </w:r>
      </w:hyperlink>
    </w:p>
    <w:p w14:paraId="58618C7B" w14:textId="7366400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2" w:history="1">
        <w:r w:rsidRPr="006268B4">
          <w:rPr>
            <w:rStyle w:val="Hipervnculo"/>
            <w:noProof/>
          </w:rPr>
          <w:t>2.1.8 Síntesis del estado del arte y vacío de investigación</w:t>
        </w:r>
        <w:r>
          <w:rPr>
            <w:noProof/>
            <w:webHidden/>
          </w:rPr>
          <w:tab/>
        </w:r>
        <w:r>
          <w:rPr>
            <w:noProof/>
            <w:webHidden/>
          </w:rPr>
          <w:fldChar w:fldCharType="begin"/>
        </w:r>
        <w:r>
          <w:rPr>
            <w:noProof/>
            <w:webHidden/>
          </w:rPr>
          <w:instrText xml:space="preserve"> PAGEREF _Toc243309782 \h </w:instrText>
        </w:r>
        <w:r>
          <w:rPr>
            <w:noProof/>
            <w:webHidden/>
          </w:rPr>
        </w:r>
        <w:r>
          <w:rPr>
            <w:noProof/>
            <w:webHidden/>
          </w:rPr>
          <w:fldChar w:fldCharType="separate"/>
        </w:r>
        <w:r>
          <w:rPr>
            <w:noProof/>
            <w:webHidden/>
          </w:rPr>
          <w:t>20</w:t>
        </w:r>
        <w:r>
          <w:rPr>
            <w:noProof/>
            <w:webHidden/>
          </w:rPr>
          <w:fldChar w:fldCharType="end"/>
        </w:r>
      </w:hyperlink>
    </w:p>
    <w:p w14:paraId="31572832" w14:textId="74F1DFEE"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83" w:history="1">
        <w:r w:rsidRPr="006268B4">
          <w:rPr>
            <w:rStyle w:val="Hipervnculo"/>
            <w:noProof/>
          </w:rPr>
          <w:t>2.2 Microempresa y planeación del presupuesto de abastecimiento</w:t>
        </w:r>
        <w:r>
          <w:rPr>
            <w:noProof/>
            <w:webHidden/>
          </w:rPr>
          <w:tab/>
        </w:r>
        <w:r>
          <w:rPr>
            <w:noProof/>
            <w:webHidden/>
          </w:rPr>
          <w:fldChar w:fldCharType="begin"/>
        </w:r>
        <w:r>
          <w:rPr>
            <w:noProof/>
            <w:webHidden/>
          </w:rPr>
          <w:instrText xml:space="preserve"> PAGEREF _Toc243309783 \h </w:instrText>
        </w:r>
        <w:r>
          <w:rPr>
            <w:noProof/>
            <w:webHidden/>
          </w:rPr>
        </w:r>
        <w:r>
          <w:rPr>
            <w:noProof/>
            <w:webHidden/>
          </w:rPr>
          <w:fldChar w:fldCharType="separate"/>
        </w:r>
        <w:r>
          <w:rPr>
            <w:noProof/>
            <w:webHidden/>
          </w:rPr>
          <w:t>21</w:t>
        </w:r>
        <w:r>
          <w:rPr>
            <w:noProof/>
            <w:webHidden/>
          </w:rPr>
          <w:fldChar w:fldCharType="end"/>
        </w:r>
      </w:hyperlink>
    </w:p>
    <w:p w14:paraId="77ADD403" w14:textId="7667E96F"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4" w:history="1">
        <w:r w:rsidRPr="006268B4">
          <w:rPr>
            <w:rStyle w:val="Hipervnculo"/>
            <w:noProof/>
          </w:rPr>
          <w:t>2.2.1 Recursos de información y conocimiento del negocio</w:t>
        </w:r>
        <w:r>
          <w:rPr>
            <w:noProof/>
            <w:webHidden/>
          </w:rPr>
          <w:tab/>
        </w:r>
        <w:r>
          <w:rPr>
            <w:noProof/>
            <w:webHidden/>
          </w:rPr>
          <w:fldChar w:fldCharType="begin"/>
        </w:r>
        <w:r>
          <w:rPr>
            <w:noProof/>
            <w:webHidden/>
          </w:rPr>
          <w:instrText xml:space="preserve"> PAGEREF _Toc243309784 \h </w:instrText>
        </w:r>
        <w:r>
          <w:rPr>
            <w:noProof/>
            <w:webHidden/>
          </w:rPr>
        </w:r>
        <w:r>
          <w:rPr>
            <w:noProof/>
            <w:webHidden/>
          </w:rPr>
          <w:fldChar w:fldCharType="separate"/>
        </w:r>
        <w:r>
          <w:rPr>
            <w:noProof/>
            <w:webHidden/>
          </w:rPr>
          <w:t>21</w:t>
        </w:r>
        <w:r>
          <w:rPr>
            <w:noProof/>
            <w:webHidden/>
          </w:rPr>
          <w:fldChar w:fldCharType="end"/>
        </w:r>
      </w:hyperlink>
    </w:p>
    <w:p w14:paraId="62AB6CBA" w14:textId="605DD9D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5" w:history="1">
        <w:r w:rsidRPr="006268B4">
          <w:rPr>
            <w:rStyle w:val="Hipervnculo"/>
            <w:noProof/>
          </w:rPr>
          <w:t>2.2.2 Pronóstico como información para decidir</w:t>
        </w:r>
        <w:r>
          <w:rPr>
            <w:noProof/>
            <w:webHidden/>
          </w:rPr>
          <w:tab/>
        </w:r>
        <w:r>
          <w:rPr>
            <w:noProof/>
            <w:webHidden/>
          </w:rPr>
          <w:fldChar w:fldCharType="begin"/>
        </w:r>
        <w:r>
          <w:rPr>
            <w:noProof/>
            <w:webHidden/>
          </w:rPr>
          <w:instrText xml:space="preserve"> PAGEREF _Toc243309785 \h </w:instrText>
        </w:r>
        <w:r>
          <w:rPr>
            <w:noProof/>
            <w:webHidden/>
          </w:rPr>
        </w:r>
        <w:r>
          <w:rPr>
            <w:noProof/>
            <w:webHidden/>
          </w:rPr>
          <w:fldChar w:fldCharType="separate"/>
        </w:r>
        <w:r>
          <w:rPr>
            <w:noProof/>
            <w:webHidden/>
          </w:rPr>
          <w:t>22</w:t>
        </w:r>
        <w:r>
          <w:rPr>
            <w:noProof/>
            <w:webHidden/>
          </w:rPr>
          <w:fldChar w:fldCharType="end"/>
        </w:r>
      </w:hyperlink>
    </w:p>
    <w:p w14:paraId="6576FC4D" w14:textId="21157FE3"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86" w:history="1">
        <w:r w:rsidRPr="006268B4">
          <w:rPr>
            <w:rStyle w:val="Hipervnculo"/>
            <w:noProof/>
          </w:rPr>
          <w:t>2.3 Compras monetarias y contexto de la repostería</w:t>
        </w:r>
        <w:r>
          <w:rPr>
            <w:noProof/>
            <w:webHidden/>
          </w:rPr>
          <w:tab/>
        </w:r>
        <w:r>
          <w:rPr>
            <w:noProof/>
            <w:webHidden/>
          </w:rPr>
          <w:fldChar w:fldCharType="begin"/>
        </w:r>
        <w:r>
          <w:rPr>
            <w:noProof/>
            <w:webHidden/>
          </w:rPr>
          <w:instrText xml:space="preserve"> PAGEREF _Toc243309786 \h </w:instrText>
        </w:r>
        <w:r>
          <w:rPr>
            <w:noProof/>
            <w:webHidden/>
          </w:rPr>
        </w:r>
        <w:r>
          <w:rPr>
            <w:noProof/>
            <w:webHidden/>
          </w:rPr>
          <w:fldChar w:fldCharType="separate"/>
        </w:r>
        <w:r>
          <w:rPr>
            <w:noProof/>
            <w:webHidden/>
          </w:rPr>
          <w:t>22</w:t>
        </w:r>
        <w:r>
          <w:rPr>
            <w:noProof/>
            <w:webHidden/>
          </w:rPr>
          <w:fldChar w:fldCharType="end"/>
        </w:r>
      </w:hyperlink>
    </w:p>
    <w:p w14:paraId="20BA02EC" w14:textId="049AF9D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7" w:history="1">
        <w:r w:rsidRPr="006268B4">
          <w:rPr>
            <w:rStyle w:val="Hipervnculo"/>
            <w:noProof/>
          </w:rPr>
          <w:t>2.3.1 Delimitación de la variable objetivo</w:t>
        </w:r>
        <w:r>
          <w:rPr>
            <w:noProof/>
            <w:webHidden/>
          </w:rPr>
          <w:tab/>
        </w:r>
        <w:r>
          <w:rPr>
            <w:noProof/>
            <w:webHidden/>
          </w:rPr>
          <w:fldChar w:fldCharType="begin"/>
        </w:r>
        <w:r>
          <w:rPr>
            <w:noProof/>
            <w:webHidden/>
          </w:rPr>
          <w:instrText xml:space="preserve"> PAGEREF _Toc243309787 \h </w:instrText>
        </w:r>
        <w:r>
          <w:rPr>
            <w:noProof/>
            <w:webHidden/>
          </w:rPr>
        </w:r>
        <w:r>
          <w:rPr>
            <w:noProof/>
            <w:webHidden/>
          </w:rPr>
          <w:fldChar w:fldCharType="separate"/>
        </w:r>
        <w:r>
          <w:rPr>
            <w:noProof/>
            <w:webHidden/>
          </w:rPr>
          <w:t>22</w:t>
        </w:r>
        <w:r>
          <w:rPr>
            <w:noProof/>
            <w:webHidden/>
          </w:rPr>
          <w:fldChar w:fldCharType="end"/>
        </w:r>
      </w:hyperlink>
    </w:p>
    <w:p w14:paraId="1B0ECF42" w14:textId="0A11A5DE"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88" w:history="1">
        <w:r w:rsidRPr="006268B4">
          <w:rPr>
            <w:rStyle w:val="Hipervnculo"/>
            <w:noProof/>
          </w:rPr>
          <w:t>2.3.2 Agregación del importe y niveles de análisis</w:t>
        </w:r>
        <w:r>
          <w:rPr>
            <w:noProof/>
            <w:webHidden/>
          </w:rPr>
          <w:tab/>
        </w:r>
        <w:r>
          <w:rPr>
            <w:noProof/>
            <w:webHidden/>
          </w:rPr>
          <w:fldChar w:fldCharType="begin"/>
        </w:r>
        <w:r>
          <w:rPr>
            <w:noProof/>
            <w:webHidden/>
          </w:rPr>
          <w:instrText xml:space="preserve"> PAGEREF _Toc243309788 \h </w:instrText>
        </w:r>
        <w:r>
          <w:rPr>
            <w:noProof/>
            <w:webHidden/>
          </w:rPr>
        </w:r>
        <w:r>
          <w:rPr>
            <w:noProof/>
            <w:webHidden/>
          </w:rPr>
          <w:fldChar w:fldCharType="separate"/>
        </w:r>
        <w:r>
          <w:rPr>
            <w:noProof/>
            <w:webHidden/>
          </w:rPr>
          <w:t>23</w:t>
        </w:r>
        <w:r>
          <w:rPr>
            <w:noProof/>
            <w:webHidden/>
          </w:rPr>
          <w:fldChar w:fldCharType="end"/>
        </w:r>
      </w:hyperlink>
    </w:p>
    <w:p w14:paraId="2231E14F" w14:textId="598D87C9"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89" w:history="1">
        <w:r w:rsidRPr="006268B4">
          <w:rPr>
            <w:rStyle w:val="Hipervnculo"/>
            <w:noProof/>
          </w:rPr>
          <w:t>2.4 Series temporales semanales y calidad de los registros</w:t>
        </w:r>
        <w:r>
          <w:rPr>
            <w:noProof/>
            <w:webHidden/>
          </w:rPr>
          <w:tab/>
        </w:r>
        <w:r>
          <w:rPr>
            <w:noProof/>
            <w:webHidden/>
          </w:rPr>
          <w:fldChar w:fldCharType="begin"/>
        </w:r>
        <w:r>
          <w:rPr>
            <w:noProof/>
            <w:webHidden/>
          </w:rPr>
          <w:instrText xml:space="preserve"> PAGEREF _Toc243309789 \h </w:instrText>
        </w:r>
        <w:r>
          <w:rPr>
            <w:noProof/>
            <w:webHidden/>
          </w:rPr>
        </w:r>
        <w:r>
          <w:rPr>
            <w:noProof/>
            <w:webHidden/>
          </w:rPr>
          <w:fldChar w:fldCharType="separate"/>
        </w:r>
        <w:r>
          <w:rPr>
            <w:noProof/>
            <w:webHidden/>
          </w:rPr>
          <w:t>23</w:t>
        </w:r>
        <w:r>
          <w:rPr>
            <w:noProof/>
            <w:webHidden/>
          </w:rPr>
          <w:fldChar w:fldCharType="end"/>
        </w:r>
      </w:hyperlink>
    </w:p>
    <w:p w14:paraId="6E9D4E5E" w14:textId="603302C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0" w:history="1">
        <w:r w:rsidRPr="006268B4">
          <w:rPr>
            <w:rStyle w:val="Hipervnculo"/>
            <w:noProof/>
          </w:rPr>
          <w:t>2.4.1 Frecuencia y continuidad</w:t>
        </w:r>
        <w:r>
          <w:rPr>
            <w:noProof/>
            <w:webHidden/>
          </w:rPr>
          <w:tab/>
        </w:r>
        <w:r>
          <w:rPr>
            <w:noProof/>
            <w:webHidden/>
          </w:rPr>
          <w:fldChar w:fldCharType="begin"/>
        </w:r>
        <w:r>
          <w:rPr>
            <w:noProof/>
            <w:webHidden/>
          </w:rPr>
          <w:instrText xml:space="preserve"> PAGEREF _Toc243309790 \h </w:instrText>
        </w:r>
        <w:r>
          <w:rPr>
            <w:noProof/>
            <w:webHidden/>
          </w:rPr>
        </w:r>
        <w:r>
          <w:rPr>
            <w:noProof/>
            <w:webHidden/>
          </w:rPr>
          <w:fldChar w:fldCharType="separate"/>
        </w:r>
        <w:r>
          <w:rPr>
            <w:noProof/>
            <w:webHidden/>
          </w:rPr>
          <w:t>23</w:t>
        </w:r>
        <w:r>
          <w:rPr>
            <w:noProof/>
            <w:webHidden/>
          </w:rPr>
          <w:fldChar w:fldCharType="end"/>
        </w:r>
      </w:hyperlink>
    </w:p>
    <w:p w14:paraId="23D44E9B" w14:textId="138EDB74"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1" w:history="1">
        <w:r w:rsidRPr="006268B4">
          <w:rPr>
            <w:rStyle w:val="Hipervnculo"/>
            <w:noProof/>
          </w:rPr>
          <w:t>2.4.2 Nivel tendencia y estacionalidad</w:t>
        </w:r>
        <w:r>
          <w:rPr>
            <w:noProof/>
            <w:webHidden/>
          </w:rPr>
          <w:tab/>
        </w:r>
        <w:r>
          <w:rPr>
            <w:noProof/>
            <w:webHidden/>
          </w:rPr>
          <w:fldChar w:fldCharType="begin"/>
        </w:r>
        <w:r>
          <w:rPr>
            <w:noProof/>
            <w:webHidden/>
          </w:rPr>
          <w:instrText xml:space="preserve"> PAGEREF _Toc243309791 \h </w:instrText>
        </w:r>
        <w:r>
          <w:rPr>
            <w:noProof/>
            <w:webHidden/>
          </w:rPr>
        </w:r>
        <w:r>
          <w:rPr>
            <w:noProof/>
            <w:webHidden/>
          </w:rPr>
          <w:fldChar w:fldCharType="separate"/>
        </w:r>
        <w:r>
          <w:rPr>
            <w:noProof/>
            <w:webHidden/>
          </w:rPr>
          <w:t>24</w:t>
        </w:r>
        <w:r>
          <w:rPr>
            <w:noProof/>
            <w:webHidden/>
          </w:rPr>
          <w:fldChar w:fldCharType="end"/>
        </w:r>
      </w:hyperlink>
    </w:p>
    <w:p w14:paraId="22D85DDD" w14:textId="2525A645"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2" w:history="1">
        <w:r w:rsidRPr="006268B4">
          <w:rPr>
            <w:rStyle w:val="Hipervnculo"/>
            <w:noProof/>
          </w:rPr>
          <w:t>2.4.3 Estacionariedad y dependencia temporal</w:t>
        </w:r>
        <w:r>
          <w:rPr>
            <w:noProof/>
            <w:webHidden/>
          </w:rPr>
          <w:tab/>
        </w:r>
        <w:r>
          <w:rPr>
            <w:noProof/>
            <w:webHidden/>
          </w:rPr>
          <w:fldChar w:fldCharType="begin"/>
        </w:r>
        <w:r>
          <w:rPr>
            <w:noProof/>
            <w:webHidden/>
          </w:rPr>
          <w:instrText xml:space="preserve"> PAGEREF _Toc243309792 \h </w:instrText>
        </w:r>
        <w:r>
          <w:rPr>
            <w:noProof/>
            <w:webHidden/>
          </w:rPr>
        </w:r>
        <w:r>
          <w:rPr>
            <w:noProof/>
            <w:webHidden/>
          </w:rPr>
          <w:fldChar w:fldCharType="separate"/>
        </w:r>
        <w:r>
          <w:rPr>
            <w:noProof/>
            <w:webHidden/>
          </w:rPr>
          <w:t>24</w:t>
        </w:r>
        <w:r>
          <w:rPr>
            <w:noProof/>
            <w:webHidden/>
          </w:rPr>
          <w:fldChar w:fldCharType="end"/>
        </w:r>
      </w:hyperlink>
    </w:p>
    <w:p w14:paraId="61959AAF" w14:textId="3021E6C3"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3" w:history="1">
        <w:r w:rsidRPr="006268B4">
          <w:rPr>
            <w:rStyle w:val="Hipervnculo"/>
            <w:noProof/>
          </w:rPr>
          <w:t>2.4.4 Intermitencia y valores extremos</w:t>
        </w:r>
        <w:r>
          <w:rPr>
            <w:noProof/>
            <w:webHidden/>
          </w:rPr>
          <w:tab/>
        </w:r>
        <w:r>
          <w:rPr>
            <w:noProof/>
            <w:webHidden/>
          </w:rPr>
          <w:fldChar w:fldCharType="begin"/>
        </w:r>
        <w:r>
          <w:rPr>
            <w:noProof/>
            <w:webHidden/>
          </w:rPr>
          <w:instrText xml:space="preserve"> PAGEREF _Toc243309793 \h </w:instrText>
        </w:r>
        <w:r>
          <w:rPr>
            <w:noProof/>
            <w:webHidden/>
          </w:rPr>
        </w:r>
        <w:r>
          <w:rPr>
            <w:noProof/>
            <w:webHidden/>
          </w:rPr>
          <w:fldChar w:fldCharType="separate"/>
        </w:r>
        <w:r>
          <w:rPr>
            <w:noProof/>
            <w:webHidden/>
          </w:rPr>
          <w:t>25</w:t>
        </w:r>
        <w:r>
          <w:rPr>
            <w:noProof/>
            <w:webHidden/>
          </w:rPr>
          <w:fldChar w:fldCharType="end"/>
        </w:r>
      </w:hyperlink>
    </w:p>
    <w:p w14:paraId="435C1CA4" w14:textId="20E94305"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94" w:history="1">
        <w:r w:rsidRPr="006268B4">
          <w:rPr>
            <w:rStyle w:val="Hipervnculo"/>
            <w:noProof/>
          </w:rPr>
          <w:t>2.5 Métodos estadísticos y de aprendizaje automático</w:t>
        </w:r>
        <w:r>
          <w:rPr>
            <w:noProof/>
            <w:webHidden/>
          </w:rPr>
          <w:tab/>
        </w:r>
        <w:r>
          <w:rPr>
            <w:noProof/>
            <w:webHidden/>
          </w:rPr>
          <w:fldChar w:fldCharType="begin"/>
        </w:r>
        <w:r>
          <w:rPr>
            <w:noProof/>
            <w:webHidden/>
          </w:rPr>
          <w:instrText xml:space="preserve"> PAGEREF _Toc243309794 \h </w:instrText>
        </w:r>
        <w:r>
          <w:rPr>
            <w:noProof/>
            <w:webHidden/>
          </w:rPr>
        </w:r>
        <w:r>
          <w:rPr>
            <w:noProof/>
            <w:webHidden/>
          </w:rPr>
          <w:fldChar w:fldCharType="separate"/>
        </w:r>
        <w:r>
          <w:rPr>
            <w:noProof/>
            <w:webHidden/>
          </w:rPr>
          <w:t>26</w:t>
        </w:r>
        <w:r>
          <w:rPr>
            <w:noProof/>
            <w:webHidden/>
          </w:rPr>
          <w:fldChar w:fldCharType="end"/>
        </w:r>
      </w:hyperlink>
    </w:p>
    <w:p w14:paraId="3FC39D17" w14:textId="78C34FC0"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5" w:history="1">
        <w:r w:rsidRPr="006268B4">
          <w:rPr>
            <w:rStyle w:val="Hipervnculo"/>
            <w:noProof/>
          </w:rPr>
          <w:t>2.5.1 Referencias simples</w:t>
        </w:r>
        <w:r>
          <w:rPr>
            <w:noProof/>
            <w:webHidden/>
          </w:rPr>
          <w:tab/>
        </w:r>
        <w:r>
          <w:rPr>
            <w:noProof/>
            <w:webHidden/>
          </w:rPr>
          <w:fldChar w:fldCharType="begin"/>
        </w:r>
        <w:r>
          <w:rPr>
            <w:noProof/>
            <w:webHidden/>
          </w:rPr>
          <w:instrText xml:space="preserve"> PAGEREF _Toc243309795 \h </w:instrText>
        </w:r>
        <w:r>
          <w:rPr>
            <w:noProof/>
            <w:webHidden/>
          </w:rPr>
        </w:r>
        <w:r>
          <w:rPr>
            <w:noProof/>
            <w:webHidden/>
          </w:rPr>
          <w:fldChar w:fldCharType="separate"/>
        </w:r>
        <w:r>
          <w:rPr>
            <w:noProof/>
            <w:webHidden/>
          </w:rPr>
          <w:t>26</w:t>
        </w:r>
        <w:r>
          <w:rPr>
            <w:noProof/>
            <w:webHidden/>
          </w:rPr>
          <w:fldChar w:fldCharType="end"/>
        </w:r>
      </w:hyperlink>
    </w:p>
    <w:p w14:paraId="4E6E4935" w14:textId="2067990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6" w:history="1">
        <w:r w:rsidRPr="006268B4">
          <w:rPr>
            <w:rStyle w:val="Hipervnculo"/>
            <w:noProof/>
          </w:rPr>
          <w:t>2.5.2 Suavizamiento exponencial y ARIMA</w:t>
        </w:r>
        <w:r>
          <w:rPr>
            <w:noProof/>
            <w:webHidden/>
          </w:rPr>
          <w:tab/>
        </w:r>
        <w:r>
          <w:rPr>
            <w:noProof/>
            <w:webHidden/>
          </w:rPr>
          <w:fldChar w:fldCharType="begin"/>
        </w:r>
        <w:r>
          <w:rPr>
            <w:noProof/>
            <w:webHidden/>
          </w:rPr>
          <w:instrText xml:space="preserve"> PAGEREF _Toc243309796 \h </w:instrText>
        </w:r>
        <w:r>
          <w:rPr>
            <w:noProof/>
            <w:webHidden/>
          </w:rPr>
        </w:r>
        <w:r>
          <w:rPr>
            <w:noProof/>
            <w:webHidden/>
          </w:rPr>
          <w:fldChar w:fldCharType="separate"/>
        </w:r>
        <w:r>
          <w:rPr>
            <w:noProof/>
            <w:webHidden/>
          </w:rPr>
          <w:t>26</w:t>
        </w:r>
        <w:r>
          <w:rPr>
            <w:noProof/>
            <w:webHidden/>
          </w:rPr>
          <w:fldChar w:fldCharType="end"/>
        </w:r>
      </w:hyperlink>
    </w:p>
    <w:p w14:paraId="77FB4586" w14:textId="25D45E40"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7" w:history="1">
        <w:r w:rsidRPr="006268B4">
          <w:rPr>
            <w:rStyle w:val="Hipervnculo"/>
            <w:noProof/>
          </w:rPr>
          <w:t>2.5.3 Bosques aleatorios y potenciación de gradiente</w:t>
        </w:r>
        <w:r>
          <w:rPr>
            <w:noProof/>
            <w:webHidden/>
          </w:rPr>
          <w:tab/>
        </w:r>
        <w:r>
          <w:rPr>
            <w:noProof/>
            <w:webHidden/>
          </w:rPr>
          <w:fldChar w:fldCharType="begin"/>
        </w:r>
        <w:r>
          <w:rPr>
            <w:noProof/>
            <w:webHidden/>
          </w:rPr>
          <w:instrText xml:space="preserve"> PAGEREF _Toc243309797 \h </w:instrText>
        </w:r>
        <w:r>
          <w:rPr>
            <w:noProof/>
            <w:webHidden/>
          </w:rPr>
        </w:r>
        <w:r>
          <w:rPr>
            <w:noProof/>
            <w:webHidden/>
          </w:rPr>
          <w:fldChar w:fldCharType="separate"/>
        </w:r>
        <w:r>
          <w:rPr>
            <w:noProof/>
            <w:webHidden/>
          </w:rPr>
          <w:t>27</w:t>
        </w:r>
        <w:r>
          <w:rPr>
            <w:noProof/>
            <w:webHidden/>
          </w:rPr>
          <w:fldChar w:fldCharType="end"/>
        </w:r>
      </w:hyperlink>
    </w:p>
    <w:p w14:paraId="7DA72C9F" w14:textId="6374FDCE"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798" w:history="1">
        <w:r w:rsidRPr="006268B4">
          <w:rPr>
            <w:rStyle w:val="Hipervnculo"/>
            <w:noProof/>
          </w:rPr>
          <w:t>2.5.4 Redes neuronales y alcance de los comparadores</w:t>
        </w:r>
        <w:r>
          <w:rPr>
            <w:noProof/>
            <w:webHidden/>
          </w:rPr>
          <w:tab/>
        </w:r>
        <w:r>
          <w:rPr>
            <w:noProof/>
            <w:webHidden/>
          </w:rPr>
          <w:fldChar w:fldCharType="begin"/>
        </w:r>
        <w:r>
          <w:rPr>
            <w:noProof/>
            <w:webHidden/>
          </w:rPr>
          <w:instrText xml:space="preserve"> PAGEREF _Toc243309798 \h </w:instrText>
        </w:r>
        <w:r>
          <w:rPr>
            <w:noProof/>
            <w:webHidden/>
          </w:rPr>
        </w:r>
        <w:r>
          <w:rPr>
            <w:noProof/>
            <w:webHidden/>
          </w:rPr>
          <w:fldChar w:fldCharType="separate"/>
        </w:r>
        <w:r>
          <w:rPr>
            <w:noProof/>
            <w:webHidden/>
          </w:rPr>
          <w:t>28</w:t>
        </w:r>
        <w:r>
          <w:rPr>
            <w:noProof/>
            <w:webHidden/>
          </w:rPr>
          <w:fldChar w:fldCharType="end"/>
        </w:r>
      </w:hyperlink>
    </w:p>
    <w:p w14:paraId="1167D536" w14:textId="332C96CB"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799" w:history="1">
        <w:r w:rsidRPr="006268B4">
          <w:rPr>
            <w:rStyle w:val="Hipervnculo"/>
            <w:noProof/>
          </w:rPr>
          <w:t>2.6 Fundamentos de integración del modelo híbrido</w:t>
        </w:r>
        <w:r>
          <w:rPr>
            <w:noProof/>
            <w:webHidden/>
          </w:rPr>
          <w:tab/>
        </w:r>
        <w:r>
          <w:rPr>
            <w:noProof/>
            <w:webHidden/>
          </w:rPr>
          <w:fldChar w:fldCharType="begin"/>
        </w:r>
        <w:r>
          <w:rPr>
            <w:noProof/>
            <w:webHidden/>
          </w:rPr>
          <w:instrText xml:space="preserve"> PAGEREF _Toc243309799 \h </w:instrText>
        </w:r>
        <w:r>
          <w:rPr>
            <w:noProof/>
            <w:webHidden/>
          </w:rPr>
        </w:r>
        <w:r>
          <w:rPr>
            <w:noProof/>
            <w:webHidden/>
          </w:rPr>
          <w:fldChar w:fldCharType="separate"/>
        </w:r>
        <w:r>
          <w:rPr>
            <w:noProof/>
            <w:webHidden/>
          </w:rPr>
          <w:t>29</w:t>
        </w:r>
        <w:r>
          <w:rPr>
            <w:noProof/>
            <w:webHidden/>
          </w:rPr>
          <w:fldChar w:fldCharType="end"/>
        </w:r>
      </w:hyperlink>
    </w:p>
    <w:p w14:paraId="576B3F6C" w14:textId="65DC8590"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0" w:history="1">
        <w:r w:rsidRPr="006268B4">
          <w:rPr>
            <w:rStyle w:val="Hipervnculo"/>
            <w:noProof/>
          </w:rPr>
          <w:t>2.6.1 Combinación de pronósticos</w:t>
        </w:r>
        <w:r>
          <w:rPr>
            <w:noProof/>
            <w:webHidden/>
          </w:rPr>
          <w:tab/>
        </w:r>
        <w:r>
          <w:rPr>
            <w:noProof/>
            <w:webHidden/>
          </w:rPr>
          <w:fldChar w:fldCharType="begin"/>
        </w:r>
        <w:r>
          <w:rPr>
            <w:noProof/>
            <w:webHidden/>
          </w:rPr>
          <w:instrText xml:space="preserve"> PAGEREF _Toc243309800 \h </w:instrText>
        </w:r>
        <w:r>
          <w:rPr>
            <w:noProof/>
            <w:webHidden/>
          </w:rPr>
        </w:r>
        <w:r>
          <w:rPr>
            <w:noProof/>
            <w:webHidden/>
          </w:rPr>
          <w:fldChar w:fldCharType="separate"/>
        </w:r>
        <w:r>
          <w:rPr>
            <w:noProof/>
            <w:webHidden/>
          </w:rPr>
          <w:t>29</w:t>
        </w:r>
        <w:r>
          <w:rPr>
            <w:noProof/>
            <w:webHidden/>
          </w:rPr>
          <w:fldChar w:fldCharType="end"/>
        </w:r>
      </w:hyperlink>
    </w:p>
    <w:p w14:paraId="486D0506" w14:textId="1979E799"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1" w:history="1">
        <w:r w:rsidRPr="006268B4">
          <w:rPr>
            <w:rStyle w:val="Hipervnculo"/>
            <w:noProof/>
          </w:rPr>
          <w:t>2.6.2 Integración mediante componentes</w:t>
        </w:r>
        <w:r>
          <w:rPr>
            <w:noProof/>
            <w:webHidden/>
          </w:rPr>
          <w:tab/>
        </w:r>
        <w:r>
          <w:rPr>
            <w:noProof/>
            <w:webHidden/>
          </w:rPr>
          <w:fldChar w:fldCharType="begin"/>
        </w:r>
        <w:r>
          <w:rPr>
            <w:noProof/>
            <w:webHidden/>
          </w:rPr>
          <w:instrText xml:space="preserve"> PAGEREF _Toc243309801 \h </w:instrText>
        </w:r>
        <w:r>
          <w:rPr>
            <w:noProof/>
            <w:webHidden/>
          </w:rPr>
        </w:r>
        <w:r>
          <w:rPr>
            <w:noProof/>
            <w:webHidden/>
          </w:rPr>
          <w:fldChar w:fldCharType="separate"/>
        </w:r>
        <w:r>
          <w:rPr>
            <w:noProof/>
            <w:webHidden/>
          </w:rPr>
          <w:t>30</w:t>
        </w:r>
        <w:r>
          <w:rPr>
            <w:noProof/>
            <w:webHidden/>
          </w:rPr>
          <w:fldChar w:fldCharType="end"/>
        </w:r>
      </w:hyperlink>
    </w:p>
    <w:p w14:paraId="19669B83" w14:textId="1A72A9C3"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02" w:history="1">
        <w:r w:rsidRPr="006268B4">
          <w:rPr>
            <w:rStyle w:val="Hipervnculo"/>
            <w:noProof/>
          </w:rPr>
          <w:t>2.7 Distribución porcentual y coherencia de las asignaciones</w:t>
        </w:r>
        <w:r>
          <w:rPr>
            <w:noProof/>
            <w:webHidden/>
          </w:rPr>
          <w:tab/>
        </w:r>
        <w:r>
          <w:rPr>
            <w:noProof/>
            <w:webHidden/>
          </w:rPr>
          <w:fldChar w:fldCharType="begin"/>
        </w:r>
        <w:r>
          <w:rPr>
            <w:noProof/>
            <w:webHidden/>
          </w:rPr>
          <w:instrText xml:space="preserve"> PAGEREF _Toc243309802 \h </w:instrText>
        </w:r>
        <w:r>
          <w:rPr>
            <w:noProof/>
            <w:webHidden/>
          </w:rPr>
        </w:r>
        <w:r>
          <w:rPr>
            <w:noProof/>
            <w:webHidden/>
          </w:rPr>
          <w:fldChar w:fldCharType="separate"/>
        </w:r>
        <w:r>
          <w:rPr>
            <w:noProof/>
            <w:webHidden/>
          </w:rPr>
          <w:t>30</w:t>
        </w:r>
        <w:r>
          <w:rPr>
            <w:noProof/>
            <w:webHidden/>
          </w:rPr>
          <w:fldChar w:fldCharType="end"/>
        </w:r>
      </w:hyperlink>
    </w:p>
    <w:p w14:paraId="1068AC63" w14:textId="3546D52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3" w:history="1">
        <w:r w:rsidRPr="006268B4">
          <w:rPr>
            <w:rStyle w:val="Hipervnculo"/>
            <w:noProof/>
          </w:rPr>
          <w:t>2.7.1 Participaciones como datos composicionales</w:t>
        </w:r>
        <w:r>
          <w:rPr>
            <w:noProof/>
            <w:webHidden/>
          </w:rPr>
          <w:tab/>
        </w:r>
        <w:r>
          <w:rPr>
            <w:noProof/>
            <w:webHidden/>
          </w:rPr>
          <w:fldChar w:fldCharType="begin"/>
        </w:r>
        <w:r>
          <w:rPr>
            <w:noProof/>
            <w:webHidden/>
          </w:rPr>
          <w:instrText xml:space="preserve"> PAGEREF _Toc243309803 \h </w:instrText>
        </w:r>
        <w:r>
          <w:rPr>
            <w:noProof/>
            <w:webHidden/>
          </w:rPr>
        </w:r>
        <w:r>
          <w:rPr>
            <w:noProof/>
            <w:webHidden/>
          </w:rPr>
          <w:fldChar w:fldCharType="separate"/>
        </w:r>
        <w:r>
          <w:rPr>
            <w:noProof/>
            <w:webHidden/>
          </w:rPr>
          <w:t>30</w:t>
        </w:r>
        <w:r>
          <w:rPr>
            <w:noProof/>
            <w:webHidden/>
          </w:rPr>
          <w:fldChar w:fldCharType="end"/>
        </w:r>
      </w:hyperlink>
    </w:p>
    <w:p w14:paraId="1AAA037F" w14:textId="54CB6E75"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4" w:history="1">
        <w:r w:rsidRPr="006268B4">
          <w:rPr>
            <w:rStyle w:val="Hipervnculo"/>
            <w:noProof/>
          </w:rPr>
          <w:t>2.7.2 Desagregación del pronóstico total</w:t>
        </w:r>
        <w:r>
          <w:rPr>
            <w:noProof/>
            <w:webHidden/>
          </w:rPr>
          <w:tab/>
        </w:r>
        <w:r>
          <w:rPr>
            <w:noProof/>
            <w:webHidden/>
          </w:rPr>
          <w:fldChar w:fldCharType="begin"/>
        </w:r>
        <w:r>
          <w:rPr>
            <w:noProof/>
            <w:webHidden/>
          </w:rPr>
          <w:instrText xml:space="preserve"> PAGEREF _Toc243309804 \h </w:instrText>
        </w:r>
        <w:r>
          <w:rPr>
            <w:noProof/>
            <w:webHidden/>
          </w:rPr>
        </w:r>
        <w:r>
          <w:rPr>
            <w:noProof/>
            <w:webHidden/>
          </w:rPr>
          <w:fldChar w:fldCharType="separate"/>
        </w:r>
        <w:r>
          <w:rPr>
            <w:noProof/>
            <w:webHidden/>
          </w:rPr>
          <w:t>31</w:t>
        </w:r>
        <w:r>
          <w:rPr>
            <w:noProof/>
            <w:webHidden/>
          </w:rPr>
          <w:fldChar w:fldCharType="end"/>
        </w:r>
      </w:hyperlink>
    </w:p>
    <w:p w14:paraId="0754D517" w14:textId="5039DBA3"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5" w:history="1">
        <w:r w:rsidRPr="006268B4">
          <w:rPr>
            <w:rStyle w:val="Hipervnculo"/>
            <w:noProof/>
          </w:rPr>
          <w:t>2.7.3 Representación relativa de las participaciones</w:t>
        </w:r>
        <w:r>
          <w:rPr>
            <w:noProof/>
            <w:webHidden/>
          </w:rPr>
          <w:tab/>
        </w:r>
        <w:r>
          <w:rPr>
            <w:noProof/>
            <w:webHidden/>
          </w:rPr>
          <w:fldChar w:fldCharType="begin"/>
        </w:r>
        <w:r>
          <w:rPr>
            <w:noProof/>
            <w:webHidden/>
          </w:rPr>
          <w:instrText xml:space="preserve"> PAGEREF _Toc243309805 \h </w:instrText>
        </w:r>
        <w:r>
          <w:rPr>
            <w:noProof/>
            <w:webHidden/>
          </w:rPr>
        </w:r>
        <w:r>
          <w:rPr>
            <w:noProof/>
            <w:webHidden/>
          </w:rPr>
          <w:fldChar w:fldCharType="separate"/>
        </w:r>
        <w:r>
          <w:rPr>
            <w:noProof/>
            <w:webHidden/>
          </w:rPr>
          <w:t>32</w:t>
        </w:r>
        <w:r>
          <w:rPr>
            <w:noProof/>
            <w:webHidden/>
          </w:rPr>
          <w:fldChar w:fldCharType="end"/>
        </w:r>
      </w:hyperlink>
    </w:p>
    <w:p w14:paraId="5C7F7E70" w14:textId="19A1645D"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06" w:history="1">
        <w:r w:rsidRPr="006268B4">
          <w:rPr>
            <w:rStyle w:val="Hipervnculo"/>
            <w:noProof/>
          </w:rPr>
          <w:t>2.8 Datos limitados e ingeniería de características</w:t>
        </w:r>
        <w:r>
          <w:rPr>
            <w:noProof/>
            <w:webHidden/>
          </w:rPr>
          <w:tab/>
        </w:r>
        <w:r>
          <w:rPr>
            <w:noProof/>
            <w:webHidden/>
          </w:rPr>
          <w:fldChar w:fldCharType="begin"/>
        </w:r>
        <w:r>
          <w:rPr>
            <w:noProof/>
            <w:webHidden/>
          </w:rPr>
          <w:instrText xml:space="preserve"> PAGEREF _Toc243309806 \h </w:instrText>
        </w:r>
        <w:r>
          <w:rPr>
            <w:noProof/>
            <w:webHidden/>
          </w:rPr>
        </w:r>
        <w:r>
          <w:rPr>
            <w:noProof/>
            <w:webHidden/>
          </w:rPr>
          <w:fldChar w:fldCharType="separate"/>
        </w:r>
        <w:r>
          <w:rPr>
            <w:noProof/>
            <w:webHidden/>
          </w:rPr>
          <w:t>32</w:t>
        </w:r>
        <w:r>
          <w:rPr>
            <w:noProof/>
            <w:webHidden/>
          </w:rPr>
          <w:fldChar w:fldCharType="end"/>
        </w:r>
      </w:hyperlink>
    </w:p>
    <w:p w14:paraId="2222798A" w14:textId="4C7000C4"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7" w:history="1">
        <w:r w:rsidRPr="006268B4">
          <w:rPr>
            <w:rStyle w:val="Hipervnculo"/>
            <w:noProof/>
          </w:rPr>
          <w:t>2.8.1 Complejidad y capacidad de generalización</w:t>
        </w:r>
        <w:r>
          <w:rPr>
            <w:noProof/>
            <w:webHidden/>
          </w:rPr>
          <w:tab/>
        </w:r>
        <w:r>
          <w:rPr>
            <w:noProof/>
            <w:webHidden/>
          </w:rPr>
          <w:fldChar w:fldCharType="begin"/>
        </w:r>
        <w:r>
          <w:rPr>
            <w:noProof/>
            <w:webHidden/>
          </w:rPr>
          <w:instrText xml:space="preserve"> PAGEREF _Toc243309807 \h </w:instrText>
        </w:r>
        <w:r>
          <w:rPr>
            <w:noProof/>
            <w:webHidden/>
          </w:rPr>
        </w:r>
        <w:r>
          <w:rPr>
            <w:noProof/>
            <w:webHidden/>
          </w:rPr>
          <w:fldChar w:fldCharType="separate"/>
        </w:r>
        <w:r>
          <w:rPr>
            <w:noProof/>
            <w:webHidden/>
          </w:rPr>
          <w:t>32</w:t>
        </w:r>
        <w:r>
          <w:rPr>
            <w:noProof/>
            <w:webHidden/>
          </w:rPr>
          <w:fldChar w:fldCharType="end"/>
        </w:r>
      </w:hyperlink>
    </w:p>
    <w:p w14:paraId="1F9D575C" w14:textId="74BC4AC8"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8" w:history="1">
        <w:r w:rsidRPr="006268B4">
          <w:rPr>
            <w:rStyle w:val="Hipervnculo"/>
            <w:noProof/>
          </w:rPr>
          <w:t>2.8.2 Penalizaciones y selección de variables</w:t>
        </w:r>
        <w:r>
          <w:rPr>
            <w:noProof/>
            <w:webHidden/>
          </w:rPr>
          <w:tab/>
        </w:r>
        <w:r>
          <w:rPr>
            <w:noProof/>
            <w:webHidden/>
          </w:rPr>
          <w:fldChar w:fldCharType="begin"/>
        </w:r>
        <w:r>
          <w:rPr>
            <w:noProof/>
            <w:webHidden/>
          </w:rPr>
          <w:instrText xml:space="preserve"> PAGEREF _Toc243309808 \h </w:instrText>
        </w:r>
        <w:r>
          <w:rPr>
            <w:noProof/>
            <w:webHidden/>
          </w:rPr>
        </w:r>
        <w:r>
          <w:rPr>
            <w:noProof/>
            <w:webHidden/>
          </w:rPr>
          <w:fldChar w:fldCharType="separate"/>
        </w:r>
        <w:r>
          <w:rPr>
            <w:noProof/>
            <w:webHidden/>
          </w:rPr>
          <w:t>33</w:t>
        </w:r>
        <w:r>
          <w:rPr>
            <w:noProof/>
            <w:webHidden/>
          </w:rPr>
          <w:fldChar w:fldCharType="end"/>
        </w:r>
      </w:hyperlink>
    </w:p>
    <w:p w14:paraId="722D2F0C" w14:textId="3A2C0604"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09" w:history="1">
        <w:r w:rsidRPr="006268B4">
          <w:rPr>
            <w:rStyle w:val="Hipervnculo"/>
            <w:noProof/>
          </w:rPr>
          <w:t>2.8.3 Predictores temporales y calendario</w:t>
        </w:r>
        <w:r>
          <w:rPr>
            <w:noProof/>
            <w:webHidden/>
          </w:rPr>
          <w:tab/>
        </w:r>
        <w:r>
          <w:rPr>
            <w:noProof/>
            <w:webHidden/>
          </w:rPr>
          <w:fldChar w:fldCharType="begin"/>
        </w:r>
        <w:r>
          <w:rPr>
            <w:noProof/>
            <w:webHidden/>
          </w:rPr>
          <w:instrText xml:space="preserve"> PAGEREF _Toc243309809 \h </w:instrText>
        </w:r>
        <w:r>
          <w:rPr>
            <w:noProof/>
            <w:webHidden/>
          </w:rPr>
        </w:r>
        <w:r>
          <w:rPr>
            <w:noProof/>
            <w:webHidden/>
          </w:rPr>
          <w:fldChar w:fldCharType="separate"/>
        </w:r>
        <w:r>
          <w:rPr>
            <w:noProof/>
            <w:webHidden/>
          </w:rPr>
          <w:t>33</w:t>
        </w:r>
        <w:r>
          <w:rPr>
            <w:noProof/>
            <w:webHidden/>
          </w:rPr>
          <w:fldChar w:fldCharType="end"/>
        </w:r>
      </w:hyperlink>
    </w:p>
    <w:p w14:paraId="4A72DC44" w14:textId="13B29B71"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0" w:history="1">
        <w:r w:rsidRPr="006268B4">
          <w:rPr>
            <w:rStyle w:val="Hipervnculo"/>
            <w:noProof/>
          </w:rPr>
          <w:t>2.8.4 Disponibilidad de variables exógenas</w:t>
        </w:r>
        <w:r>
          <w:rPr>
            <w:noProof/>
            <w:webHidden/>
          </w:rPr>
          <w:tab/>
        </w:r>
        <w:r>
          <w:rPr>
            <w:noProof/>
            <w:webHidden/>
          </w:rPr>
          <w:fldChar w:fldCharType="begin"/>
        </w:r>
        <w:r>
          <w:rPr>
            <w:noProof/>
            <w:webHidden/>
          </w:rPr>
          <w:instrText xml:space="preserve"> PAGEREF _Toc243309810 \h </w:instrText>
        </w:r>
        <w:r>
          <w:rPr>
            <w:noProof/>
            <w:webHidden/>
          </w:rPr>
        </w:r>
        <w:r>
          <w:rPr>
            <w:noProof/>
            <w:webHidden/>
          </w:rPr>
          <w:fldChar w:fldCharType="separate"/>
        </w:r>
        <w:r>
          <w:rPr>
            <w:noProof/>
            <w:webHidden/>
          </w:rPr>
          <w:t>34</w:t>
        </w:r>
        <w:r>
          <w:rPr>
            <w:noProof/>
            <w:webHidden/>
          </w:rPr>
          <w:fldChar w:fldCharType="end"/>
        </w:r>
      </w:hyperlink>
    </w:p>
    <w:p w14:paraId="3378EEC0" w14:textId="52E961BB"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11" w:history="1">
        <w:r w:rsidRPr="006268B4">
          <w:rPr>
            <w:rStyle w:val="Hipervnculo"/>
            <w:noProof/>
          </w:rPr>
          <w:t>2.9 Evaluación temporal y métricas de precisión</w:t>
        </w:r>
        <w:r>
          <w:rPr>
            <w:noProof/>
            <w:webHidden/>
          </w:rPr>
          <w:tab/>
        </w:r>
        <w:r>
          <w:rPr>
            <w:noProof/>
            <w:webHidden/>
          </w:rPr>
          <w:fldChar w:fldCharType="begin"/>
        </w:r>
        <w:r>
          <w:rPr>
            <w:noProof/>
            <w:webHidden/>
          </w:rPr>
          <w:instrText xml:space="preserve"> PAGEREF _Toc243309811 \h </w:instrText>
        </w:r>
        <w:r>
          <w:rPr>
            <w:noProof/>
            <w:webHidden/>
          </w:rPr>
        </w:r>
        <w:r>
          <w:rPr>
            <w:noProof/>
            <w:webHidden/>
          </w:rPr>
          <w:fldChar w:fldCharType="separate"/>
        </w:r>
        <w:r>
          <w:rPr>
            <w:noProof/>
            <w:webHidden/>
          </w:rPr>
          <w:t>34</w:t>
        </w:r>
        <w:r>
          <w:rPr>
            <w:noProof/>
            <w:webHidden/>
          </w:rPr>
          <w:fldChar w:fldCharType="end"/>
        </w:r>
      </w:hyperlink>
    </w:p>
    <w:p w14:paraId="416C119E" w14:textId="52B1FEA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2" w:history="1">
        <w:r w:rsidRPr="006268B4">
          <w:rPr>
            <w:rStyle w:val="Hipervnculo"/>
            <w:noProof/>
          </w:rPr>
          <w:t>2.9.1 Origen del pronóstico y ventana de entrenamiento</w:t>
        </w:r>
        <w:r>
          <w:rPr>
            <w:noProof/>
            <w:webHidden/>
          </w:rPr>
          <w:tab/>
        </w:r>
        <w:r>
          <w:rPr>
            <w:noProof/>
            <w:webHidden/>
          </w:rPr>
          <w:fldChar w:fldCharType="begin"/>
        </w:r>
        <w:r>
          <w:rPr>
            <w:noProof/>
            <w:webHidden/>
          </w:rPr>
          <w:instrText xml:space="preserve"> PAGEREF _Toc243309812 \h </w:instrText>
        </w:r>
        <w:r>
          <w:rPr>
            <w:noProof/>
            <w:webHidden/>
          </w:rPr>
        </w:r>
        <w:r>
          <w:rPr>
            <w:noProof/>
            <w:webHidden/>
          </w:rPr>
          <w:fldChar w:fldCharType="separate"/>
        </w:r>
        <w:r>
          <w:rPr>
            <w:noProof/>
            <w:webHidden/>
          </w:rPr>
          <w:t>34</w:t>
        </w:r>
        <w:r>
          <w:rPr>
            <w:noProof/>
            <w:webHidden/>
          </w:rPr>
          <w:fldChar w:fldCharType="end"/>
        </w:r>
      </w:hyperlink>
    </w:p>
    <w:p w14:paraId="69ECBA61" w14:textId="02857EC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3" w:history="1">
        <w:r w:rsidRPr="006268B4">
          <w:rPr>
            <w:rStyle w:val="Hipervnculo"/>
            <w:noProof/>
          </w:rPr>
          <w:t>2.9.2 Error monetario del importe total</w:t>
        </w:r>
        <w:r>
          <w:rPr>
            <w:noProof/>
            <w:webHidden/>
          </w:rPr>
          <w:tab/>
        </w:r>
        <w:r>
          <w:rPr>
            <w:noProof/>
            <w:webHidden/>
          </w:rPr>
          <w:fldChar w:fldCharType="begin"/>
        </w:r>
        <w:r>
          <w:rPr>
            <w:noProof/>
            <w:webHidden/>
          </w:rPr>
          <w:instrText xml:space="preserve"> PAGEREF _Toc243309813 \h </w:instrText>
        </w:r>
        <w:r>
          <w:rPr>
            <w:noProof/>
            <w:webHidden/>
          </w:rPr>
        </w:r>
        <w:r>
          <w:rPr>
            <w:noProof/>
            <w:webHidden/>
          </w:rPr>
          <w:fldChar w:fldCharType="separate"/>
        </w:r>
        <w:r>
          <w:rPr>
            <w:noProof/>
            <w:webHidden/>
          </w:rPr>
          <w:t>35</w:t>
        </w:r>
        <w:r>
          <w:rPr>
            <w:noProof/>
            <w:webHidden/>
          </w:rPr>
          <w:fldChar w:fldCharType="end"/>
        </w:r>
      </w:hyperlink>
    </w:p>
    <w:p w14:paraId="39B70F3A" w14:textId="6655C53F"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4" w:history="1">
        <w:r w:rsidRPr="006268B4">
          <w:rPr>
            <w:rStyle w:val="Hipervnculo"/>
            <w:noProof/>
          </w:rPr>
          <w:t>2.9.3 Escalamiento y límites de errores porcentuales</w:t>
        </w:r>
        <w:r>
          <w:rPr>
            <w:noProof/>
            <w:webHidden/>
          </w:rPr>
          <w:tab/>
        </w:r>
        <w:r>
          <w:rPr>
            <w:noProof/>
            <w:webHidden/>
          </w:rPr>
          <w:fldChar w:fldCharType="begin"/>
        </w:r>
        <w:r>
          <w:rPr>
            <w:noProof/>
            <w:webHidden/>
          </w:rPr>
          <w:instrText xml:space="preserve"> PAGEREF _Toc243309814 \h </w:instrText>
        </w:r>
        <w:r>
          <w:rPr>
            <w:noProof/>
            <w:webHidden/>
          </w:rPr>
        </w:r>
        <w:r>
          <w:rPr>
            <w:noProof/>
            <w:webHidden/>
          </w:rPr>
          <w:fldChar w:fldCharType="separate"/>
        </w:r>
        <w:r>
          <w:rPr>
            <w:noProof/>
            <w:webHidden/>
          </w:rPr>
          <w:t>35</w:t>
        </w:r>
        <w:r>
          <w:rPr>
            <w:noProof/>
            <w:webHidden/>
          </w:rPr>
          <w:fldChar w:fldCharType="end"/>
        </w:r>
      </w:hyperlink>
    </w:p>
    <w:p w14:paraId="3ED004CE" w14:textId="6DBD5E6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5" w:history="1">
        <w:r w:rsidRPr="006268B4">
          <w:rPr>
            <w:rStyle w:val="Hipervnculo"/>
            <w:noProof/>
          </w:rPr>
          <w:t>2.9.4 Error de participaciones y evaluación conjunta</w:t>
        </w:r>
        <w:r>
          <w:rPr>
            <w:noProof/>
            <w:webHidden/>
          </w:rPr>
          <w:tab/>
        </w:r>
        <w:r>
          <w:rPr>
            <w:noProof/>
            <w:webHidden/>
          </w:rPr>
          <w:fldChar w:fldCharType="begin"/>
        </w:r>
        <w:r>
          <w:rPr>
            <w:noProof/>
            <w:webHidden/>
          </w:rPr>
          <w:instrText xml:space="preserve"> PAGEREF _Toc243309815 \h </w:instrText>
        </w:r>
        <w:r>
          <w:rPr>
            <w:noProof/>
            <w:webHidden/>
          </w:rPr>
        </w:r>
        <w:r>
          <w:rPr>
            <w:noProof/>
            <w:webHidden/>
          </w:rPr>
          <w:fldChar w:fldCharType="separate"/>
        </w:r>
        <w:r>
          <w:rPr>
            <w:noProof/>
            <w:webHidden/>
          </w:rPr>
          <w:t>36</w:t>
        </w:r>
        <w:r>
          <w:rPr>
            <w:noProof/>
            <w:webHidden/>
          </w:rPr>
          <w:fldChar w:fldCharType="end"/>
        </w:r>
      </w:hyperlink>
    </w:p>
    <w:p w14:paraId="4D55196B" w14:textId="54504D97"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16" w:history="1">
        <w:r w:rsidRPr="006268B4">
          <w:rPr>
            <w:rStyle w:val="Hipervnculo"/>
            <w:noProof/>
          </w:rPr>
          <w:t>2.10 Inteligencia de negocios y comunicación del pronóstico</w:t>
        </w:r>
        <w:r>
          <w:rPr>
            <w:noProof/>
            <w:webHidden/>
          </w:rPr>
          <w:tab/>
        </w:r>
        <w:r>
          <w:rPr>
            <w:noProof/>
            <w:webHidden/>
          </w:rPr>
          <w:fldChar w:fldCharType="begin"/>
        </w:r>
        <w:r>
          <w:rPr>
            <w:noProof/>
            <w:webHidden/>
          </w:rPr>
          <w:instrText xml:space="preserve"> PAGEREF _Toc243309816 \h </w:instrText>
        </w:r>
        <w:r>
          <w:rPr>
            <w:noProof/>
            <w:webHidden/>
          </w:rPr>
        </w:r>
        <w:r>
          <w:rPr>
            <w:noProof/>
            <w:webHidden/>
          </w:rPr>
          <w:fldChar w:fldCharType="separate"/>
        </w:r>
        <w:r>
          <w:rPr>
            <w:noProof/>
            <w:webHidden/>
          </w:rPr>
          <w:t>37</w:t>
        </w:r>
        <w:r>
          <w:rPr>
            <w:noProof/>
            <w:webHidden/>
          </w:rPr>
          <w:fldChar w:fldCharType="end"/>
        </w:r>
      </w:hyperlink>
    </w:p>
    <w:p w14:paraId="54BCFBC1" w14:textId="2B9BD35C"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7" w:history="1">
        <w:r w:rsidRPr="006268B4">
          <w:rPr>
            <w:rStyle w:val="Hipervnculo"/>
            <w:noProof/>
          </w:rPr>
          <w:t>2.10.1 Presentación del presupuesto y su incertidumbre</w:t>
        </w:r>
        <w:r>
          <w:rPr>
            <w:noProof/>
            <w:webHidden/>
          </w:rPr>
          <w:tab/>
        </w:r>
        <w:r>
          <w:rPr>
            <w:noProof/>
            <w:webHidden/>
          </w:rPr>
          <w:fldChar w:fldCharType="begin"/>
        </w:r>
        <w:r>
          <w:rPr>
            <w:noProof/>
            <w:webHidden/>
          </w:rPr>
          <w:instrText xml:space="preserve"> PAGEREF _Toc243309817 \h </w:instrText>
        </w:r>
        <w:r>
          <w:rPr>
            <w:noProof/>
            <w:webHidden/>
          </w:rPr>
        </w:r>
        <w:r>
          <w:rPr>
            <w:noProof/>
            <w:webHidden/>
          </w:rPr>
          <w:fldChar w:fldCharType="separate"/>
        </w:r>
        <w:r>
          <w:rPr>
            <w:noProof/>
            <w:webHidden/>
          </w:rPr>
          <w:t>37</w:t>
        </w:r>
        <w:r>
          <w:rPr>
            <w:noProof/>
            <w:webHidden/>
          </w:rPr>
          <w:fldChar w:fldCharType="end"/>
        </w:r>
      </w:hyperlink>
    </w:p>
    <w:p w14:paraId="71130BCE" w14:textId="1D691A43"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18" w:history="1">
        <w:r w:rsidRPr="006268B4">
          <w:rPr>
            <w:rStyle w:val="Hipervnculo"/>
            <w:noProof/>
          </w:rPr>
          <w:t>2.10.2 Adopción y límites operativos</w:t>
        </w:r>
        <w:r>
          <w:rPr>
            <w:noProof/>
            <w:webHidden/>
          </w:rPr>
          <w:tab/>
        </w:r>
        <w:r>
          <w:rPr>
            <w:noProof/>
            <w:webHidden/>
          </w:rPr>
          <w:fldChar w:fldCharType="begin"/>
        </w:r>
        <w:r>
          <w:rPr>
            <w:noProof/>
            <w:webHidden/>
          </w:rPr>
          <w:instrText xml:space="preserve"> PAGEREF _Toc243309818 \h </w:instrText>
        </w:r>
        <w:r>
          <w:rPr>
            <w:noProof/>
            <w:webHidden/>
          </w:rPr>
        </w:r>
        <w:r>
          <w:rPr>
            <w:noProof/>
            <w:webHidden/>
          </w:rPr>
          <w:fldChar w:fldCharType="separate"/>
        </w:r>
        <w:r>
          <w:rPr>
            <w:noProof/>
            <w:webHidden/>
          </w:rPr>
          <w:t>37</w:t>
        </w:r>
        <w:r>
          <w:rPr>
            <w:noProof/>
            <w:webHidden/>
          </w:rPr>
          <w:fldChar w:fldCharType="end"/>
        </w:r>
      </w:hyperlink>
    </w:p>
    <w:p w14:paraId="02B8BEDF" w14:textId="6D391CC9"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19" w:history="1">
        <w:r w:rsidRPr="006268B4">
          <w:rPr>
            <w:rStyle w:val="Hipervnculo"/>
            <w:noProof/>
          </w:rPr>
          <w:t>2.11 Síntesis de fundamentos y relación con la hipótesis</w:t>
        </w:r>
        <w:r>
          <w:rPr>
            <w:noProof/>
            <w:webHidden/>
          </w:rPr>
          <w:tab/>
        </w:r>
        <w:r>
          <w:rPr>
            <w:noProof/>
            <w:webHidden/>
          </w:rPr>
          <w:fldChar w:fldCharType="begin"/>
        </w:r>
        <w:r>
          <w:rPr>
            <w:noProof/>
            <w:webHidden/>
          </w:rPr>
          <w:instrText xml:space="preserve"> PAGEREF _Toc243309819 \h </w:instrText>
        </w:r>
        <w:r>
          <w:rPr>
            <w:noProof/>
            <w:webHidden/>
          </w:rPr>
        </w:r>
        <w:r>
          <w:rPr>
            <w:noProof/>
            <w:webHidden/>
          </w:rPr>
          <w:fldChar w:fldCharType="separate"/>
        </w:r>
        <w:r>
          <w:rPr>
            <w:noProof/>
            <w:webHidden/>
          </w:rPr>
          <w:t>38</w:t>
        </w:r>
        <w:r>
          <w:rPr>
            <w:noProof/>
            <w:webHidden/>
          </w:rPr>
          <w:fldChar w:fldCharType="end"/>
        </w:r>
      </w:hyperlink>
    </w:p>
    <w:p w14:paraId="047F2D2F" w14:textId="2FB17D52"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20" w:history="1">
        <w:r w:rsidRPr="006268B4">
          <w:rPr>
            <w:rStyle w:val="Hipervnculo"/>
            <w:noProof/>
          </w:rPr>
          <w:t>CAPÍTULO III METODOLOGÍA</w:t>
        </w:r>
        <w:r>
          <w:rPr>
            <w:noProof/>
            <w:webHidden/>
          </w:rPr>
          <w:tab/>
        </w:r>
        <w:r>
          <w:rPr>
            <w:noProof/>
            <w:webHidden/>
          </w:rPr>
          <w:fldChar w:fldCharType="begin"/>
        </w:r>
        <w:r>
          <w:rPr>
            <w:noProof/>
            <w:webHidden/>
          </w:rPr>
          <w:instrText xml:space="preserve"> PAGEREF _Toc243309820 \h </w:instrText>
        </w:r>
        <w:r>
          <w:rPr>
            <w:noProof/>
            <w:webHidden/>
          </w:rPr>
        </w:r>
        <w:r>
          <w:rPr>
            <w:noProof/>
            <w:webHidden/>
          </w:rPr>
          <w:fldChar w:fldCharType="separate"/>
        </w:r>
        <w:r>
          <w:rPr>
            <w:noProof/>
            <w:webHidden/>
          </w:rPr>
          <w:t>39</w:t>
        </w:r>
        <w:r>
          <w:rPr>
            <w:noProof/>
            <w:webHidden/>
          </w:rPr>
          <w:fldChar w:fldCharType="end"/>
        </w:r>
      </w:hyperlink>
    </w:p>
    <w:p w14:paraId="1DF51216" w14:textId="6ACF88AB"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1" w:history="1">
        <w:r w:rsidRPr="006268B4">
          <w:rPr>
            <w:rStyle w:val="Hipervnculo"/>
            <w:noProof/>
          </w:rPr>
          <w:t>3.1 Tipo de investigación según el objetivo de esta</w:t>
        </w:r>
        <w:r>
          <w:rPr>
            <w:noProof/>
            <w:webHidden/>
          </w:rPr>
          <w:tab/>
        </w:r>
        <w:r>
          <w:rPr>
            <w:noProof/>
            <w:webHidden/>
          </w:rPr>
          <w:fldChar w:fldCharType="begin"/>
        </w:r>
        <w:r>
          <w:rPr>
            <w:noProof/>
            <w:webHidden/>
          </w:rPr>
          <w:instrText xml:space="preserve"> PAGEREF _Toc243309821 \h </w:instrText>
        </w:r>
        <w:r>
          <w:rPr>
            <w:noProof/>
            <w:webHidden/>
          </w:rPr>
        </w:r>
        <w:r>
          <w:rPr>
            <w:noProof/>
            <w:webHidden/>
          </w:rPr>
          <w:fldChar w:fldCharType="separate"/>
        </w:r>
        <w:r>
          <w:rPr>
            <w:noProof/>
            <w:webHidden/>
          </w:rPr>
          <w:t>39</w:t>
        </w:r>
        <w:r>
          <w:rPr>
            <w:noProof/>
            <w:webHidden/>
          </w:rPr>
          <w:fldChar w:fldCharType="end"/>
        </w:r>
      </w:hyperlink>
    </w:p>
    <w:p w14:paraId="5DC38E54" w14:textId="4049892E"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2" w:history="1">
        <w:r w:rsidRPr="006268B4">
          <w:rPr>
            <w:rStyle w:val="Hipervnculo"/>
            <w:noProof/>
          </w:rPr>
          <w:t>3.2 Según el alcance evaluativo del estudio</w:t>
        </w:r>
        <w:r>
          <w:rPr>
            <w:noProof/>
            <w:webHidden/>
          </w:rPr>
          <w:tab/>
        </w:r>
        <w:r>
          <w:rPr>
            <w:noProof/>
            <w:webHidden/>
          </w:rPr>
          <w:fldChar w:fldCharType="begin"/>
        </w:r>
        <w:r>
          <w:rPr>
            <w:noProof/>
            <w:webHidden/>
          </w:rPr>
          <w:instrText xml:space="preserve"> PAGEREF _Toc243309822 \h </w:instrText>
        </w:r>
        <w:r>
          <w:rPr>
            <w:noProof/>
            <w:webHidden/>
          </w:rPr>
        </w:r>
        <w:r>
          <w:rPr>
            <w:noProof/>
            <w:webHidden/>
          </w:rPr>
          <w:fldChar w:fldCharType="separate"/>
        </w:r>
        <w:r>
          <w:rPr>
            <w:noProof/>
            <w:webHidden/>
          </w:rPr>
          <w:t>39</w:t>
        </w:r>
        <w:r>
          <w:rPr>
            <w:noProof/>
            <w:webHidden/>
          </w:rPr>
          <w:fldChar w:fldCharType="end"/>
        </w:r>
      </w:hyperlink>
    </w:p>
    <w:p w14:paraId="32380DE3" w14:textId="573BCE3C"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3" w:history="1">
        <w:r w:rsidRPr="006268B4">
          <w:rPr>
            <w:rStyle w:val="Hipervnculo"/>
            <w:noProof/>
          </w:rPr>
          <w:t>3.3 Según el tipo de datos empleados</w:t>
        </w:r>
        <w:r>
          <w:rPr>
            <w:noProof/>
            <w:webHidden/>
          </w:rPr>
          <w:tab/>
        </w:r>
        <w:r>
          <w:rPr>
            <w:noProof/>
            <w:webHidden/>
          </w:rPr>
          <w:fldChar w:fldCharType="begin"/>
        </w:r>
        <w:r>
          <w:rPr>
            <w:noProof/>
            <w:webHidden/>
          </w:rPr>
          <w:instrText xml:space="preserve"> PAGEREF _Toc243309823 \h </w:instrText>
        </w:r>
        <w:r>
          <w:rPr>
            <w:noProof/>
            <w:webHidden/>
          </w:rPr>
        </w:r>
        <w:r>
          <w:rPr>
            <w:noProof/>
            <w:webHidden/>
          </w:rPr>
          <w:fldChar w:fldCharType="separate"/>
        </w:r>
        <w:r>
          <w:rPr>
            <w:noProof/>
            <w:webHidden/>
          </w:rPr>
          <w:t>40</w:t>
        </w:r>
        <w:r>
          <w:rPr>
            <w:noProof/>
            <w:webHidden/>
          </w:rPr>
          <w:fldChar w:fldCharType="end"/>
        </w:r>
      </w:hyperlink>
    </w:p>
    <w:p w14:paraId="2B7985B3" w14:textId="0808EC61"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4" w:history="1">
        <w:r w:rsidRPr="006268B4">
          <w:rPr>
            <w:rStyle w:val="Hipervnculo"/>
            <w:noProof/>
          </w:rPr>
          <w:t>3.4 Según el grado de manipulación de las variables</w:t>
        </w:r>
        <w:r>
          <w:rPr>
            <w:noProof/>
            <w:webHidden/>
          </w:rPr>
          <w:tab/>
        </w:r>
        <w:r>
          <w:rPr>
            <w:noProof/>
            <w:webHidden/>
          </w:rPr>
          <w:fldChar w:fldCharType="begin"/>
        </w:r>
        <w:r>
          <w:rPr>
            <w:noProof/>
            <w:webHidden/>
          </w:rPr>
          <w:instrText xml:space="preserve"> PAGEREF _Toc243309824 \h </w:instrText>
        </w:r>
        <w:r>
          <w:rPr>
            <w:noProof/>
            <w:webHidden/>
          </w:rPr>
        </w:r>
        <w:r>
          <w:rPr>
            <w:noProof/>
            <w:webHidden/>
          </w:rPr>
          <w:fldChar w:fldCharType="separate"/>
        </w:r>
        <w:r>
          <w:rPr>
            <w:noProof/>
            <w:webHidden/>
          </w:rPr>
          <w:t>41</w:t>
        </w:r>
        <w:r>
          <w:rPr>
            <w:noProof/>
            <w:webHidden/>
          </w:rPr>
          <w:fldChar w:fldCharType="end"/>
        </w:r>
      </w:hyperlink>
    </w:p>
    <w:p w14:paraId="700ADB66" w14:textId="7AA7D9D4"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5" w:history="1">
        <w:r w:rsidRPr="006268B4">
          <w:rPr>
            <w:rStyle w:val="Hipervnculo"/>
            <w:noProof/>
          </w:rPr>
          <w:t>3.5 Diseño evaluativo y comparación contra la línea base</w:t>
        </w:r>
        <w:r>
          <w:rPr>
            <w:noProof/>
            <w:webHidden/>
          </w:rPr>
          <w:tab/>
        </w:r>
        <w:r>
          <w:rPr>
            <w:noProof/>
            <w:webHidden/>
          </w:rPr>
          <w:fldChar w:fldCharType="begin"/>
        </w:r>
        <w:r>
          <w:rPr>
            <w:noProof/>
            <w:webHidden/>
          </w:rPr>
          <w:instrText xml:space="preserve"> PAGEREF _Toc243309825 \h </w:instrText>
        </w:r>
        <w:r>
          <w:rPr>
            <w:noProof/>
            <w:webHidden/>
          </w:rPr>
        </w:r>
        <w:r>
          <w:rPr>
            <w:noProof/>
            <w:webHidden/>
          </w:rPr>
          <w:fldChar w:fldCharType="separate"/>
        </w:r>
        <w:r>
          <w:rPr>
            <w:noProof/>
            <w:webHidden/>
          </w:rPr>
          <w:t>42</w:t>
        </w:r>
        <w:r>
          <w:rPr>
            <w:noProof/>
            <w:webHidden/>
          </w:rPr>
          <w:fldChar w:fldCharType="end"/>
        </w:r>
      </w:hyperlink>
    </w:p>
    <w:p w14:paraId="6B8FBACF" w14:textId="3C7EAB95"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6" w:history="1">
        <w:r w:rsidRPr="006268B4">
          <w:rPr>
            <w:rStyle w:val="Hipervnculo"/>
            <w:noProof/>
          </w:rPr>
          <w:t>3.6 Según el tipo de inferencia</w:t>
        </w:r>
        <w:r>
          <w:rPr>
            <w:noProof/>
            <w:webHidden/>
          </w:rPr>
          <w:tab/>
        </w:r>
        <w:r>
          <w:rPr>
            <w:noProof/>
            <w:webHidden/>
          </w:rPr>
          <w:fldChar w:fldCharType="begin"/>
        </w:r>
        <w:r>
          <w:rPr>
            <w:noProof/>
            <w:webHidden/>
          </w:rPr>
          <w:instrText xml:space="preserve"> PAGEREF _Toc243309826 \h </w:instrText>
        </w:r>
        <w:r>
          <w:rPr>
            <w:noProof/>
            <w:webHidden/>
          </w:rPr>
        </w:r>
        <w:r>
          <w:rPr>
            <w:noProof/>
            <w:webHidden/>
          </w:rPr>
          <w:fldChar w:fldCharType="separate"/>
        </w:r>
        <w:r>
          <w:rPr>
            <w:noProof/>
            <w:webHidden/>
          </w:rPr>
          <w:t>42</w:t>
        </w:r>
        <w:r>
          <w:rPr>
            <w:noProof/>
            <w:webHidden/>
          </w:rPr>
          <w:fldChar w:fldCharType="end"/>
        </w:r>
      </w:hyperlink>
    </w:p>
    <w:p w14:paraId="03FE80A1" w14:textId="45A5D6EF"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7" w:history="1">
        <w:r w:rsidRPr="006268B4">
          <w:rPr>
            <w:rStyle w:val="Hipervnculo"/>
            <w:noProof/>
          </w:rPr>
          <w:t>3.7 Temporalidad de la investigación</w:t>
        </w:r>
        <w:r>
          <w:rPr>
            <w:noProof/>
            <w:webHidden/>
          </w:rPr>
          <w:tab/>
        </w:r>
        <w:r>
          <w:rPr>
            <w:noProof/>
            <w:webHidden/>
          </w:rPr>
          <w:fldChar w:fldCharType="begin"/>
        </w:r>
        <w:r>
          <w:rPr>
            <w:noProof/>
            <w:webHidden/>
          </w:rPr>
          <w:instrText xml:space="preserve"> PAGEREF _Toc243309827 \h </w:instrText>
        </w:r>
        <w:r>
          <w:rPr>
            <w:noProof/>
            <w:webHidden/>
          </w:rPr>
        </w:r>
        <w:r>
          <w:rPr>
            <w:noProof/>
            <w:webHidden/>
          </w:rPr>
          <w:fldChar w:fldCharType="separate"/>
        </w:r>
        <w:r>
          <w:rPr>
            <w:noProof/>
            <w:webHidden/>
          </w:rPr>
          <w:t>43</w:t>
        </w:r>
        <w:r>
          <w:rPr>
            <w:noProof/>
            <w:webHidden/>
          </w:rPr>
          <w:fldChar w:fldCharType="end"/>
        </w:r>
      </w:hyperlink>
    </w:p>
    <w:p w14:paraId="5599437B" w14:textId="7C8DFB93"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28" w:history="1">
        <w:r w:rsidRPr="006268B4">
          <w:rPr>
            <w:rStyle w:val="Hipervnculo"/>
            <w:noProof/>
          </w:rPr>
          <w:t>3.8 Procedimiento metodológico</w:t>
        </w:r>
        <w:r>
          <w:rPr>
            <w:noProof/>
            <w:webHidden/>
          </w:rPr>
          <w:tab/>
        </w:r>
        <w:r>
          <w:rPr>
            <w:noProof/>
            <w:webHidden/>
          </w:rPr>
          <w:fldChar w:fldCharType="begin"/>
        </w:r>
        <w:r>
          <w:rPr>
            <w:noProof/>
            <w:webHidden/>
          </w:rPr>
          <w:instrText xml:space="preserve"> PAGEREF _Toc243309828 \h </w:instrText>
        </w:r>
        <w:r>
          <w:rPr>
            <w:noProof/>
            <w:webHidden/>
          </w:rPr>
        </w:r>
        <w:r>
          <w:rPr>
            <w:noProof/>
            <w:webHidden/>
          </w:rPr>
          <w:fldChar w:fldCharType="separate"/>
        </w:r>
        <w:r>
          <w:rPr>
            <w:noProof/>
            <w:webHidden/>
          </w:rPr>
          <w:t>44</w:t>
        </w:r>
        <w:r>
          <w:rPr>
            <w:noProof/>
            <w:webHidden/>
          </w:rPr>
          <w:fldChar w:fldCharType="end"/>
        </w:r>
      </w:hyperlink>
    </w:p>
    <w:p w14:paraId="73BE98DA" w14:textId="0B495A4D"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29" w:history="1">
        <w:r w:rsidRPr="006268B4">
          <w:rPr>
            <w:rStyle w:val="Hipervnculo"/>
            <w:noProof/>
          </w:rPr>
          <w:t>3.8.1 Recolección y estructuración de los conjuntos de datos (Datasets)</w:t>
        </w:r>
        <w:r>
          <w:rPr>
            <w:noProof/>
            <w:webHidden/>
          </w:rPr>
          <w:tab/>
        </w:r>
        <w:r>
          <w:rPr>
            <w:noProof/>
            <w:webHidden/>
          </w:rPr>
          <w:fldChar w:fldCharType="begin"/>
        </w:r>
        <w:r>
          <w:rPr>
            <w:noProof/>
            <w:webHidden/>
          </w:rPr>
          <w:instrText xml:space="preserve"> PAGEREF _Toc243309829 \h </w:instrText>
        </w:r>
        <w:r>
          <w:rPr>
            <w:noProof/>
            <w:webHidden/>
          </w:rPr>
        </w:r>
        <w:r>
          <w:rPr>
            <w:noProof/>
            <w:webHidden/>
          </w:rPr>
          <w:fldChar w:fldCharType="separate"/>
        </w:r>
        <w:r>
          <w:rPr>
            <w:noProof/>
            <w:webHidden/>
          </w:rPr>
          <w:t>45</w:t>
        </w:r>
        <w:r>
          <w:rPr>
            <w:noProof/>
            <w:webHidden/>
          </w:rPr>
          <w:fldChar w:fldCharType="end"/>
        </w:r>
      </w:hyperlink>
    </w:p>
    <w:p w14:paraId="71FAD4DC" w14:textId="34C1EEEF"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0" w:history="1">
        <w:r w:rsidRPr="006268B4">
          <w:rPr>
            <w:rStyle w:val="Hipervnculo"/>
            <w:noProof/>
          </w:rPr>
          <w:t>3.8.2 Auditoría de cobertura y construcción del panel semanal</w:t>
        </w:r>
        <w:r>
          <w:rPr>
            <w:noProof/>
            <w:webHidden/>
          </w:rPr>
          <w:tab/>
        </w:r>
        <w:r>
          <w:rPr>
            <w:noProof/>
            <w:webHidden/>
          </w:rPr>
          <w:fldChar w:fldCharType="begin"/>
        </w:r>
        <w:r>
          <w:rPr>
            <w:noProof/>
            <w:webHidden/>
          </w:rPr>
          <w:instrText xml:space="preserve"> PAGEREF _Toc243309830 \h </w:instrText>
        </w:r>
        <w:r>
          <w:rPr>
            <w:noProof/>
            <w:webHidden/>
          </w:rPr>
        </w:r>
        <w:r>
          <w:rPr>
            <w:noProof/>
            <w:webHidden/>
          </w:rPr>
          <w:fldChar w:fldCharType="separate"/>
        </w:r>
        <w:r>
          <w:rPr>
            <w:noProof/>
            <w:webHidden/>
          </w:rPr>
          <w:t>45</w:t>
        </w:r>
        <w:r>
          <w:rPr>
            <w:noProof/>
            <w:webHidden/>
          </w:rPr>
          <w:fldChar w:fldCharType="end"/>
        </w:r>
      </w:hyperlink>
    </w:p>
    <w:p w14:paraId="3EC4EAE4" w14:textId="6026AA22"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1" w:history="1">
        <w:r w:rsidRPr="006268B4">
          <w:rPr>
            <w:rStyle w:val="Hipervnculo"/>
            <w:noProof/>
          </w:rPr>
          <w:t>3.8.3 Predictores de compras, ventas y calendario</w:t>
        </w:r>
        <w:r>
          <w:rPr>
            <w:noProof/>
            <w:webHidden/>
          </w:rPr>
          <w:tab/>
        </w:r>
        <w:r>
          <w:rPr>
            <w:noProof/>
            <w:webHidden/>
          </w:rPr>
          <w:fldChar w:fldCharType="begin"/>
        </w:r>
        <w:r>
          <w:rPr>
            <w:noProof/>
            <w:webHidden/>
          </w:rPr>
          <w:instrText xml:space="preserve"> PAGEREF _Toc243309831 \h </w:instrText>
        </w:r>
        <w:r>
          <w:rPr>
            <w:noProof/>
            <w:webHidden/>
          </w:rPr>
        </w:r>
        <w:r>
          <w:rPr>
            <w:noProof/>
            <w:webHidden/>
          </w:rPr>
          <w:fldChar w:fldCharType="separate"/>
        </w:r>
        <w:r>
          <w:rPr>
            <w:noProof/>
            <w:webHidden/>
          </w:rPr>
          <w:t>46</w:t>
        </w:r>
        <w:r>
          <w:rPr>
            <w:noProof/>
            <w:webHidden/>
          </w:rPr>
          <w:fldChar w:fldCharType="end"/>
        </w:r>
      </w:hyperlink>
    </w:p>
    <w:p w14:paraId="2374071E" w14:textId="7FA3D0F2"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2" w:history="1">
        <w:r w:rsidRPr="006268B4">
          <w:rPr>
            <w:rStyle w:val="Hipervnculo"/>
            <w:noProof/>
          </w:rPr>
          <w:t>3.8.4 Modelos de referencia y arquitectura híbrida</w:t>
        </w:r>
        <w:r>
          <w:rPr>
            <w:noProof/>
            <w:webHidden/>
          </w:rPr>
          <w:tab/>
        </w:r>
        <w:r>
          <w:rPr>
            <w:noProof/>
            <w:webHidden/>
          </w:rPr>
          <w:fldChar w:fldCharType="begin"/>
        </w:r>
        <w:r>
          <w:rPr>
            <w:noProof/>
            <w:webHidden/>
          </w:rPr>
          <w:instrText xml:space="preserve"> PAGEREF _Toc243309832 \h </w:instrText>
        </w:r>
        <w:r>
          <w:rPr>
            <w:noProof/>
            <w:webHidden/>
          </w:rPr>
        </w:r>
        <w:r>
          <w:rPr>
            <w:noProof/>
            <w:webHidden/>
          </w:rPr>
          <w:fldChar w:fldCharType="separate"/>
        </w:r>
        <w:r>
          <w:rPr>
            <w:noProof/>
            <w:webHidden/>
          </w:rPr>
          <w:t>46</w:t>
        </w:r>
        <w:r>
          <w:rPr>
            <w:noProof/>
            <w:webHidden/>
          </w:rPr>
          <w:fldChar w:fldCharType="end"/>
        </w:r>
      </w:hyperlink>
    </w:p>
    <w:p w14:paraId="3541DF05" w14:textId="2299A787"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3" w:history="1">
        <w:r w:rsidRPr="006268B4">
          <w:rPr>
            <w:rStyle w:val="Hipervnculo"/>
            <w:noProof/>
          </w:rPr>
          <w:t>3.8.5 Validación temporal rolling window</w:t>
        </w:r>
        <w:r>
          <w:rPr>
            <w:noProof/>
            <w:webHidden/>
          </w:rPr>
          <w:tab/>
        </w:r>
        <w:r>
          <w:rPr>
            <w:noProof/>
            <w:webHidden/>
          </w:rPr>
          <w:fldChar w:fldCharType="begin"/>
        </w:r>
        <w:r>
          <w:rPr>
            <w:noProof/>
            <w:webHidden/>
          </w:rPr>
          <w:instrText xml:space="preserve"> PAGEREF _Toc243309833 \h </w:instrText>
        </w:r>
        <w:r>
          <w:rPr>
            <w:noProof/>
            <w:webHidden/>
          </w:rPr>
        </w:r>
        <w:r>
          <w:rPr>
            <w:noProof/>
            <w:webHidden/>
          </w:rPr>
          <w:fldChar w:fldCharType="separate"/>
        </w:r>
        <w:r>
          <w:rPr>
            <w:noProof/>
            <w:webHidden/>
          </w:rPr>
          <w:t>48</w:t>
        </w:r>
        <w:r>
          <w:rPr>
            <w:noProof/>
            <w:webHidden/>
          </w:rPr>
          <w:fldChar w:fldCharType="end"/>
        </w:r>
      </w:hyperlink>
    </w:p>
    <w:p w14:paraId="3B15837B" w14:textId="12427C7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4" w:history="1">
        <w:r w:rsidRPr="006268B4">
          <w:rPr>
            <w:rStyle w:val="Hipervnculo"/>
            <w:noProof/>
          </w:rPr>
          <w:t>3.8.6 Métricas y criterios de comparación</w:t>
        </w:r>
        <w:r>
          <w:rPr>
            <w:noProof/>
            <w:webHidden/>
          </w:rPr>
          <w:tab/>
        </w:r>
        <w:r>
          <w:rPr>
            <w:noProof/>
            <w:webHidden/>
          </w:rPr>
          <w:fldChar w:fldCharType="begin"/>
        </w:r>
        <w:r>
          <w:rPr>
            <w:noProof/>
            <w:webHidden/>
          </w:rPr>
          <w:instrText xml:space="preserve"> PAGEREF _Toc243309834 \h </w:instrText>
        </w:r>
        <w:r>
          <w:rPr>
            <w:noProof/>
            <w:webHidden/>
          </w:rPr>
        </w:r>
        <w:r>
          <w:rPr>
            <w:noProof/>
            <w:webHidden/>
          </w:rPr>
          <w:fldChar w:fldCharType="separate"/>
        </w:r>
        <w:r>
          <w:rPr>
            <w:noProof/>
            <w:webHidden/>
          </w:rPr>
          <w:t>49</w:t>
        </w:r>
        <w:r>
          <w:rPr>
            <w:noProof/>
            <w:webHidden/>
          </w:rPr>
          <w:fldChar w:fldCharType="end"/>
        </w:r>
      </w:hyperlink>
    </w:p>
    <w:p w14:paraId="4361D628" w14:textId="7EB2EBAD"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5" w:history="1">
        <w:r w:rsidRPr="006268B4">
          <w:rPr>
            <w:rStyle w:val="Hipervnculo"/>
            <w:noProof/>
          </w:rPr>
          <w:t>3.8.7 Comunicación del pronóstico para la planeación presupuestaria</w:t>
        </w:r>
        <w:r>
          <w:rPr>
            <w:noProof/>
            <w:webHidden/>
          </w:rPr>
          <w:tab/>
        </w:r>
        <w:r>
          <w:rPr>
            <w:noProof/>
            <w:webHidden/>
          </w:rPr>
          <w:fldChar w:fldCharType="begin"/>
        </w:r>
        <w:r>
          <w:rPr>
            <w:noProof/>
            <w:webHidden/>
          </w:rPr>
          <w:instrText xml:space="preserve"> PAGEREF _Toc243309835 \h </w:instrText>
        </w:r>
        <w:r>
          <w:rPr>
            <w:noProof/>
            <w:webHidden/>
          </w:rPr>
        </w:r>
        <w:r>
          <w:rPr>
            <w:noProof/>
            <w:webHidden/>
          </w:rPr>
          <w:fldChar w:fldCharType="separate"/>
        </w:r>
        <w:r>
          <w:rPr>
            <w:noProof/>
            <w:webHidden/>
          </w:rPr>
          <w:t>50</w:t>
        </w:r>
        <w:r>
          <w:rPr>
            <w:noProof/>
            <w:webHidden/>
          </w:rPr>
          <w:fldChar w:fldCharType="end"/>
        </w:r>
      </w:hyperlink>
    </w:p>
    <w:p w14:paraId="1B619985" w14:textId="22F64787"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6" w:history="1">
        <w:r w:rsidRPr="006268B4">
          <w:rPr>
            <w:rStyle w:val="Hipervnculo"/>
            <w:noProof/>
          </w:rPr>
          <w:t>3.8.8 Consideraciones éticas y tratamiento de datos</w:t>
        </w:r>
        <w:r>
          <w:rPr>
            <w:noProof/>
            <w:webHidden/>
          </w:rPr>
          <w:tab/>
        </w:r>
        <w:r>
          <w:rPr>
            <w:noProof/>
            <w:webHidden/>
          </w:rPr>
          <w:fldChar w:fldCharType="begin"/>
        </w:r>
        <w:r>
          <w:rPr>
            <w:noProof/>
            <w:webHidden/>
          </w:rPr>
          <w:instrText xml:space="preserve"> PAGEREF _Toc243309836 \h </w:instrText>
        </w:r>
        <w:r>
          <w:rPr>
            <w:noProof/>
            <w:webHidden/>
          </w:rPr>
        </w:r>
        <w:r>
          <w:rPr>
            <w:noProof/>
            <w:webHidden/>
          </w:rPr>
          <w:fldChar w:fldCharType="separate"/>
        </w:r>
        <w:r>
          <w:rPr>
            <w:noProof/>
            <w:webHidden/>
          </w:rPr>
          <w:t>51</w:t>
        </w:r>
        <w:r>
          <w:rPr>
            <w:noProof/>
            <w:webHidden/>
          </w:rPr>
          <w:fldChar w:fldCharType="end"/>
        </w:r>
      </w:hyperlink>
    </w:p>
    <w:p w14:paraId="0A4B46C1" w14:textId="1BB7AC83"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37" w:history="1">
        <w:r w:rsidRPr="006268B4">
          <w:rPr>
            <w:rStyle w:val="Hipervnculo"/>
            <w:noProof/>
          </w:rPr>
          <w:t>3.9 Implementación y desarrollo del procedimiento</w:t>
        </w:r>
        <w:r>
          <w:rPr>
            <w:noProof/>
            <w:webHidden/>
          </w:rPr>
          <w:tab/>
        </w:r>
        <w:r>
          <w:rPr>
            <w:noProof/>
            <w:webHidden/>
          </w:rPr>
          <w:fldChar w:fldCharType="begin"/>
        </w:r>
        <w:r>
          <w:rPr>
            <w:noProof/>
            <w:webHidden/>
          </w:rPr>
          <w:instrText xml:space="preserve"> PAGEREF _Toc243309837 \h </w:instrText>
        </w:r>
        <w:r>
          <w:rPr>
            <w:noProof/>
            <w:webHidden/>
          </w:rPr>
        </w:r>
        <w:r>
          <w:rPr>
            <w:noProof/>
            <w:webHidden/>
          </w:rPr>
          <w:fldChar w:fldCharType="separate"/>
        </w:r>
        <w:r>
          <w:rPr>
            <w:noProof/>
            <w:webHidden/>
          </w:rPr>
          <w:t>52</w:t>
        </w:r>
        <w:r>
          <w:rPr>
            <w:noProof/>
            <w:webHidden/>
          </w:rPr>
          <w:fldChar w:fldCharType="end"/>
        </w:r>
      </w:hyperlink>
    </w:p>
    <w:p w14:paraId="04E61FE0" w14:textId="75B7D2A9"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8" w:history="1">
        <w:r w:rsidRPr="006268B4">
          <w:rPr>
            <w:rStyle w:val="Hipervnculo"/>
            <w:noProof/>
          </w:rPr>
          <w:t>3.9.1 Contexto de los registros y objetivo operativo</w:t>
        </w:r>
        <w:r>
          <w:rPr>
            <w:noProof/>
            <w:webHidden/>
          </w:rPr>
          <w:tab/>
        </w:r>
        <w:r>
          <w:rPr>
            <w:noProof/>
            <w:webHidden/>
          </w:rPr>
          <w:fldChar w:fldCharType="begin"/>
        </w:r>
        <w:r>
          <w:rPr>
            <w:noProof/>
            <w:webHidden/>
          </w:rPr>
          <w:instrText xml:space="preserve"> PAGEREF _Toc243309838 \h </w:instrText>
        </w:r>
        <w:r>
          <w:rPr>
            <w:noProof/>
            <w:webHidden/>
          </w:rPr>
        </w:r>
        <w:r>
          <w:rPr>
            <w:noProof/>
            <w:webHidden/>
          </w:rPr>
          <w:fldChar w:fldCharType="separate"/>
        </w:r>
        <w:r>
          <w:rPr>
            <w:noProof/>
            <w:webHidden/>
          </w:rPr>
          <w:t>52</w:t>
        </w:r>
        <w:r>
          <w:rPr>
            <w:noProof/>
            <w:webHidden/>
          </w:rPr>
          <w:fldChar w:fldCharType="end"/>
        </w:r>
      </w:hyperlink>
    </w:p>
    <w:p w14:paraId="0B618BFA" w14:textId="79300EC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39" w:history="1">
        <w:r w:rsidRPr="006268B4">
          <w:rPr>
            <w:rStyle w:val="Hipervnculo"/>
            <w:noProof/>
          </w:rPr>
          <w:t>3.9.2 Preparación de fuentes y cobertura semanal</w:t>
        </w:r>
        <w:r>
          <w:rPr>
            <w:noProof/>
            <w:webHidden/>
          </w:rPr>
          <w:tab/>
        </w:r>
        <w:r>
          <w:rPr>
            <w:noProof/>
            <w:webHidden/>
          </w:rPr>
          <w:fldChar w:fldCharType="begin"/>
        </w:r>
        <w:r>
          <w:rPr>
            <w:noProof/>
            <w:webHidden/>
          </w:rPr>
          <w:instrText xml:space="preserve"> PAGEREF _Toc243309839 \h </w:instrText>
        </w:r>
        <w:r>
          <w:rPr>
            <w:noProof/>
            <w:webHidden/>
          </w:rPr>
        </w:r>
        <w:r>
          <w:rPr>
            <w:noProof/>
            <w:webHidden/>
          </w:rPr>
          <w:fldChar w:fldCharType="separate"/>
        </w:r>
        <w:r>
          <w:rPr>
            <w:noProof/>
            <w:webHidden/>
          </w:rPr>
          <w:t>52</w:t>
        </w:r>
        <w:r>
          <w:rPr>
            <w:noProof/>
            <w:webHidden/>
          </w:rPr>
          <w:fldChar w:fldCharType="end"/>
        </w:r>
      </w:hyperlink>
    </w:p>
    <w:p w14:paraId="3843A0C1" w14:textId="7C469756"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40" w:history="1">
        <w:r w:rsidRPr="006268B4">
          <w:rPr>
            <w:rStyle w:val="Hipervnculo"/>
            <w:noProof/>
          </w:rPr>
          <w:t>3.9.3 Construcción del panel y caracterización exploratoria</w:t>
        </w:r>
        <w:r>
          <w:rPr>
            <w:noProof/>
            <w:webHidden/>
          </w:rPr>
          <w:tab/>
        </w:r>
        <w:r>
          <w:rPr>
            <w:noProof/>
            <w:webHidden/>
          </w:rPr>
          <w:fldChar w:fldCharType="begin"/>
        </w:r>
        <w:r>
          <w:rPr>
            <w:noProof/>
            <w:webHidden/>
          </w:rPr>
          <w:instrText xml:space="preserve"> PAGEREF _Toc243309840 \h </w:instrText>
        </w:r>
        <w:r>
          <w:rPr>
            <w:noProof/>
            <w:webHidden/>
          </w:rPr>
        </w:r>
        <w:r>
          <w:rPr>
            <w:noProof/>
            <w:webHidden/>
          </w:rPr>
          <w:fldChar w:fldCharType="separate"/>
        </w:r>
        <w:r>
          <w:rPr>
            <w:noProof/>
            <w:webHidden/>
          </w:rPr>
          <w:t>54</w:t>
        </w:r>
        <w:r>
          <w:rPr>
            <w:noProof/>
            <w:webHidden/>
          </w:rPr>
          <w:fldChar w:fldCharType="end"/>
        </w:r>
      </w:hyperlink>
    </w:p>
    <w:p w14:paraId="157AE907" w14:textId="2674FDD9"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41" w:history="1">
        <w:r w:rsidRPr="006268B4">
          <w:rPr>
            <w:rStyle w:val="Hipervnculo"/>
            <w:noProof/>
          </w:rPr>
          <w:t>3.9.4 Integración de ventas y variables calendario</w:t>
        </w:r>
        <w:r>
          <w:rPr>
            <w:noProof/>
            <w:webHidden/>
          </w:rPr>
          <w:tab/>
        </w:r>
        <w:r>
          <w:rPr>
            <w:noProof/>
            <w:webHidden/>
          </w:rPr>
          <w:fldChar w:fldCharType="begin"/>
        </w:r>
        <w:r>
          <w:rPr>
            <w:noProof/>
            <w:webHidden/>
          </w:rPr>
          <w:instrText xml:space="preserve"> PAGEREF _Toc243309841 \h </w:instrText>
        </w:r>
        <w:r>
          <w:rPr>
            <w:noProof/>
            <w:webHidden/>
          </w:rPr>
        </w:r>
        <w:r>
          <w:rPr>
            <w:noProof/>
            <w:webHidden/>
          </w:rPr>
          <w:fldChar w:fldCharType="separate"/>
        </w:r>
        <w:r>
          <w:rPr>
            <w:noProof/>
            <w:webHidden/>
          </w:rPr>
          <w:t>56</w:t>
        </w:r>
        <w:r>
          <w:rPr>
            <w:noProof/>
            <w:webHidden/>
          </w:rPr>
          <w:fldChar w:fldCharType="end"/>
        </w:r>
      </w:hyperlink>
    </w:p>
    <w:p w14:paraId="274A6E03" w14:textId="07BE1FBE"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42" w:history="1">
        <w:r w:rsidRPr="006268B4">
          <w:rPr>
            <w:rStyle w:val="Hipervnculo"/>
            <w:noProof/>
          </w:rPr>
          <w:t>3.9.5 Definición de categorías y distribución presupuestaria</w:t>
        </w:r>
        <w:r>
          <w:rPr>
            <w:noProof/>
            <w:webHidden/>
          </w:rPr>
          <w:tab/>
        </w:r>
        <w:r>
          <w:rPr>
            <w:noProof/>
            <w:webHidden/>
          </w:rPr>
          <w:fldChar w:fldCharType="begin"/>
        </w:r>
        <w:r>
          <w:rPr>
            <w:noProof/>
            <w:webHidden/>
          </w:rPr>
          <w:instrText xml:space="preserve"> PAGEREF _Toc243309842 \h </w:instrText>
        </w:r>
        <w:r>
          <w:rPr>
            <w:noProof/>
            <w:webHidden/>
          </w:rPr>
        </w:r>
        <w:r>
          <w:rPr>
            <w:noProof/>
            <w:webHidden/>
          </w:rPr>
          <w:fldChar w:fldCharType="separate"/>
        </w:r>
        <w:r>
          <w:rPr>
            <w:noProof/>
            <w:webHidden/>
          </w:rPr>
          <w:t>56</w:t>
        </w:r>
        <w:r>
          <w:rPr>
            <w:noProof/>
            <w:webHidden/>
          </w:rPr>
          <w:fldChar w:fldCharType="end"/>
        </w:r>
      </w:hyperlink>
    </w:p>
    <w:p w14:paraId="6D6B32F7" w14:textId="2639A505"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43" w:history="1">
        <w:r w:rsidRPr="006268B4">
          <w:rPr>
            <w:rStyle w:val="Hipervnculo"/>
            <w:noProof/>
          </w:rPr>
          <w:t>3.9.6 Modelos y validación temporal</w:t>
        </w:r>
        <w:r>
          <w:rPr>
            <w:noProof/>
            <w:webHidden/>
          </w:rPr>
          <w:tab/>
        </w:r>
        <w:r>
          <w:rPr>
            <w:noProof/>
            <w:webHidden/>
          </w:rPr>
          <w:fldChar w:fldCharType="begin"/>
        </w:r>
        <w:r>
          <w:rPr>
            <w:noProof/>
            <w:webHidden/>
          </w:rPr>
          <w:instrText xml:space="preserve"> PAGEREF _Toc243309843 \h </w:instrText>
        </w:r>
        <w:r>
          <w:rPr>
            <w:noProof/>
            <w:webHidden/>
          </w:rPr>
        </w:r>
        <w:r>
          <w:rPr>
            <w:noProof/>
            <w:webHidden/>
          </w:rPr>
          <w:fldChar w:fldCharType="separate"/>
        </w:r>
        <w:r>
          <w:rPr>
            <w:noProof/>
            <w:webHidden/>
          </w:rPr>
          <w:t>58</w:t>
        </w:r>
        <w:r>
          <w:rPr>
            <w:noProof/>
            <w:webHidden/>
          </w:rPr>
          <w:fldChar w:fldCharType="end"/>
        </w:r>
      </w:hyperlink>
    </w:p>
    <w:p w14:paraId="448F31AE" w14:textId="1FCC2D1F"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44" w:history="1">
        <w:r w:rsidRPr="006268B4">
          <w:rPr>
            <w:rStyle w:val="Hipervnculo"/>
            <w:noProof/>
          </w:rPr>
          <w:t>3.9.7 Asignación del presupuesto y controles de calidad</w:t>
        </w:r>
        <w:r>
          <w:rPr>
            <w:noProof/>
            <w:webHidden/>
          </w:rPr>
          <w:tab/>
        </w:r>
        <w:r>
          <w:rPr>
            <w:noProof/>
            <w:webHidden/>
          </w:rPr>
          <w:fldChar w:fldCharType="begin"/>
        </w:r>
        <w:r>
          <w:rPr>
            <w:noProof/>
            <w:webHidden/>
          </w:rPr>
          <w:instrText xml:space="preserve"> PAGEREF _Toc243309844 \h </w:instrText>
        </w:r>
        <w:r>
          <w:rPr>
            <w:noProof/>
            <w:webHidden/>
          </w:rPr>
        </w:r>
        <w:r>
          <w:rPr>
            <w:noProof/>
            <w:webHidden/>
          </w:rPr>
          <w:fldChar w:fldCharType="separate"/>
        </w:r>
        <w:r>
          <w:rPr>
            <w:noProof/>
            <w:webHidden/>
          </w:rPr>
          <w:t>61</w:t>
        </w:r>
        <w:r>
          <w:rPr>
            <w:noProof/>
            <w:webHidden/>
          </w:rPr>
          <w:fldChar w:fldCharType="end"/>
        </w:r>
      </w:hyperlink>
    </w:p>
    <w:p w14:paraId="4471B51B" w14:textId="4CC91D6A"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45" w:history="1">
        <w:r w:rsidRPr="006268B4">
          <w:rPr>
            <w:rStyle w:val="Hipervnculo"/>
            <w:noProof/>
          </w:rPr>
          <w:t>3.9.8 Alcance y trazabilidad de la corrida</w:t>
        </w:r>
        <w:r>
          <w:rPr>
            <w:noProof/>
            <w:webHidden/>
          </w:rPr>
          <w:tab/>
        </w:r>
        <w:r>
          <w:rPr>
            <w:noProof/>
            <w:webHidden/>
          </w:rPr>
          <w:fldChar w:fldCharType="begin"/>
        </w:r>
        <w:r>
          <w:rPr>
            <w:noProof/>
            <w:webHidden/>
          </w:rPr>
          <w:instrText xml:space="preserve"> PAGEREF _Toc243309845 \h </w:instrText>
        </w:r>
        <w:r>
          <w:rPr>
            <w:noProof/>
            <w:webHidden/>
          </w:rPr>
        </w:r>
        <w:r>
          <w:rPr>
            <w:noProof/>
            <w:webHidden/>
          </w:rPr>
          <w:fldChar w:fldCharType="separate"/>
        </w:r>
        <w:r>
          <w:rPr>
            <w:noProof/>
            <w:webHidden/>
          </w:rPr>
          <w:t>63</w:t>
        </w:r>
        <w:r>
          <w:rPr>
            <w:noProof/>
            <w:webHidden/>
          </w:rPr>
          <w:fldChar w:fldCharType="end"/>
        </w:r>
      </w:hyperlink>
    </w:p>
    <w:p w14:paraId="593D9EEE" w14:textId="22529B85"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46" w:history="1">
        <w:r w:rsidRPr="006268B4">
          <w:rPr>
            <w:rStyle w:val="Hipervnculo"/>
            <w:noProof/>
          </w:rPr>
          <w:t>CAPÍTULO IV RESULTADOS Y DISCUSIÓN</w:t>
        </w:r>
        <w:r>
          <w:rPr>
            <w:noProof/>
            <w:webHidden/>
          </w:rPr>
          <w:tab/>
        </w:r>
        <w:r>
          <w:rPr>
            <w:noProof/>
            <w:webHidden/>
          </w:rPr>
          <w:fldChar w:fldCharType="begin"/>
        </w:r>
        <w:r>
          <w:rPr>
            <w:noProof/>
            <w:webHidden/>
          </w:rPr>
          <w:instrText xml:space="preserve"> PAGEREF _Toc243309846 \h </w:instrText>
        </w:r>
        <w:r>
          <w:rPr>
            <w:noProof/>
            <w:webHidden/>
          </w:rPr>
        </w:r>
        <w:r>
          <w:rPr>
            <w:noProof/>
            <w:webHidden/>
          </w:rPr>
          <w:fldChar w:fldCharType="separate"/>
        </w:r>
        <w:r>
          <w:rPr>
            <w:noProof/>
            <w:webHidden/>
          </w:rPr>
          <w:t>65</w:t>
        </w:r>
        <w:r>
          <w:rPr>
            <w:noProof/>
            <w:webHidden/>
          </w:rPr>
          <w:fldChar w:fldCharType="end"/>
        </w:r>
      </w:hyperlink>
    </w:p>
    <w:p w14:paraId="2C06ED4C" w14:textId="65108C91"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47" w:history="1">
        <w:r w:rsidRPr="006268B4">
          <w:rPr>
            <w:rStyle w:val="Hipervnculo"/>
            <w:noProof/>
          </w:rPr>
          <w:t>4.1 Calidad, cobertura e integración de datos</w:t>
        </w:r>
        <w:r>
          <w:rPr>
            <w:noProof/>
            <w:webHidden/>
          </w:rPr>
          <w:tab/>
        </w:r>
        <w:r>
          <w:rPr>
            <w:noProof/>
            <w:webHidden/>
          </w:rPr>
          <w:fldChar w:fldCharType="begin"/>
        </w:r>
        <w:r>
          <w:rPr>
            <w:noProof/>
            <w:webHidden/>
          </w:rPr>
          <w:instrText xml:space="preserve"> PAGEREF _Toc243309847 \h </w:instrText>
        </w:r>
        <w:r>
          <w:rPr>
            <w:noProof/>
            <w:webHidden/>
          </w:rPr>
        </w:r>
        <w:r>
          <w:rPr>
            <w:noProof/>
            <w:webHidden/>
          </w:rPr>
          <w:fldChar w:fldCharType="separate"/>
        </w:r>
        <w:r>
          <w:rPr>
            <w:noProof/>
            <w:webHidden/>
          </w:rPr>
          <w:t>65</w:t>
        </w:r>
        <w:r>
          <w:rPr>
            <w:noProof/>
            <w:webHidden/>
          </w:rPr>
          <w:fldChar w:fldCharType="end"/>
        </w:r>
      </w:hyperlink>
    </w:p>
    <w:p w14:paraId="20CA5879" w14:textId="220D1B12"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48" w:history="1">
        <w:r w:rsidRPr="006268B4">
          <w:rPr>
            <w:rStyle w:val="Hipervnculo"/>
            <w:noProof/>
          </w:rPr>
          <w:t>4.2 Análisis de sensibilidad de la imputación</w:t>
        </w:r>
        <w:r>
          <w:rPr>
            <w:noProof/>
            <w:webHidden/>
          </w:rPr>
          <w:tab/>
        </w:r>
        <w:r>
          <w:rPr>
            <w:noProof/>
            <w:webHidden/>
          </w:rPr>
          <w:fldChar w:fldCharType="begin"/>
        </w:r>
        <w:r>
          <w:rPr>
            <w:noProof/>
            <w:webHidden/>
          </w:rPr>
          <w:instrText xml:space="preserve"> PAGEREF _Toc243309848 \h </w:instrText>
        </w:r>
        <w:r>
          <w:rPr>
            <w:noProof/>
            <w:webHidden/>
          </w:rPr>
        </w:r>
        <w:r>
          <w:rPr>
            <w:noProof/>
            <w:webHidden/>
          </w:rPr>
          <w:fldChar w:fldCharType="separate"/>
        </w:r>
        <w:r>
          <w:rPr>
            <w:noProof/>
            <w:webHidden/>
          </w:rPr>
          <w:t>65</w:t>
        </w:r>
        <w:r>
          <w:rPr>
            <w:noProof/>
            <w:webHidden/>
          </w:rPr>
          <w:fldChar w:fldCharType="end"/>
        </w:r>
      </w:hyperlink>
    </w:p>
    <w:p w14:paraId="0DB0E7F6" w14:textId="48D4572D"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49" w:history="1">
        <w:r w:rsidRPr="006268B4">
          <w:rPr>
            <w:rStyle w:val="Hipervnculo"/>
            <w:noProof/>
          </w:rPr>
          <w:t>4.3 Diseño efectivo de evaluación</w:t>
        </w:r>
        <w:r>
          <w:rPr>
            <w:noProof/>
            <w:webHidden/>
          </w:rPr>
          <w:tab/>
        </w:r>
        <w:r>
          <w:rPr>
            <w:noProof/>
            <w:webHidden/>
          </w:rPr>
          <w:fldChar w:fldCharType="begin"/>
        </w:r>
        <w:r>
          <w:rPr>
            <w:noProof/>
            <w:webHidden/>
          </w:rPr>
          <w:instrText xml:space="preserve"> PAGEREF _Toc243309849 \h </w:instrText>
        </w:r>
        <w:r>
          <w:rPr>
            <w:noProof/>
            <w:webHidden/>
          </w:rPr>
        </w:r>
        <w:r>
          <w:rPr>
            <w:noProof/>
            <w:webHidden/>
          </w:rPr>
          <w:fldChar w:fldCharType="separate"/>
        </w:r>
        <w:r>
          <w:rPr>
            <w:noProof/>
            <w:webHidden/>
          </w:rPr>
          <w:t>66</w:t>
        </w:r>
        <w:r>
          <w:rPr>
            <w:noProof/>
            <w:webHidden/>
          </w:rPr>
          <w:fldChar w:fldCharType="end"/>
        </w:r>
      </w:hyperlink>
    </w:p>
    <w:p w14:paraId="56BF7F37" w14:textId="33542587"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50" w:history="1">
        <w:r w:rsidRPr="006268B4">
          <w:rPr>
            <w:rStyle w:val="Hipervnculo"/>
            <w:noProof/>
          </w:rPr>
          <w:t>4.4 Rendimiento comparativo del importe semanal</w:t>
        </w:r>
        <w:r>
          <w:rPr>
            <w:noProof/>
            <w:webHidden/>
          </w:rPr>
          <w:tab/>
        </w:r>
        <w:r>
          <w:rPr>
            <w:noProof/>
            <w:webHidden/>
          </w:rPr>
          <w:fldChar w:fldCharType="begin"/>
        </w:r>
        <w:r>
          <w:rPr>
            <w:noProof/>
            <w:webHidden/>
          </w:rPr>
          <w:instrText xml:space="preserve"> PAGEREF _Toc243309850 \h </w:instrText>
        </w:r>
        <w:r>
          <w:rPr>
            <w:noProof/>
            <w:webHidden/>
          </w:rPr>
        </w:r>
        <w:r>
          <w:rPr>
            <w:noProof/>
            <w:webHidden/>
          </w:rPr>
          <w:fldChar w:fldCharType="separate"/>
        </w:r>
        <w:r>
          <w:rPr>
            <w:noProof/>
            <w:webHidden/>
          </w:rPr>
          <w:t>67</w:t>
        </w:r>
        <w:r>
          <w:rPr>
            <w:noProof/>
            <w:webHidden/>
          </w:rPr>
          <w:fldChar w:fldCharType="end"/>
        </w:r>
      </w:hyperlink>
    </w:p>
    <w:p w14:paraId="0B803953" w14:textId="652E508D"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51" w:history="1">
        <w:r w:rsidRPr="006268B4">
          <w:rPr>
            <w:rStyle w:val="Hipervnculo"/>
            <w:noProof/>
          </w:rPr>
          <w:t>4.5 Distribución porcentual por insumo</w:t>
        </w:r>
        <w:r>
          <w:rPr>
            <w:noProof/>
            <w:webHidden/>
          </w:rPr>
          <w:tab/>
        </w:r>
        <w:r>
          <w:rPr>
            <w:noProof/>
            <w:webHidden/>
          </w:rPr>
          <w:fldChar w:fldCharType="begin"/>
        </w:r>
        <w:r>
          <w:rPr>
            <w:noProof/>
            <w:webHidden/>
          </w:rPr>
          <w:instrText xml:space="preserve"> PAGEREF _Toc243309851 \h </w:instrText>
        </w:r>
        <w:r>
          <w:rPr>
            <w:noProof/>
            <w:webHidden/>
          </w:rPr>
        </w:r>
        <w:r>
          <w:rPr>
            <w:noProof/>
            <w:webHidden/>
          </w:rPr>
          <w:fldChar w:fldCharType="separate"/>
        </w:r>
        <w:r>
          <w:rPr>
            <w:noProof/>
            <w:webHidden/>
          </w:rPr>
          <w:t>68</w:t>
        </w:r>
        <w:r>
          <w:rPr>
            <w:noProof/>
            <w:webHidden/>
          </w:rPr>
          <w:fldChar w:fldCharType="end"/>
        </w:r>
      </w:hyperlink>
    </w:p>
    <w:p w14:paraId="5123DE8C" w14:textId="54A03047"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52" w:history="1">
        <w:r w:rsidRPr="006268B4">
          <w:rPr>
            <w:rStyle w:val="Hipervnculo"/>
            <w:noProof/>
          </w:rPr>
          <w:t>4.6 Evaluación exploratoria de la hipótesis</w:t>
        </w:r>
        <w:r>
          <w:rPr>
            <w:noProof/>
            <w:webHidden/>
          </w:rPr>
          <w:tab/>
        </w:r>
        <w:r>
          <w:rPr>
            <w:noProof/>
            <w:webHidden/>
          </w:rPr>
          <w:fldChar w:fldCharType="begin"/>
        </w:r>
        <w:r>
          <w:rPr>
            <w:noProof/>
            <w:webHidden/>
          </w:rPr>
          <w:instrText xml:space="preserve"> PAGEREF _Toc243309852 \h </w:instrText>
        </w:r>
        <w:r>
          <w:rPr>
            <w:noProof/>
            <w:webHidden/>
          </w:rPr>
        </w:r>
        <w:r>
          <w:rPr>
            <w:noProof/>
            <w:webHidden/>
          </w:rPr>
          <w:fldChar w:fldCharType="separate"/>
        </w:r>
        <w:r>
          <w:rPr>
            <w:noProof/>
            <w:webHidden/>
          </w:rPr>
          <w:t>70</w:t>
        </w:r>
        <w:r>
          <w:rPr>
            <w:noProof/>
            <w:webHidden/>
          </w:rPr>
          <w:fldChar w:fldCharType="end"/>
        </w:r>
      </w:hyperlink>
    </w:p>
    <w:p w14:paraId="681D7FF1" w14:textId="7379FCA5"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53" w:history="1">
        <w:r w:rsidRPr="006268B4">
          <w:rPr>
            <w:rStyle w:val="Hipervnculo"/>
            <w:noProof/>
          </w:rPr>
          <w:t>4.7 Alcance de los resultados</w:t>
        </w:r>
        <w:r>
          <w:rPr>
            <w:noProof/>
            <w:webHidden/>
          </w:rPr>
          <w:tab/>
        </w:r>
        <w:r>
          <w:rPr>
            <w:noProof/>
            <w:webHidden/>
          </w:rPr>
          <w:fldChar w:fldCharType="begin"/>
        </w:r>
        <w:r>
          <w:rPr>
            <w:noProof/>
            <w:webHidden/>
          </w:rPr>
          <w:instrText xml:space="preserve"> PAGEREF _Toc243309853 \h </w:instrText>
        </w:r>
        <w:r>
          <w:rPr>
            <w:noProof/>
            <w:webHidden/>
          </w:rPr>
        </w:r>
        <w:r>
          <w:rPr>
            <w:noProof/>
            <w:webHidden/>
          </w:rPr>
          <w:fldChar w:fldCharType="separate"/>
        </w:r>
        <w:r>
          <w:rPr>
            <w:noProof/>
            <w:webHidden/>
          </w:rPr>
          <w:t>72</w:t>
        </w:r>
        <w:r>
          <w:rPr>
            <w:noProof/>
            <w:webHidden/>
          </w:rPr>
          <w:fldChar w:fldCharType="end"/>
        </w:r>
      </w:hyperlink>
    </w:p>
    <w:p w14:paraId="4EC22DA5" w14:textId="4AC37E67"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54" w:history="1">
        <w:r w:rsidRPr="006268B4">
          <w:rPr>
            <w:rStyle w:val="Hipervnculo"/>
            <w:noProof/>
          </w:rPr>
          <w:t>4.8 Discusión de resultados</w:t>
        </w:r>
        <w:r>
          <w:rPr>
            <w:noProof/>
            <w:webHidden/>
          </w:rPr>
          <w:tab/>
        </w:r>
        <w:r>
          <w:rPr>
            <w:noProof/>
            <w:webHidden/>
          </w:rPr>
          <w:fldChar w:fldCharType="begin"/>
        </w:r>
        <w:r>
          <w:rPr>
            <w:noProof/>
            <w:webHidden/>
          </w:rPr>
          <w:instrText xml:space="preserve"> PAGEREF _Toc243309854 \h </w:instrText>
        </w:r>
        <w:r>
          <w:rPr>
            <w:noProof/>
            <w:webHidden/>
          </w:rPr>
        </w:r>
        <w:r>
          <w:rPr>
            <w:noProof/>
            <w:webHidden/>
          </w:rPr>
          <w:fldChar w:fldCharType="separate"/>
        </w:r>
        <w:r>
          <w:rPr>
            <w:noProof/>
            <w:webHidden/>
          </w:rPr>
          <w:t>73</w:t>
        </w:r>
        <w:r>
          <w:rPr>
            <w:noProof/>
            <w:webHidden/>
          </w:rPr>
          <w:fldChar w:fldCharType="end"/>
        </w:r>
      </w:hyperlink>
    </w:p>
    <w:p w14:paraId="0A5DFEC4" w14:textId="2F0ADBEB"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55" w:history="1">
        <w:r w:rsidRPr="006268B4">
          <w:rPr>
            <w:rStyle w:val="Hipervnculo"/>
            <w:noProof/>
          </w:rPr>
          <w:t>4.8.1 Interpretación de los hallazgos y contraste con antecedentes</w:t>
        </w:r>
        <w:r>
          <w:rPr>
            <w:noProof/>
            <w:webHidden/>
          </w:rPr>
          <w:tab/>
        </w:r>
        <w:r>
          <w:rPr>
            <w:noProof/>
            <w:webHidden/>
          </w:rPr>
          <w:fldChar w:fldCharType="begin"/>
        </w:r>
        <w:r>
          <w:rPr>
            <w:noProof/>
            <w:webHidden/>
          </w:rPr>
          <w:instrText xml:space="preserve"> PAGEREF _Toc243309855 \h </w:instrText>
        </w:r>
        <w:r>
          <w:rPr>
            <w:noProof/>
            <w:webHidden/>
          </w:rPr>
        </w:r>
        <w:r>
          <w:rPr>
            <w:noProof/>
            <w:webHidden/>
          </w:rPr>
          <w:fldChar w:fldCharType="separate"/>
        </w:r>
        <w:r>
          <w:rPr>
            <w:noProof/>
            <w:webHidden/>
          </w:rPr>
          <w:t>73</w:t>
        </w:r>
        <w:r>
          <w:rPr>
            <w:noProof/>
            <w:webHidden/>
          </w:rPr>
          <w:fldChar w:fldCharType="end"/>
        </w:r>
      </w:hyperlink>
    </w:p>
    <w:p w14:paraId="5303674A" w14:textId="763D69AD"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56" w:history="1">
        <w:r w:rsidRPr="006268B4">
          <w:rPr>
            <w:rStyle w:val="Hipervnculo"/>
            <w:noProof/>
          </w:rPr>
          <w:t>4.8.2 Demanda intermitente y selección de métricas</w:t>
        </w:r>
        <w:r>
          <w:rPr>
            <w:noProof/>
            <w:webHidden/>
          </w:rPr>
          <w:tab/>
        </w:r>
        <w:r>
          <w:rPr>
            <w:noProof/>
            <w:webHidden/>
          </w:rPr>
          <w:fldChar w:fldCharType="begin"/>
        </w:r>
        <w:r>
          <w:rPr>
            <w:noProof/>
            <w:webHidden/>
          </w:rPr>
          <w:instrText xml:space="preserve"> PAGEREF _Toc243309856 \h </w:instrText>
        </w:r>
        <w:r>
          <w:rPr>
            <w:noProof/>
            <w:webHidden/>
          </w:rPr>
        </w:r>
        <w:r>
          <w:rPr>
            <w:noProof/>
            <w:webHidden/>
          </w:rPr>
          <w:fldChar w:fldCharType="separate"/>
        </w:r>
        <w:r>
          <w:rPr>
            <w:noProof/>
            <w:webHidden/>
          </w:rPr>
          <w:t>74</w:t>
        </w:r>
        <w:r>
          <w:rPr>
            <w:noProof/>
            <w:webHidden/>
          </w:rPr>
          <w:fldChar w:fldCharType="end"/>
        </w:r>
      </w:hyperlink>
    </w:p>
    <w:p w14:paraId="449E63AA" w14:textId="3F269C32"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57" w:history="1">
        <w:r w:rsidRPr="006268B4">
          <w:rPr>
            <w:rStyle w:val="Hipervnculo"/>
            <w:noProof/>
          </w:rPr>
          <w:t>4.8.3 Implicaciones operativas y financieras</w:t>
        </w:r>
        <w:r>
          <w:rPr>
            <w:noProof/>
            <w:webHidden/>
          </w:rPr>
          <w:tab/>
        </w:r>
        <w:r>
          <w:rPr>
            <w:noProof/>
            <w:webHidden/>
          </w:rPr>
          <w:fldChar w:fldCharType="begin"/>
        </w:r>
        <w:r>
          <w:rPr>
            <w:noProof/>
            <w:webHidden/>
          </w:rPr>
          <w:instrText xml:space="preserve"> PAGEREF _Toc243309857 \h </w:instrText>
        </w:r>
        <w:r>
          <w:rPr>
            <w:noProof/>
            <w:webHidden/>
          </w:rPr>
        </w:r>
        <w:r>
          <w:rPr>
            <w:noProof/>
            <w:webHidden/>
          </w:rPr>
          <w:fldChar w:fldCharType="separate"/>
        </w:r>
        <w:r>
          <w:rPr>
            <w:noProof/>
            <w:webHidden/>
          </w:rPr>
          <w:t>74</w:t>
        </w:r>
        <w:r>
          <w:rPr>
            <w:noProof/>
            <w:webHidden/>
          </w:rPr>
          <w:fldChar w:fldCharType="end"/>
        </w:r>
      </w:hyperlink>
    </w:p>
    <w:p w14:paraId="0B624C2D" w14:textId="728CFA0E" w:rsidR="002817EC" w:rsidRDefault="002817EC">
      <w:pPr>
        <w:pStyle w:val="TDC3"/>
        <w:tabs>
          <w:tab w:val="right" w:leader="dot" w:pos="9112"/>
        </w:tabs>
        <w:rPr>
          <w:rFonts w:asciiTheme="minorHAnsi" w:eastAsiaTheme="minorEastAsia" w:hAnsiTheme="minorHAnsi" w:cstheme="minorBidi"/>
          <w:noProof/>
          <w:kern w:val="2"/>
          <w14:ligatures w14:val="standardContextual"/>
        </w:rPr>
      </w:pPr>
      <w:hyperlink w:anchor="_Toc243309858" w:history="1">
        <w:r w:rsidRPr="006268B4">
          <w:rPr>
            <w:rStyle w:val="Hipervnculo"/>
            <w:noProof/>
          </w:rPr>
          <w:t>4.8.4 Validez y limitaciones</w:t>
        </w:r>
        <w:r>
          <w:rPr>
            <w:noProof/>
            <w:webHidden/>
          </w:rPr>
          <w:tab/>
        </w:r>
        <w:r>
          <w:rPr>
            <w:noProof/>
            <w:webHidden/>
          </w:rPr>
          <w:fldChar w:fldCharType="begin"/>
        </w:r>
        <w:r>
          <w:rPr>
            <w:noProof/>
            <w:webHidden/>
          </w:rPr>
          <w:instrText xml:space="preserve"> PAGEREF _Toc243309858 \h </w:instrText>
        </w:r>
        <w:r>
          <w:rPr>
            <w:noProof/>
            <w:webHidden/>
          </w:rPr>
        </w:r>
        <w:r>
          <w:rPr>
            <w:noProof/>
            <w:webHidden/>
          </w:rPr>
          <w:fldChar w:fldCharType="separate"/>
        </w:r>
        <w:r>
          <w:rPr>
            <w:noProof/>
            <w:webHidden/>
          </w:rPr>
          <w:t>75</w:t>
        </w:r>
        <w:r>
          <w:rPr>
            <w:noProof/>
            <w:webHidden/>
          </w:rPr>
          <w:fldChar w:fldCharType="end"/>
        </w:r>
      </w:hyperlink>
    </w:p>
    <w:p w14:paraId="5510FE89" w14:textId="38DFA3CE"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59" w:history="1">
        <w:r w:rsidRPr="006268B4">
          <w:rPr>
            <w:rStyle w:val="Hipervnculo"/>
            <w:noProof/>
          </w:rPr>
          <w:t>CAPÍTULO V CONCLUSIONES Y RECOMENDACIONES</w:t>
        </w:r>
        <w:r>
          <w:rPr>
            <w:noProof/>
            <w:webHidden/>
          </w:rPr>
          <w:tab/>
        </w:r>
        <w:r>
          <w:rPr>
            <w:noProof/>
            <w:webHidden/>
          </w:rPr>
          <w:fldChar w:fldCharType="begin"/>
        </w:r>
        <w:r>
          <w:rPr>
            <w:noProof/>
            <w:webHidden/>
          </w:rPr>
          <w:instrText xml:space="preserve"> PAGEREF _Toc243309859 \h </w:instrText>
        </w:r>
        <w:r>
          <w:rPr>
            <w:noProof/>
            <w:webHidden/>
          </w:rPr>
        </w:r>
        <w:r>
          <w:rPr>
            <w:noProof/>
            <w:webHidden/>
          </w:rPr>
          <w:fldChar w:fldCharType="separate"/>
        </w:r>
        <w:r>
          <w:rPr>
            <w:noProof/>
            <w:webHidden/>
          </w:rPr>
          <w:t>77</w:t>
        </w:r>
        <w:r>
          <w:rPr>
            <w:noProof/>
            <w:webHidden/>
          </w:rPr>
          <w:fldChar w:fldCharType="end"/>
        </w:r>
      </w:hyperlink>
    </w:p>
    <w:p w14:paraId="0801C3B6" w14:textId="568BB9ED"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60" w:history="1">
        <w:r w:rsidRPr="006268B4">
          <w:rPr>
            <w:rStyle w:val="Hipervnculo"/>
            <w:noProof/>
          </w:rPr>
          <w:t>5.1 Conclusiones</w:t>
        </w:r>
        <w:r>
          <w:rPr>
            <w:noProof/>
            <w:webHidden/>
          </w:rPr>
          <w:tab/>
        </w:r>
        <w:r>
          <w:rPr>
            <w:noProof/>
            <w:webHidden/>
          </w:rPr>
          <w:fldChar w:fldCharType="begin"/>
        </w:r>
        <w:r>
          <w:rPr>
            <w:noProof/>
            <w:webHidden/>
          </w:rPr>
          <w:instrText xml:space="preserve"> PAGEREF _Toc243309860 \h </w:instrText>
        </w:r>
        <w:r>
          <w:rPr>
            <w:noProof/>
            <w:webHidden/>
          </w:rPr>
        </w:r>
        <w:r>
          <w:rPr>
            <w:noProof/>
            <w:webHidden/>
          </w:rPr>
          <w:fldChar w:fldCharType="separate"/>
        </w:r>
        <w:r>
          <w:rPr>
            <w:noProof/>
            <w:webHidden/>
          </w:rPr>
          <w:t>77</w:t>
        </w:r>
        <w:r>
          <w:rPr>
            <w:noProof/>
            <w:webHidden/>
          </w:rPr>
          <w:fldChar w:fldCharType="end"/>
        </w:r>
      </w:hyperlink>
    </w:p>
    <w:p w14:paraId="46BDCCD9" w14:textId="4BB194AB"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61" w:history="1">
        <w:r w:rsidRPr="006268B4">
          <w:rPr>
            <w:rStyle w:val="Hipervnculo"/>
            <w:noProof/>
          </w:rPr>
          <w:t>5.2 Recomendaciones</w:t>
        </w:r>
        <w:r>
          <w:rPr>
            <w:noProof/>
            <w:webHidden/>
          </w:rPr>
          <w:tab/>
        </w:r>
        <w:r>
          <w:rPr>
            <w:noProof/>
            <w:webHidden/>
          </w:rPr>
          <w:fldChar w:fldCharType="begin"/>
        </w:r>
        <w:r>
          <w:rPr>
            <w:noProof/>
            <w:webHidden/>
          </w:rPr>
          <w:instrText xml:space="preserve"> PAGEREF _Toc243309861 \h </w:instrText>
        </w:r>
        <w:r>
          <w:rPr>
            <w:noProof/>
            <w:webHidden/>
          </w:rPr>
        </w:r>
        <w:r>
          <w:rPr>
            <w:noProof/>
            <w:webHidden/>
          </w:rPr>
          <w:fldChar w:fldCharType="separate"/>
        </w:r>
        <w:r>
          <w:rPr>
            <w:noProof/>
            <w:webHidden/>
          </w:rPr>
          <w:t>78</w:t>
        </w:r>
        <w:r>
          <w:rPr>
            <w:noProof/>
            <w:webHidden/>
          </w:rPr>
          <w:fldChar w:fldCharType="end"/>
        </w:r>
      </w:hyperlink>
    </w:p>
    <w:p w14:paraId="7A686F5B" w14:textId="25A73773" w:rsidR="002817EC" w:rsidRDefault="002817EC">
      <w:pPr>
        <w:pStyle w:val="TDC2"/>
        <w:tabs>
          <w:tab w:val="right" w:leader="dot" w:pos="9112"/>
        </w:tabs>
        <w:rPr>
          <w:rFonts w:asciiTheme="minorHAnsi" w:eastAsiaTheme="minorEastAsia" w:hAnsiTheme="minorHAnsi" w:cstheme="minorBidi"/>
          <w:noProof/>
          <w:kern w:val="2"/>
          <w14:ligatures w14:val="standardContextual"/>
        </w:rPr>
      </w:pPr>
      <w:hyperlink w:anchor="_Toc243309862" w:history="1">
        <w:r w:rsidRPr="006268B4">
          <w:rPr>
            <w:rStyle w:val="Hipervnculo"/>
            <w:noProof/>
          </w:rPr>
          <w:t>5.3 Trabajo futuro</w:t>
        </w:r>
        <w:r>
          <w:rPr>
            <w:noProof/>
            <w:webHidden/>
          </w:rPr>
          <w:tab/>
        </w:r>
        <w:r>
          <w:rPr>
            <w:noProof/>
            <w:webHidden/>
          </w:rPr>
          <w:fldChar w:fldCharType="begin"/>
        </w:r>
        <w:r>
          <w:rPr>
            <w:noProof/>
            <w:webHidden/>
          </w:rPr>
          <w:instrText xml:space="preserve"> PAGEREF _Toc243309862 \h </w:instrText>
        </w:r>
        <w:r>
          <w:rPr>
            <w:noProof/>
            <w:webHidden/>
          </w:rPr>
        </w:r>
        <w:r>
          <w:rPr>
            <w:noProof/>
            <w:webHidden/>
          </w:rPr>
          <w:fldChar w:fldCharType="separate"/>
        </w:r>
        <w:r>
          <w:rPr>
            <w:noProof/>
            <w:webHidden/>
          </w:rPr>
          <w:t>79</w:t>
        </w:r>
        <w:r>
          <w:rPr>
            <w:noProof/>
            <w:webHidden/>
          </w:rPr>
          <w:fldChar w:fldCharType="end"/>
        </w:r>
      </w:hyperlink>
    </w:p>
    <w:p w14:paraId="1384DDB0" w14:textId="78A2543D"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63" w:history="1">
        <w:r w:rsidRPr="006268B4">
          <w:rPr>
            <w:rStyle w:val="Hipervnculo"/>
            <w:noProof/>
          </w:rPr>
          <w:t>GLOSARIO</w:t>
        </w:r>
        <w:r>
          <w:rPr>
            <w:noProof/>
            <w:webHidden/>
          </w:rPr>
          <w:tab/>
        </w:r>
        <w:r>
          <w:rPr>
            <w:noProof/>
            <w:webHidden/>
          </w:rPr>
          <w:fldChar w:fldCharType="begin"/>
        </w:r>
        <w:r>
          <w:rPr>
            <w:noProof/>
            <w:webHidden/>
          </w:rPr>
          <w:instrText xml:space="preserve"> PAGEREF _Toc243309863 \h </w:instrText>
        </w:r>
        <w:r>
          <w:rPr>
            <w:noProof/>
            <w:webHidden/>
          </w:rPr>
        </w:r>
        <w:r>
          <w:rPr>
            <w:noProof/>
            <w:webHidden/>
          </w:rPr>
          <w:fldChar w:fldCharType="separate"/>
        </w:r>
        <w:r>
          <w:rPr>
            <w:noProof/>
            <w:webHidden/>
          </w:rPr>
          <w:t>80</w:t>
        </w:r>
        <w:r>
          <w:rPr>
            <w:noProof/>
            <w:webHidden/>
          </w:rPr>
          <w:fldChar w:fldCharType="end"/>
        </w:r>
      </w:hyperlink>
    </w:p>
    <w:p w14:paraId="6B396481" w14:textId="789976A6"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64" w:history="1">
        <w:r w:rsidRPr="006268B4">
          <w:rPr>
            <w:rStyle w:val="Hipervnculo"/>
            <w:noProof/>
          </w:rPr>
          <w:t>REFERENCIAS</w:t>
        </w:r>
        <w:r>
          <w:rPr>
            <w:noProof/>
            <w:webHidden/>
          </w:rPr>
          <w:tab/>
        </w:r>
        <w:r>
          <w:rPr>
            <w:noProof/>
            <w:webHidden/>
          </w:rPr>
          <w:fldChar w:fldCharType="begin"/>
        </w:r>
        <w:r>
          <w:rPr>
            <w:noProof/>
            <w:webHidden/>
          </w:rPr>
          <w:instrText xml:space="preserve"> PAGEREF _Toc243309864 \h </w:instrText>
        </w:r>
        <w:r>
          <w:rPr>
            <w:noProof/>
            <w:webHidden/>
          </w:rPr>
        </w:r>
        <w:r>
          <w:rPr>
            <w:noProof/>
            <w:webHidden/>
          </w:rPr>
          <w:fldChar w:fldCharType="separate"/>
        </w:r>
        <w:r>
          <w:rPr>
            <w:noProof/>
            <w:webHidden/>
          </w:rPr>
          <w:t>82</w:t>
        </w:r>
        <w:r>
          <w:rPr>
            <w:noProof/>
            <w:webHidden/>
          </w:rPr>
          <w:fldChar w:fldCharType="end"/>
        </w:r>
      </w:hyperlink>
    </w:p>
    <w:p w14:paraId="13D19237" w14:textId="1ACA54EA"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65" w:history="1">
        <w:r w:rsidRPr="006268B4">
          <w:rPr>
            <w:rStyle w:val="Hipervnculo"/>
            <w:noProof/>
          </w:rPr>
          <w:t>Anexo A Diccionario de datos</w:t>
        </w:r>
        <w:r>
          <w:rPr>
            <w:noProof/>
            <w:webHidden/>
          </w:rPr>
          <w:tab/>
        </w:r>
        <w:r>
          <w:rPr>
            <w:noProof/>
            <w:webHidden/>
          </w:rPr>
          <w:fldChar w:fldCharType="begin"/>
        </w:r>
        <w:r>
          <w:rPr>
            <w:noProof/>
            <w:webHidden/>
          </w:rPr>
          <w:instrText xml:space="preserve"> PAGEREF _Toc243309865 \h </w:instrText>
        </w:r>
        <w:r>
          <w:rPr>
            <w:noProof/>
            <w:webHidden/>
          </w:rPr>
        </w:r>
        <w:r>
          <w:rPr>
            <w:noProof/>
            <w:webHidden/>
          </w:rPr>
          <w:fldChar w:fldCharType="separate"/>
        </w:r>
        <w:r>
          <w:rPr>
            <w:noProof/>
            <w:webHidden/>
          </w:rPr>
          <w:t>88</w:t>
        </w:r>
        <w:r>
          <w:rPr>
            <w:noProof/>
            <w:webHidden/>
          </w:rPr>
          <w:fldChar w:fldCharType="end"/>
        </w:r>
      </w:hyperlink>
    </w:p>
    <w:p w14:paraId="69E30A71" w14:textId="28D31ED0"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866" w:history="1">
        <w:r w:rsidRPr="006268B4">
          <w:rPr>
            <w:rStyle w:val="Hipervnculo"/>
            <w:noProof/>
          </w:rPr>
          <w:t>Anexo B Paquete de reproducibilidad</w:t>
        </w:r>
        <w:r>
          <w:rPr>
            <w:noProof/>
            <w:webHidden/>
          </w:rPr>
          <w:tab/>
        </w:r>
        <w:r>
          <w:rPr>
            <w:noProof/>
            <w:webHidden/>
          </w:rPr>
          <w:fldChar w:fldCharType="begin"/>
        </w:r>
        <w:r>
          <w:rPr>
            <w:noProof/>
            <w:webHidden/>
          </w:rPr>
          <w:instrText xml:space="preserve"> PAGEREF _Toc243309866 \h </w:instrText>
        </w:r>
        <w:r>
          <w:rPr>
            <w:noProof/>
            <w:webHidden/>
          </w:rPr>
        </w:r>
        <w:r>
          <w:rPr>
            <w:noProof/>
            <w:webHidden/>
          </w:rPr>
          <w:fldChar w:fldCharType="separate"/>
        </w:r>
        <w:r>
          <w:rPr>
            <w:noProof/>
            <w:webHidden/>
          </w:rPr>
          <w:t>93</w:t>
        </w:r>
        <w:r>
          <w:rPr>
            <w:noProof/>
            <w:webHidden/>
          </w:rPr>
          <w:fldChar w:fldCharType="end"/>
        </w:r>
      </w:hyperlink>
    </w:p>
    <w:p w14:paraId="523EED55" w14:textId="46146F4F" w:rsidR="00880F51" w:rsidRDefault="00880F51" w:rsidP="00880F51">
      <w:r>
        <w:lastRenderedPageBreak/>
        <w:fldChar w:fldCharType="end"/>
      </w:r>
    </w:p>
    <w:p w14:paraId="5323C346" w14:textId="77777777" w:rsidR="00880F51" w:rsidRDefault="00880F51">
      <w:pPr>
        <w:spacing w:after="120"/>
      </w:pPr>
      <w:r>
        <w:br w:type="page"/>
      </w:r>
      <w:r w:rsidRPr="00880F51">
        <w:rPr>
          <w:b/>
          <w:color w:val="000000"/>
        </w:rPr>
        <w:lastRenderedPageBreak/>
        <w:t>ÍNDICE DE TABLAS</w:t>
      </w:r>
    </w:p>
    <w:p w14:paraId="04CCD515" w14:textId="52BB49CC" w:rsidR="002817EC" w:rsidRDefault="00880F51">
      <w:pPr>
        <w:pStyle w:val="TDC1"/>
        <w:tabs>
          <w:tab w:val="right" w:leader="dot" w:pos="9112"/>
        </w:tabs>
        <w:rPr>
          <w:rFonts w:asciiTheme="minorHAnsi" w:eastAsiaTheme="minorEastAsia" w:hAnsiTheme="minorHAnsi" w:cstheme="minorBidi"/>
          <w:noProof/>
          <w:kern w:val="2"/>
          <w14:ligatures w14:val="standardContextual"/>
        </w:rPr>
      </w:pPr>
      <w:r w:rsidRPr="00880F51">
        <w:rPr>
          <w:color w:val="000000"/>
        </w:rPr>
        <w:fldChar w:fldCharType="begin"/>
      </w:r>
      <w:r w:rsidRPr="00880F51">
        <w:rPr>
          <w:color w:val="000000"/>
        </w:rPr>
        <w:instrText xml:space="preserve"> TOC \f T \h \z </w:instrText>
      </w:r>
      <w:r w:rsidRPr="00880F51">
        <w:rPr>
          <w:color w:val="000000"/>
        </w:rPr>
        <w:fldChar w:fldCharType="separate"/>
      </w:r>
      <w:hyperlink w:anchor="_Toc243309753" w:history="1">
        <w:r w:rsidR="002817EC" w:rsidRPr="00FD72EF">
          <w:rPr>
            <w:rStyle w:val="Hipervnculo"/>
            <w:noProof/>
          </w:rPr>
          <w:t>Tabla 1. Investigaciones relevantes sobre inteligencia artificial, analítica de datos y adopción tecnológica en la gestión empresarial</w:t>
        </w:r>
        <w:r w:rsidR="002817EC">
          <w:rPr>
            <w:noProof/>
            <w:webHidden/>
          </w:rPr>
          <w:tab/>
        </w:r>
        <w:r w:rsidR="002817EC">
          <w:rPr>
            <w:noProof/>
            <w:webHidden/>
          </w:rPr>
          <w:fldChar w:fldCharType="begin"/>
        </w:r>
        <w:r w:rsidR="002817EC">
          <w:rPr>
            <w:noProof/>
            <w:webHidden/>
          </w:rPr>
          <w:instrText xml:space="preserve"> PAGEREF _Toc243309753 \h </w:instrText>
        </w:r>
        <w:r w:rsidR="002817EC">
          <w:rPr>
            <w:noProof/>
            <w:webHidden/>
          </w:rPr>
        </w:r>
        <w:r w:rsidR="002817EC">
          <w:rPr>
            <w:noProof/>
            <w:webHidden/>
          </w:rPr>
          <w:fldChar w:fldCharType="separate"/>
        </w:r>
        <w:r w:rsidR="002817EC">
          <w:rPr>
            <w:noProof/>
            <w:webHidden/>
          </w:rPr>
          <w:t>17</w:t>
        </w:r>
        <w:r w:rsidR="002817EC">
          <w:rPr>
            <w:noProof/>
            <w:webHidden/>
          </w:rPr>
          <w:fldChar w:fldCharType="end"/>
        </w:r>
      </w:hyperlink>
    </w:p>
    <w:p w14:paraId="411748DE" w14:textId="1B1B3F5A"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4" w:history="1">
        <w:r w:rsidRPr="00FD72EF">
          <w:rPr>
            <w:rStyle w:val="Hipervnculo"/>
            <w:noProof/>
          </w:rPr>
          <w:t>Tabla 2. Orígenes finales, cobertura observada y escala MASE de la corrida canónica.</w:t>
        </w:r>
        <w:r>
          <w:rPr>
            <w:noProof/>
            <w:webHidden/>
          </w:rPr>
          <w:tab/>
        </w:r>
        <w:r>
          <w:rPr>
            <w:noProof/>
            <w:webHidden/>
          </w:rPr>
          <w:fldChar w:fldCharType="begin"/>
        </w:r>
        <w:r>
          <w:rPr>
            <w:noProof/>
            <w:webHidden/>
          </w:rPr>
          <w:instrText xml:space="preserve"> PAGEREF _Toc243309754 \h </w:instrText>
        </w:r>
        <w:r>
          <w:rPr>
            <w:noProof/>
            <w:webHidden/>
          </w:rPr>
        </w:r>
        <w:r>
          <w:rPr>
            <w:noProof/>
            <w:webHidden/>
          </w:rPr>
          <w:fldChar w:fldCharType="separate"/>
        </w:r>
        <w:r>
          <w:rPr>
            <w:noProof/>
            <w:webHidden/>
          </w:rPr>
          <w:t>48</w:t>
        </w:r>
        <w:r>
          <w:rPr>
            <w:noProof/>
            <w:webHidden/>
          </w:rPr>
          <w:fldChar w:fldCharType="end"/>
        </w:r>
      </w:hyperlink>
    </w:p>
    <w:p w14:paraId="35533601" w14:textId="3E33C9EF"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5" w:history="1">
        <w:r w:rsidRPr="00FD72EF">
          <w:rPr>
            <w:rStyle w:val="Hipervnculo"/>
            <w:noProof/>
          </w:rPr>
          <w:t>Tabla 3. Familias de métodos, función y estado en la corrida canónica.</w:t>
        </w:r>
        <w:r>
          <w:rPr>
            <w:noProof/>
            <w:webHidden/>
          </w:rPr>
          <w:tab/>
        </w:r>
        <w:r>
          <w:rPr>
            <w:noProof/>
            <w:webHidden/>
          </w:rPr>
          <w:fldChar w:fldCharType="begin"/>
        </w:r>
        <w:r>
          <w:rPr>
            <w:noProof/>
            <w:webHidden/>
          </w:rPr>
          <w:instrText xml:space="preserve"> PAGEREF _Toc243309755 \h </w:instrText>
        </w:r>
        <w:r>
          <w:rPr>
            <w:noProof/>
            <w:webHidden/>
          </w:rPr>
        </w:r>
        <w:r>
          <w:rPr>
            <w:noProof/>
            <w:webHidden/>
          </w:rPr>
          <w:fldChar w:fldCharType="separate"/>
        </w:r>
        <w:r>
          <w:rPr>
            <w:noProof/>
            <w:webHidden/>
          </w:rPr>
          <w:t>58</w:t>
        </w:r>
        <w:r>
          <w:rPr>
            <w:noProof/>
            <w:webHidden/>
          </w:rPr>
          <w:fldChar w:fldCharType="end"/>
        </w:r>
      </w:hyperlink>
    </w:p>
    <w:p w14:paraId="544B9788" w14:textId="3AB405BF"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6" w:history="1">
        <w:r w:rsidRPr="00FD72EF">
          <w:rPr>
            <w:rStyle w:val="Hipervnculo"/>
            <w:noProof/>
          </w:rPr>
          <w:t>Tabla 4. Etapas previas de trabajo y su uso en la corrida vigente.</w:t>
        </w:r>
        <w:r>
          <w:rPr>
            <w:noProof/>
            <w:webHidden/>
          </w:rPr>
          <w:tab/>
        </w:r>
        <w:r>
          <w:rPr>
            <w:noProof/>
            <w:webHidden/>
          </w:rPr>
          <w:fldChar w:fldCharType="begin"/>
        </w:r>
        <w:r>
          <w:rPr>
            <w:noProof/>
            <w:webHidden/>
          </w:rPr>
          <w:instrText xml:space="preserve"> PAGEREF _Toc243309756 \h </w:instrText>
        </w:r>
        <w:r>
          <w:rPr>
            <w:noProof/>
            <w:webHidden/>
          </w:rPr>
        </w:r>
        <w:r>
          <w:rPr>
            <w:noProof/>
            <w:webHidden/>
          </w:rPr>
          <w:fldChar w:fldCharType="separate"/>
        </w:r>
        <w:r>
          <w:rPr>
            <w:noProof/>
            <w:webHidden/>
          </w:rPr>
          <w:t>61</w:t>
        </w:r>
        <w:r>
          <w:rPr>
            <w:noProof/>
            <w:webHidden/>
          </w:rPr>
          <w:fldChar w:fldCharType="end"/>
        </w:r>
      </w:hyperlink>
    </w:p>
    <w:p w14:paraId="73012E12" w14:textId="591A3C47"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7" w:history="1">
        <w:r w:rsidRPr="00FD72EF">
          <w:rPr>
            <w:rStyle w:val="Hipervnculo"/>
            <w:noProof/>
          </w:rPr>
          <w:t>Tabla 5. Configuración seleccionada y error del híbrido en la evaluación final.</w:t>
        </w:r>
        <w:r>
          <w:rPr>
            <w:noProof/>
            <w:webHidden/>
          </w:rPr>
          <w:tab/>
        </w:r>
        <w:r>
          <w:rPr>
            <w:noProof/>
            <w:webHidden/>
          </w:rPr>
          <w:fldChar w:fldCharType="begin"/>
        </w:r>
        <w:r>
          <w:rPr>
            <w:noProof/>
            <w:webHidden/>
          </w:rPr>
          <w:instrText xml:space="preserve"> PAGEREF _Toc243309757 \h </w:instrText>
        </w:r>
        <w:r>
          <w:rPr>
            <w:noProof/>
            <w:webHidden/>
          </w:rPr>
        </w:r>
        <w:r>
          <w:rPr>
            <w:noProof/>
            <w:webHidden/>
          </w:rPr>
          <w:fldChar w:fldCharType="separate"/>
        </w:r>
        <w:r>
          <w:rPr>
            <w:noProof/>
            <w:webHidden/>
          </w:rPr>
          <w:t>61</w:t>
        </w:r>
        <w:r>
          <w:rPr>
            <w:noProof/>
            <w:webHidden/>
          </w:rPr>
          <w:fldChar w:fldCharType="end"/>
        </w:r>
      </w:hyperlink>
    </w:p>
    <w:p w14:paraId="0F515770" w14:textId="0A39F9D5"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8" w:history="1">
        <w:r w:rsidRPr="00FD72EF">
          <w:rPr>
            <w:rStyle w:val="Hipervnculo"/>
            <w:noProof/>
          </w:rPr>
          <w:t>Tabla 6. Pronóstico agregado de cuatro semanas por categoría elegible.</w:t>
        </w:r>
        <w:r>
          <w:rPr>
            <w:noProof/>
            <w:webHidden/>
          </w:rPr>
          <w:tab/>
        </w:r>
        <w:r>
          <w:rPr>
            <w:noProof/>
            <w:webHidden/>
          </w:rPr>
          <w:fldChar w:fldCharType="begin"/>
        </w:r>
        <w:r>
          <w:rPr>
            <w:noProof/>
            <w:webHidden/>
          </w:rPr>
          <w:instrText xml:space="preserve"> PAGEREF _Toc243309758 \h </w:instrText>
        </w:r>
        <w:r>
          <w:rPr>
            <w:noProof/>
            <w:webHidden/>
          </w:rPr>
        </w:r>
        <w:r>
          <w:rPr>
            <w:noProof/>
            <w:webHidden/>
          </w:rPr>
          <w:fldChar w:fldCharType="separate"/>
        </w:r>
        <w:r>
          <w:rPr>
            <w:noProof/>
            <w:webHidden/>
          </w:rPr>
          <w:t>62</w:t>
        </w:r>
        <w:r>
          <w:rPr>
            <w:noProof/>
            <w:webHidden/>
          </w:rPr>
          <w:fldChar w:fldCharType="end"/>
        </w:r>
      </w:hyperlink>
    </w:p>
    <w:p w14:paraId="3E941092" w14:textId="3724B3BB"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9" w:history="1">
        <w:r w:rsidRPr="00FD72EF">
          <w:rPr>
            <w:rStyle w:val="Hipervnculo"/>
            <w:noProof/>
          </w:rPr>
          <w:t>Tabla 7. Sensibilidad de las métricas monetarias a la configuración de imputación.</w:t>
        </w:r>
        <w:r>
          <w:rPr>
            <w:noProof/>
            <w:webHidden/>
          </w:rPr>
          <w:tab/>
        </w:r>
        <w:r>
          <w:rPr>
            <w:noProof/>
            <w:webHidden/>
          </w:rPr>
          <w:fldChar w:fldCharType="begin"/>
        </w:r>
        <w:r>
          <w:rPr>
            <w:noProof/>
            <w:webHidden/>
          </w:rPr>
          <w:instrText xml:space="preserve"> PAGEREF _Toc243309759 \h </w:instrText>
        </w:r>
        <w:r>
          <w:rPr>
            <w:noProof/>
            <w:webHidden/>
          </w:rPr>
        </w:r>
        <w:r>
          <w:rPr>
            <w:noProof/>
            <w:webHidden/>
          </w:rPr>
          <w:fldChar w:fldCharType="separate"/>
        </w:r>
        <w:r>
          <w:rPr>
            <w:noProof/>
            <w:webHidden/>
          </w:rPr>
          <w:t>66</w:t>
        </w:r>
        <w:r>
          <w:rPr>
            <w:noProof/>
            <w:webHidden/>
          </w:rPr>
          <w:fldChar w:fldCharType="end"/>
        </w:r>
      </w:hyperlink>
    </w:p>
    <w:p w14:paraId="2FD49987" w14:textId="514C834F" w:rsidR="00880F51" w:rsidRDefault="00880F51" w:rsidP="00880F51">
      <w:pPr>
        <w:spacing w:before="0" w:after="0" w:line="240" w:lineRule="auto"/>
      </w:pPr>
      <w:r w:rsidRPr="00880F51">
        <w:rPr>
          <w:color w:val="000000"/>
        </w:rPr>
        <w:fldChar w:fldCharType="end"/>
      </w:r>
    </w:p>
    <w:p w14:paraId="0A12AC6F" w14:textId="77777777" w:rsidR="00880F51" w:rsidRDefault="00880F51">
      <w:pPr>
        <w:spacing w:after="120"/>
      </w:pPr>
      <w:r>
        <w:br w:type="page"/>
      </w:r>
      <w:r w:rsidRPr="00880F51">
        <w:rPr>
          <w:b/>
          <w:color w:val="000000"/>
        </w:rPr>
        <w:lastRenderedPageBreak/>
        <w:t>ÍNDICE DE IMÁGENES</w:t>
      </w:r>
    </w:p>
    <w:p w14:paraId="58C90551" w14:textId="1F9B237B" w:rsidR="002817EC" w:rsidRDefault="00880F51">
      <w:pPr>
        <w:pStyle w:val="TDC1"/>
        <w:tabs>
          <w:tab w:val="right" w:leader="dot" w:pos="9112"/>
        </w:tabs>
        <w:rPr>
          <w:rFonts w:asciiTheme="minorHAnsi" w:eastAsiaTheme="minorEastAsia" w:hAnsiTheme="minorHAnsi" w:cstheme="minorBidi"/>
          <w:noProof/>
          <w:kern w:val="2"/>
          <w14:ligatures w14:val="standardContextual"/>
        </w:rPr>
      </w:pPr>
      <w:r w:rsidRPr="00880F51">
        <w:rPr>
          <w:color w:val="000000"/>
        </w:rPr>
        <w:fldChar w:fldCharType="begin"/>
      </w:r>
      <w:r w:rsidRPr="00880F51">
        <w:rPr>
          <w:color w:val="000000"/>
        </w:rPr>
        <w:instrText xml:space="preserve"> TOC \f F \h \z </w:instrText>
      </w:r>
      <w:r w:rsidRPr="00880F51">
        <w:rPr>
          <w:color w:val="000000"/>
        </w:rPr>
        <w:fldChar w:fldCharType="separate"/>
      </w:r>
      <w:hyperlink w:anchor="_Toc243309738" w:history="1">
        <w:r w:rsidR="002817EC" w:rsidRPr="00D93915">
          <w:rPr>
            <w:rStyle w:val="Hipervnculo"/>
            <w:noProof/>
          </w:rPr>
          <w:t>Figura 1. Cobertura semanal de los registros de compras en la corrida real.</w:t>
        </w:r>
        <w:r w:rsidR="002817EC">
          <w:rPr>
            <w:noProof/>
            <w:webHidden/>
          </w:rPr>
          <w:tab/>
        </w:r>
        <w:r w:rsidR="002817EC">
          <w:rPr>
            <w:noProof/>
            <w:webHidden/>
          </w:rPr>
          <w:fldChar w:fldCharType="begin"/>
        </w:r>
        <w:r w:rsidR="002817EC">
          <w:rPr>
            <w:noProof/>
            <w:webHidden/>
          </w:rPr>
          <w:instrText xml:space="preserve"> PAGEREF _Toc243309738 \h </w:instrText>
        </w:r>
        <w:r w:rsidR="002817EC">
          <w:rPr>
            <w:noProof/>
            <w:webHidden/>
          </w:rPr>
        </w:r>
        <w:r w:rsidR="002817EC">
          <w:rPr>
            <w:noProof/>
            <w:webHidden/>
          </w:rPr>
          <w:fldChar w:fldCharType="separate"/>
        </w:r>
        <w:r w:rsidR="002817EC">
          <w:rPr>
            <w:noProof/>
            <w:webHidden/>
          </w:rPr>
          <w:t>53</w:t>
        </w:r>
        <w:r w:rsidR="002817EC">
          <w:rPr>
            <w:noProof/>
            <w:webHidden/>
          </w:rPr>
          <w:fldChar w:fldCharType="end"/>
        </w:r>
      </w:hyperlink>
    </w:p>
    <w:p w14:paraId="32DDE7AB" w14:textId="0E13490A"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39" w:history="1">
        <w:r w:rsidRPr="00D93915">
          <w:rPr>
            <w:rStyle w:val="Hipervnculo"/>
            <w:noProof/>
          </w:rPr>
          <w:t>Figura 2. Auditoría de registros de compra y decisiones de inclusión.</w:t>
        </w:r>
        <w:r>
          <w:rPr>
            <w:noProof/>
            <w:webHidden/>
          </w:rPr>
          <w:tab/>
        </w:r>
        <w:r>
          <w:rPr>
            <w:noProof/>
            <w:webHidden/>
          </w:rPr>
          <w:fldChar w:fldCharType="begin"/>
        </w:r>
        <w:r>
          <w:rPr>
            <w:noProof/>
            <w:webHidden/>
          </w:rPr>
          <w:instrText xml:space="preserve"> PAGEREF _Toc243309739 \h </w:instrText>
        </w:r>
        <w:r>
          <w:rPr>
            <w:noProof/>
            <w:webHidden/>
          </w:rPr>
        </w:r>
        <w:r>
          <w:rPr>
            <w:noProof/>
            <w:webHidden/>
          </w:rPr>
          <w:fldChar w:fldCharType="separate"/>
        </w:r>
        <w:r>
          <w:rPr>
            <w:noProof/>
            <w:webHidden/>
          </w:rPr>
          <w:t>54</w:t>
        </w:r>
        <w:r>
          <w:rPr>
            <w:noProof/>
            <w:webHidden/>
          </w:rPr>
          <w:fldChar w:fldCharType="end"/>
        </w:r>
      </w:hyperlink>
    </w:p>
    <w:p w14:paraId="060D4C8A" w14:textId="4D98278A"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0" w:history="1">
        <w:r w:rsidRPr="00D93915">
          <w:rPr>
            <w:rStyle w:val="Hipervnculo"/>
            <w:noProof/>
          </w:rPr>
          <w:t>Figura 3. Importes semanales de compras y periodos sin registro.</w:t>
        </w:r>
        <w:r>
          <w:rPr>
            <w:noProof/>
            <w:webHidden/>
          </w:rPr>
          <w:tab/>
        </w:r>
        <w:r>
          <w:rPr>
            <w:noProof/>
            <w:webHidden/>
          </w:rPr>
          <w:fldChar w:fldCharType="begin"/>
        </w:r>
        <w:r>
          <w:rPr>
            <w:noProof/>
            <w:webHidden/>
          </w:rPr>
          <w:instrText xml:space="preserve"> PAGEREF _Toc243309740 \h </w:instrText>
        </w:r>
        <w:r>
          <w:rPr>
            <w:noProof/>
            <w:webHidden/>
          </w:rPr>
        </w:r>
        <w:r>
          <w:rPr>
            <w:noProof/>
            <w:webHidden/>
          </w:rPr>
          <w:fldChar w:fldCharType="separate"/>
        </w:r>
        <w:r>
          <w:rPr>
            <w:noProof/>
            <w:webHidden/>
          </w:rPr>
          <w:t>55</w:t>
        </w:r>
        <w:r>
          <w:rPr>
            <w:noProof/>
            <w:webHidden/>
          </w:rPr>
          <w:fldChar w:fldCharType="end"/>
        </w:r>
      </w:hyperlink>
    </w:p>
    <w:p w14:paraId="473DED33" w14:textId="4B60E3FB"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1" w:history="1">
        <w:r w:rsidRPr="00D93915">
          <w:rPr>
            <w:rStyle w:val="Hipervnculo"/>
            <w:noProof/>
          </w:rPr>
          <w:t>Figura 4. Distribución del importe semanal y frecuencia de ceros.</w:t>
        </w:r>
        <w:r>
          <w:rPr>
            <w:noProof/>
            <w:webHidden/>
          </w:rPr>
          <w:tab/>
        </w:r>
        <w:r>
          <w:rPr>
            <w:noProof/>
            <w:webHidden/>
          </w:rPr>
          <w:fldChar w:fldCharType="begin"/>
        </w:r>
        <w:r>
          <w:rPr>
            <w:noProof/>
            <w:webHidden/>
          </w:rPr>
          <w:instrText xml:space="preserve"> PAGEREF _Toc243309741 \h </w:instrText>
        </w:r>
        <w:r>
          <w:rPr>
            <w:noProof/>
            <w:webHidden/>
          </w:rPr>
        </w:r>
        <w:r>
          <w:rPr>
            <w:noProof/>
            <w:webHidden/>
          </w:rPr>
          <w:fldChar w:fldCharType="separate"/>
        </w:r>
        <w:r>
          <w:rPr>
            <w:noProof/>
            <w:webHidden/>
          </w:rPr>
          <w:t>55</w:t>
        </w:r>
        <w:r>
          <w:rPr>
            <w:noProof/>
            <w:webHidden/>
          </w:rPr>
          <w:fldChar w:fldCharType="end"/>
        </w:r>
      </w:hyperlink>
    </w:p>
    <w:p w14:paraId="2DC197AB" w14:textId="0EFAFF3E"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2" w:history="1">
        <w:r w:rsidRPr="00D93915">
          <w:rPr>
            <w:rStyle w:val="Hipervnculo"/>
            <w:noProof/>
          </w:rPr>
          <w:t>Figura 5. Ventas semanales registradas.</w:t>
        </w:r>
        <w:r>
          <w:rPr>
            <w:noProof/>
            <w:webHidden/>
          </w:rPr>
          <w:tab/>
        </w:r>
        <w:r>
          <w:rPr>
            <w:noProof/>
            <w:webHidden/>
          </w:rPr>
          <w:fldChar w:fldCharType="begin"/>
        </w:r>
        <w:r>
          <w:rPr>
            <w:noProof/>
            <w:webHidden/>
          </w:rPr>
          <w:instrText xml:space="preserve"> PAGEREF _Toc243309742 \h </w:instrText>
        </w:r>
        <w:r>
          <w:rPr>
            <w:noProof/>
            <w:webHidden/>
          </w:rPr>
        </w:r>
        <w:r>
          <w:rPr>
            <w:noProof/>
            <w:webHidden/>
          </w:rPr>
          <w:fldChar w:fldCharType="separate"/>
        </w:r>
        <w:r>
          <w:rPr>
            <w:noProof/>
            <w:webHidden/>
          </w:rPr>
          <w:t>56</w:t>
        </w:r>
        <w:r>
          <w:rPr>
            <w:noProof/>
            <w:webHidden/>
          </w:rPr>
          <w:fldChar w:fldCharType="end"/>
        </w:r>
      </w:hyperlink>
    </w:p>
    <w:p w14:paraId="76E4424D" w14:textId="0735F8A2"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3" w:history="1">
        <w:r w:rsidRPr="00D93915">
          <w:rPr>
            <w:rStyle w:val="Hipervnculo"/>
            <w:noProof/>
          </w:rPr>
          <w:t>Figura 6. Composición porcentual observada durante el periodo de desarrollo.</w:t>
        </w:r>
        <w:r>
          <w:rPr>
            <w:noProof/>
            <w:webHidden/>
          </w:rPr>
          <w:tab/>
        </w:r>
        <w:r>
          <w:rPr>
            <w:noProof/>
            <w:webHidden/>
          </w:rPr>
          <w:fldChar w:fldCharType="begin"/>
        </w:r>
        <w:r>
          <w:rPr>
            <w:noProof/>
            <w:webHidden/>
          </w:rPr>
          <w:instrText xml:space="preserve"> PAGEREF _Toc243309743 \h </w:instrText>
        </w:r>
        <w:r>
          <w:rPr>
            <w:noProof/>
            <w:webHidden/>
          </w:rPr>
        </w:r>
        <w:r>
          <w:rPr>
            <w:noProof/>
            <w:webHidden/>
          </w:rPr>
          <w:fldChar w:fldCharType="separate"/>
        </w:r>
        <w:r>
          <w:rPr>
            <w:noProof/>
            <w:webHidden/>
          </w:rPr>
          <w:t>57</w:t>
        </w:r>
        <w:r>
          <w:rPr>
            <w:noProof/>
            <w:webHidden/>
          </w:rPr>
          <w:fldChar w:fldCharType="end"/>
        </w:r>
      </w:hyperlink>
    </w:p>
    <w:p w14:paraId="2DD0733E" w14:textId="7F9A40FC"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4" w:history="1">
        <w:r w:rsidRPr="00D93915">
          <w:rPr>
            <w:rStyle w:val="Hipervnculo"/>
            <w:noProof/>
          </w:rPr>
          <w:t>Figura 7. Categorías principales consideradas para la asignación presupuestaria.</w:t>
        </w:r>
        <w:r>
          <w:rPr>
            <w:noProof/>
            <w:webHidden/>
          </w:rPr>
          <w:tab/>
        </w:r>
        <w:r>
          <w:rPr>
            <w:noProof/>
            <w:webHidden/>
          </w:rPr>
          <w:fldChar w:fldCharType="begin"/>
        </w:r>
        <w:r>
          <w:rPr>
            <w:noProof/>
            <w:webHidden/>
          </w:rPr>
          <w:instrText xml:space="preserve"> PAGEREF _Toc243309744 \h </w:instrText>
        </w:r>
        <w:r>
          <w:rPr>
            <w:noProof/>
            <w:webHidden/>
          </w:rPr>
        </w:r>
        <w:r>
          <w:rPr>
            <w:noProof/>
            <w:webHidden/>
          </w:rPr>
          <w:fldChar w:fldCharType="separate"/>
        </w:r>
        <w:r>
          <w:rPr>
            <w:noProof/>
            <w:webHidden/>
          </w:rPr>
          <w:t>58</w:t>
        </w:r>
        <w:r>
          <w:rPr>
            <w:noProof/>
            <w:webHidden/>
          </w:rPr>
          <w:fldChar w:fldCharType="end"/>
        </w:r>
      </w:hyperlink>
    </w:p>
    <w:p w14:paraId="30E1E153" w14:textId="5530E25C"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5" w:history="1">
        <w:r w:rsidRPr="00D93915">
          <w:rPr>
            <w:rStyle w:val="Hipervnculo"/>
            <w:noProof/>
          </w:rPr>
          <w:t>Figura 8. Particiones temporales utilizadas para selección y evaluación.</w:t>
        </w:r>
        <w:r>
          <w:rPr>
            <w:noProof/>
            <w:webHidden/>
          </w:rPr>
          <w:tab/>
        </w:r>
        <w:r>
          <w:rPr>
            <w:noProof/>
            <w:webHidden/>
          </w:rPr>
          <w:fldChar w:fldCharType="begin"/>
        </w:r>
        <w:r>
          <w:rPr>
            <w:noProof/>
            <w:webHidden/>
          </w:rPr>
          <w:instrText xml:space="preserve"> PAGEREF _Toc243309745 \h </w:instrText>
        </w:r>
        <w:r>
          <w:rPr>
            <w:noProof/>
            <w:webHidden/>
          </w:rPr>
        </w:r>
        <w:r>
          <w:rPr>
            <w:noProof/>
            <w:webHidden/>
          </w:rPr>
          <w:fldChar w:fldCharType="separate"/>
        </w:r>
        <w:r>
          <w:rPr>
            <w:noProof/>
            <w:webHidden/>
          </w:rPr>
          <w:t>60</w:t>
        </w:r>
        <w:r>
          <w:rPr>
            <w:noProof/>
            <w:webHidden/>
          </w:rPr>
          <w:fldChar w:fldCharType="end"/>
        </w:r>
      </w:hyperlink>
    </w:p>
    <w:p w14:paraId="648DF1C9" w14:textId="7EF8331B"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6" w:history="1">
        <w:r w:rsidRPr="00D93915">
          <w:rPr>
            <w:rStyle w:val="Hipervnculo"/>
            <w:noProof/>
          </w:rPr>
          <w:t>Figura 9. Desempeño de las configuraciones consideradas en la validación interna.</w:t>
        </w:r>
        <w:r>
          <w:rPr>
            <w:noProof/>
            <w:webHidden/>
          </w:rPr>
          <w:tab/>
        </w:r>
        <w:r>
          <w:rPr>
            <w:noProof/>
            <w:webHidden/>
          </w:rPr>
          <w:fldChar w:fldCharType="begin"/>
        </w:r>
        <w:r>
          <w:rPr>
            <w:noProof/>
            <w:webHidden/>
          </w:rPr>
          <w:instrText xml:space="preserve"> PAGEREF _Toc243309746 \h </w:instrText>
        </w:r>
        <w:r>
          <w:rPr>
            <w:noProof/>
            <w:webHidden/>
          </w:rPr>
        </w:r>
        <w:r>
          <w:rPr>
            <w:noProof/>
            <w:webHidden/>
          </w:rPr>
          <w:fldChar w:fldCharType="separate"/>
        </w:r>
        <w:r>
          <w:rPr>
            <w:noProof/>
            <w:webHidden/>
          </w:rPr>
          <w:t>60</w:t>
        </w:r>
        <w:r>
          <w:rPr>
            <w:noProof/>
            <w:webHidden/>
          </w:rPr>
          <w:fldChar w:fldCharType="end"/>
        </w:r>
      </w:hyperlink>
    </w:p>
    <w:p w14:paraId="3481948C" w14:textId="71D01FCE"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7" w:history="1">
        <w:r w:rsidRPr="00D93915">
          <w:rPr>
            <w:rStyle w:val="Hipervnculo"/>
            <w:noProof/>
          </w:rPr>
          <w:t>Figura 10. Asignación agregada del presupuesto pronosticado a cuatro semanas.</w:t>
        </w:r>
        <w:r>
          <w:rPr>
            <w:noProof/>
            <w:webHidden/>
          </w:rPr>
          <w:tab/>
        </w:r>
        <w:r>
          <w:rPr>
            <w:noProof/>
            <w:webHidden/>
          </w:rPr>
          <w:fldChar w:fldCharType="begin"/>
        </w:r>
        <w:r>
          <w:rPr>
            <w:noProof/>
            <w:webHidden/>
          </w:rPr>
          <w:instrText xml:space="preserve"> PAGEREF _Toc243309747 \h </w:instrText>
        </w:r>
        <w:r>
          <w:rPr>
            <w:noProof/>
            <w:webHidden/>
          </w:rPr>
        </w:r>
        <w:r>
          <w:rPr>
            <w:noProof/>
            <w:webHidden/>
          </w:rPr>
          <w:fldChar w:fldCharType="separate"/>
        </w:r>
        <w:r>
          <w:rPr>
            <w:noProof/>
            <w:webHidden/>
          </w:rPr>
          <w:t>62</w:t>
        </w:r>
        <w:r>
          <w:rPr>
            <w:noProof/>
            <w:webHidden/>
          </w:rPr>
          <w:fldChar w:fldCharType="end"/>
        </w:r>
      </w:hyperlink>
    </w:p>
    <w:p w14:paraId="6A2C813E" w14:textId="1F4FE362"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8" w:history="1">
        <w:r w:rsidRPr="00D93915">
          <w:rPr>
            <w:rStyle w:val="Hipervnculo"/>
            <w:noProof/>
          </w:rPr>
          <w:t>Figura 11. Resultado de los controles de calidad del pipeline.</w:t>
        </w:r>
        <w:r>
          <w:rPr>
            <w:noProof/>
            <w:webHidden/>
          </w:rPr>
          <w:tab/>
        </w:r>
        <w:r>
          <w:rPr>
            <w:noProof/>
            <w:webHidden/>
          </w:rPr>
          <w:fldChar w:fldCharType="begin"/>
        </w:r>
        <w:r>
          <w:rPr>
            <w:noProof/>
            <w:webHidden/>
          </w:rPr>
          <w:instrText xml:space="preserve"> PAGEREF _Toc243309748 \h </w:instrText>
        </w:r>
        <w:r>
          <w:rPr>
            <w:noProof/>
            <w:webHidden/>
          </w:rPr>
        </w:r>
        <w:r>
          <w:rPr>
            <w:noProof/>
            <w:webHidden/>
          </w:rPr>
          <w:fldChar w:fldCharType="separate"/>
        </w:r>
        <w:r>
          <w:rPr>
            <w:noProof/>
            <w:webHidden/>
          </w:rPr>
          <w:t>63</w:t>
        </w:r>
        <w:r>
          <w:rPr>
            <w:noProof/>
            <w:webHidden/>
          </w:rPr>
          <w:fldChar w:fldCharType="end"/>
        </w:r>
      </w:hyperlink>
    </w:p>
    <w:p w14:paraId="4867252E" w14:textId="734F9410"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49" w:history="1">
        <w:r w:rsidRPr="00D93915">
          <w:rPr>
            <w:rStyle w:val="Hipervnculo"/>
            <w:noProof/>
          </w:rPr>
          <w:t>Figura 12. Errores monetarios por modelo y horizonte en la evaluación temporal.</w:t>
        </w:r>
        <w:r>
          <w:rPr>
            <w:noProof/>
            <w:webHidden/>
          </w:rPr>
          <w:tab/>
        </w:r>
        <w:r>
          <w:rPr>
            <w:noProof/>
            <w:webHidden/>
          </w:rPr>
          <w:fldChar w:fldCharType="begin"/>
        </w:r>
        <w:r>
          <w:rPr>
            <w:noProof/>
            <w:webHidden/>
          </w:rPr>
          <w:instrText xml:space="preserve"> PAGEREF _Toc243309749 \h </w:instrText>
        </w:r>
        <w:r>
          <w:rPr>
            <w:noProof/>
            <w:webHidden/>
          </w:rPr>
        </w:r>
        <w:r>
          <w:rPr>
            <w:noProof/>
            <w:webHidden/>
          </w:rPr>
          <w:fldChar w:fldCharType="separate"/>
        </w:r>
        <w:r>
          <w:rPr>
            <w:noProof/>
            <w:webHidden/>
          </w:rPr>
          <w:t>67</w:t>
        </w:r>
        <w:r>
          <w:rPr>
            <w:noProof/>
            <w:webHidden/>
          </w:rPr>
          <w:fldChar w:fldCharType="end"/>
        </w:r>
      </w:hyperlink>
    </w:p>
    <w:p w14:paraId="380A20A4" w14:textId="6C6F254E"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0" w:history="1">
        <w:r w:rsidRPr="00D93915">
          <w:rPr>
            <w:rStyle w:val="Hipervnculo"/>
            <w:noProof/>
          </w:rPr>
          <w:t>Figura 13. Error absoluto medio de participación por insumo, comparación de métodos y horizonte. Fuente: salida del pipeline, corrida run_20260924T195600Z_86a6f5.</w:t>
        </w:r>
        <w:r>
          <w:rPr>
            <w:noProof/>
            <w:webHidden/>
          </w:rPr>
          <w:tab/>
        </w:r>
        <w:r>
          <w:rPr>
            <w:noProof/>
            <w:webHidden/>
          </w:rPr>
          <w:fldChar w:fldCharType="begin"/>
        </w:r>
        <w:r>
          <w:rPr>
            <w:noProof/>
            <w:webHidden/>
          </w:rPr>
          <w:instrText xml:space="preserve"> PAGEREF _Toc243309750 \h </w:instrText>
        </w:r>
        <w:r>
          <w:rPr>
            <w:noProof/>
            <w:webHidden/>
          </w:rPr>
        </w:r>
        <w:r>
          <w:rPr>
            <w:noProof/>
            <w:webHidden/>
          </w:rPr>
          <w:fldChar w:fldCharType="separate"/>
        </w:r>
        <w:r>
          <w:rPr>
            <w:noProof/>
            <w:webHidden/>
          </w:rPr>
          <w:t>69</w:t>
        </w:r>
        <w:r>
          <w:rPr>
            <w:noProof/>
            <w:webHidden/>
          </w:rPr>
          <w:fldChar w:fldCharType="end"/>
        </w:r>
      </w:hyperlink>
    </w:p>
    <w:p w14:paraId="7792FFA1" w14:textId="6A3E97E9"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1" w:history="1">
        <w:r w:rsidRPr="00D93915">
          <w:rPr>
            <w:rStyle w:val="Hipervnculo"/>
            <w:noProof/>
          </w:rPr>
          <w:t>Figura 14. Composición observada y estimada en la evaluación temporal. Fuente: salida del pipeline, corrida run_20260924T195600Z_86a6f5.</w:t>
        </w:r>
        <w:r>
          <w:rPr>
            <w:noProof/>
            <w:webHidden/>
          </w:rPr>
          <w:tab/>
        </w:r>
        <w:r>
          <w:rPr>
            <w:noProof/>
            <w:webHidden/>
          </w:rPr>
          <w:fldChar w:fldCharType="begin"/>
        </w:r>
        <w:r>
          <w:rPr>
            <w:noProof/>
            <w:webHidden/>
          </w:rPr>
          <w:instrText xml:space="preserve"> PAGEREF _Toc243309751 \h </w:instrText>
        </w:r>
        <w:r>
          <w:rPr>
            <w:noProof/>
            <w:webHidden/>
          </w:rPr>
        </w:r>
        <w:r>
          <w:rPr>
            <w:noProof/>
            <w:webHidden/>
          </w:rPr>
          <w:fldChar w:fldCharType="separate"/>
        </w:r>
        <w:r>
          <w:rPr>
            <w:noProof/>
            <w:webHidden/>
          </w:rPr>
          <w:t>70</w:t>
        </w:r>
        <w:r>
          <w:rPr>
            <w:noProof/>
            <w:webHidden/>
          </w:rPr>
          <w:fldChar w:fldCharType="end"/>
        </w:r>
      </w:hyperlink>
    </w:p>
    <w:p w14:paraId="5D65AB56" w14:textId="5D229EDB" w:rsidR="002817EC" w:rsidRDefault="002817EC">
      <w:pPr>
        <w:pStyle w:val="TDC1"/>
        <w:tabs>
          <w:tab w:val="right" w:leader="dot" w:pos="9112"/>
        </w:tabs>
        <w:rPr>
          <w:rFonts w:asciiTheme="minorHAnsi" w:eastAsiaTheme="minorEastAsia" w:hAnsiTheme="minorHAnsi" w:cstheme="minorBidi"/>
          <w:noProof/>
          <w:kern w:val="2"/>
          <w14:ligatures w14:val="standardContextual"/>
        </w:rPr>
      </w:pPr>
      <w:hyperlink w:anchor="_Toc243309752" w:history="1">
        <w:r w:rsidRPr="00D93915">
          <w:rPr>
            <w:rStyle w:val="Hipervnculo"/>
            <w:noProof/>
          </w:rPr>
          <w:t>Figura 15. Diferencias de pérdidas pareadas para H1 en el horizonte principal. Fuente: salida del pipeline, corrida run_20260924T195600Z_86a6f5.</w:t>
        </w:r>
        <w:r>
          <w:rPr>
            <w:noProof/>
            <w:webHidden/>
          </w:rPr>
          <w:tab/>
        </w:r>
        <w:r>
          <w:rPr>
            <w:noProof/>
            <w:webHidden/>
          </w:rPr>
          <w:fldChar w:fldCharType="begin"/>
        </w:r>
        <w:r>
          <w:rPr>
            <w:noProof/>
            <w:webHidden/>
          </w:rPr>
          <w:instrText xml:space="preserve"> PAGEREF _Toc243309752 \h </w:instrText>
        </w:r>
        <w:r>
          <w:rPr>
            <w:noProof/>
            <w:webHidden/>
          </w:rPr>
        </w:r>
        <w:r>
          <w:rPr>
            <w:noProof/>
            <w:webHidden/>
          </w:rPr>
          <w:fldChar w:fldCharType="separate"/>
        </w:r>
        <w:r>
          <w:rPr>
            <w:noProof/>
            <w:webHidden/>
          </w:rPr>
          <w:t>71</w:t>
        </w:r>
        <w:r>
          <w:rPr>
            <w:noProof/>
            <w:webHidden/>
          </w:rPr>
          <w:fldChar w:fldCharType="end"/>
        </w:r>
      </w:hyperlink>
    </w:p>
    <w:p w14:paraId="52EE1EE4" w14:textId="206AF928" w:rsidR="00880F51" w:rsidRDefault="00880F51" w:rsidP="00880F51">
      <w:pPr>
        <w:spacing w:before="0" w:after="0" w:line="240" w:lineRule="auto"/>
      </w:pPr>
      <w:r w:rsidRPr="00880F51">
        <w:rPr>
          <w:color w:val="000000"/>
        </w:rPr>
        <w:lastRenderedPageBreak/>
        <w:fldChar w:fldCharType="end"/>
      </w:r>
    </w:p>
    <w:p w14:paraId="142402CC" w14:textId="77777777" w:rsidR="00CF0519" w:rsidRDefault="00CF0519">
      <w:pPr>
        <w:pStyle w:val="Ttulo2"/>
        <w:pageBreakBefore/>
      </w:pPr>
      <w:hyperlink w:anchor="bookmark=id.5dgs8ni79cte">
        <w:bookmarkStart w:id="0" w:name="_Toc233383558"/>
        <w:bookmarkStart w:id="1" w:name="_Toc241421274"/>
        <w:bookmarkStart w:id="2" w:name="_Toc243309760"/>
        <w:r>
          <w:t>RESUMEN</w:t>
        </w:r>
        <w:bookmarkEnd w:id="0"/>
        <w:bookmarkEnd w:id="1"/>
        <w:bookmarkEnd w:id="2"/>
      </w:hyperlink>
    </w:p>
    <w:p w14:paraId="448C0A26" w14:textId="77777777" w:rsidR="000C2D00" w:rsidRDefault="0090189D">
      <w:pPr>
        <w:spacing w:after="120"/>
      </w:pPr>
      <w:r>
        <w:t>La microempresa Cup&amp;Cake requiere anticipar el importe semanal de compras y su distribución por insumo sin confundir el registro monetario con demanda física ni con una orden automática de abastecimiento. El objetivo fue evaluar la precisión de un procedimiento híbrido estadístico y de aprendizaje automático frente a modelos de referencia, con registros de compras, ventas y calendario disponibles entre el 5 de diciembre de 2016 y el 11 de mayo de 2026. La evaluación canónica reservó objetivos del 24 de marz</w:t>
      </w:r>
      <w:r>
        <w:t>o al 28 de julio de 2025 y aplicó validación temporal con ventana calendario de 52 semanas, avance de tres semanas y horizontes de una a cuatro semanas.</w:t>
      </w:r>
    </w:p>
    <w:p w14:paraId="4B6E3CEE" w14:textId="77777777" w:rsidR="000C2D00" w:rsidRDefault="0090189D">
      <w:pPr>
        <w:spacing w:after="120"/>
      </w:pPr>
      <w:r>
        <w:t xml:space="preserve">En seis orígenes monetarios por horizonte, el modelo híbrido obtuvo RMSE de 521.60, 695.41, 801.62 y 700.88 MXN para h=1, h=2, h=3 y h=4. No alcanzó el menor RMSE frente a los comparadores principales en h=1, h=2 ni h=4; únicamente lo hizo en h=3. En composición no existió un método dominante: la diferencia histórica menos EWM fue −1.388 puntos porcentuales en h=1, signo que favorece al promedio histórico. La muestra del contraste fue insuficiente para intervalos válidos, por lo que H1 no quedó confirmada. </w:t>
      </w:r>
      <w:r>
        <w:t>El aporte es un procedimiento reproducible de evaluación y apoyo presupuestario; sus resultados son exploratorios y requieren validación prospectiva.</w:t>
      </w:r>
    </w:p>
    <w:p w14:paraId="5F244A3B" w14:textId="77777777" w:rsidR="000C2D00" w:rsidRDefault="0090189D">
      <w:pPr>
        <w:spacing w:after="120"/>
      </w:pPr>
      <w:r>
        <w:t>Palabras clave: pronóstico monetario; modelo híbrido; validación temporal; microempresa; datos composicionales; presupuesto de abastecimiento.</w:t>
      </w:r>
    </w:p>
    <w:p w14:paraId="0E409620" w14:textId="77777777" w:rsidR="00801477" w:rsidRPr="00C6294A" w:rsidRDefault="00542948">
      <w:pPr>
        <w:pStyle w:val="Ttulo2"/>
        <w:spacing w:line="276" w:lineRule="auto"/>
        <w:rPr>
          <w:lang w:val="en-US"/>
        </w:rPr>
      </w:pPr>
      <w:bookmarkStart w:id="3" w:name="_Toc241421275"/>
      <w:bookmarkStart w:id="4" w:name="_Toc241421475"/>
      <w:bookmarkStart w:id="5" w:name="_Toc243309761"/>
      <w:r w:rsidRPr="00C6294A">
        <w:rPr>
          <w:b w:val="0"/>
          <w:lang w:val="en-US"/>
        </w:rPr>
        <w:t>ABSTRACT</w:t>
      </w:r>
      <w:bookmarkEnd w:id="3"/>
      <w:bookmarkEnd w:id="4"/>
      <w:bookmarkEnd w:id="5"/>
    </w:p>
    <w:p w14:paraId="5ECBF130" w14:textId="77777777" w:rsidR="000C2D00" w:rsidRDefault="0090189D">
      <w:pPr>
        <w:spacing w:after="120"/>
      </w:pPr>
      <w:r>
        <w:t xml:space="preserve">A hybrid statistical and machine-learning procedure was developed and evaluated to forecast Cup&amp;Cake's weekly purchasing amount and its percentage allocation by input. Monetary purchasing records were distinguished from physical demand and from automatic purchasing decisions. Purchase, sales, and calendar records available from December 5, 2016, to May 11, 2026, were integrated. The canonical evaluation reserved targets from March 24 to July 28, </w:t>
      </w:r>
      <w:r>
        <w:lastRenderedPageBreak/>
        <w:t>2025, and used temporal validation with a 52-calendar-week window, a three-week step, and one- to four-week horizons.</w:t>
      </w:r>
    </w:p>
    <w:p w14:paraId="50F094AE" w14:textId="77777777" w:rsidR="000C2D00" w:rsidRDefault="0090189D">
      <w:pPr>
        <w:spacing w:after="120"/>
      </w:pPr>
      <w:r>
        <w:t>Across six monetary origins per horizon, RMSE values of 521.60, 695.41, 801.62, and 700.88 MXN were obtained by the hybrid model for h=1 through h=4. The lowest RMSE among the principal comparators was not achieved at h=1, h=2, or h=4; it was achieved only at h=3. No composition method dominated all horizons. For h=1, the historical-minus-EWM MAE difference was −1.388 percentage points, which favored the historical mean. Because the paired sample was insufficient for valid intervals, H1 was not confirmed. T</w:t>
      </w:r>
      <w:r>
        <w:t>he procedure should be interpreted as a reproducible, exploratory decision-support contribution that requires prospective validation.</w:t>
      </w:r>
    </w:p>
    <w:p w14:paraId="3884B3AC" w14:textId="77777777" w:rsidR="000C2D00" w:rsidRDefault="0090189D">
      <w:pPr>
        <w:spacing w:after="120"/>
      </w:pPr>
      <w:r>
        <w:t>Keywords: monetary forecasting; hybrid model; temporal validation; microenterprise; compositional data; purchasing budget.</w:t>
      </w:r>
    </w:p>
    <w:p w14:paraId="048F5C17" w14:textId="77777777" w:rsidR="002817EC" w:rsidRDefault="002817EC">
      <w:pPr>
        <w:pStyle w:val="Ttulo1"/>
        <w:pageBreakBefore/>
        <w:sectPr w:rsidR="002817EC" w:rsidSect="002817EC">
          <w:pgSz w:w="12240" w:h="15840"/>
          <w:pgMar w:top="1417" w:right="1417" w:bottom="1417" w:left="1701" w:header="709" w:footer="709" w:gutter="0"/>
          <w:pgNumType w:fmt="lowerRoman"/>
          <w:cols w:space="720"/>
          <w:docGrid w:linePitch="326"/>
        </w:sectPr>
      </w:pPr>
    </w:p>
    <w:p w14:paraId="55EDACDE" w14:textId="77777777" w:rsidR="00CF0519" w:rsidRDefault="00CF0519" w:rsidP="002817EC">
      <w:pPr>
        <w:pStyle w:val="Ttulo1"/>
      </w:pPr>
      <w:bookmarkStart w:id="6" w:name="_Toc243309762"/>
      <w:r>
        <w:lastRenderedPageBreak/>
        <w:t>CAPÍTULO I INTRODUCCIÓN</w:t>
      </w:r>
      <w:bookmarkEnd w:id="6"/>
    </w:p>
    <w:p w14:paraId="1A0DA342" w14:textId="77777777" w:rsidR="000C2D00" w:rsidRDefault="0090189D">
      <w:pPr>
        <w:pStyle w:val="Ttulo2"/>
      </w:pPr>
      <w:bookmarkStart w:id="7" w:name="_Toc243309763"/>
      <w:r>
        <w:t>1.1 Antecedentes</w:t>
      </w:r>
      <w:bookmarkEnd w:id="7"/>
    </w:p>
    <w:p w14:paraId="183CCFF4" w14:textId="77777777" w:rsidR="00CF0519" w:rsidRDefault="00691DC4">
      <w:pPr>
        <w:spacing w:after="120"/>
      </w:pPr>
      <w:r>
        <w: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w:t>
      </w:r>
    </w:p>
    <w:p w14:paraId="70028739" w14:textId="77777777" w:rsidR="00CF0519" w:rsidRDefault="00691DC4">
      <w:pPr>
        <w:spacing w:after="120"/>
      </w:pPr>
      <w:r>
        <w: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w:t>
      </w:r>
    </w:p>
    <w:p w14:paraId="2C0A8FC4" w14:textId="77777777" w:rsidR="00CF0519" w:rsidRDefault="00691DC4">
      <w:pPr>
        <w:spacing w:after="120"/>
      </w:pPr>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2C3A27FF" w14:textId="77777777" w:rsidR="00CF0519" w:rsidRDefault="00691DC4">
      <w:pPr>
        <w:spacing w:after="120"/>
      </w:pPr>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4E1D3AA7" w14:textId="77777777" w:rsidR="00CF0519" w:rsidRDefault="00691DC4">
      <w:pPr>
        <w:spacing w:after="120"/>
      </w:pPr>
      <w:r>
        <w:lastRenderedPageBreak/>
        <w:t>Las microempresas constituyen la mayoría de las unidades económicas de México. Los resultados oportunos de los Censos Económicos 2024 indican que en 2023 operaron 5,451,113 unidades económicas del sector privado y empresas paraestatales; 95.5% eran microempresas y empleaban 41.5% del personal ocupado (INEGI, 2025). Estas cifras delimitan su importancia económica, pero no demuestran por sí mismas limitaciones específicas en planeación financiera, inventarios o cadena de suministro.</w:t>
      </w:r>
    </w:p>
    <w:p w14:paraId="525FEA6A" w14:textId="77777777" w:rsidR="00CF0519" w:rsidRDefault="00691DC4">
      <w:pPr>
        <w:spacing w:after="120"/>
      </w:pPr>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44B0C4DE" w14:textId="77777777" w:rsidR="006F64AF" w:rsidRDefault="00691DC4">
      <w:pPr>
        <w:spacing w:after="120"/>
      </w:pPr>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w:t>
      </w:r>
    </w:p>
    <w:p w14:paraId="4C7D42C1" w14:textId="77777777" w:rsidR="00CF0519" w:rsidRPr="00C27688" w:rsidRDefault="00691DC4">
      <w:pPr>
        <w:spacing w:after="120"/>
      </w:pPr>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 Spiliotis et al., 2022).</w:t>
      </w:r>
    </w:p>
    <w:p w14:paraId="7C76B23D" w14:textId="77777777" w:rsidR="00CF0519" w:rsidRDefault="00691DC4">
      <w:pPr>
        <w:spacing w:after="120"/>
      </w:pPr>
      <w:r>
        <w:t>Frente a este escenario, el aprendizaje automático (</w:t>
      </w:r>
      <w:r w:rsidRPr="00253ED1">
        <w:rPr>
          <w:i/>
          <w:iCs/>
        </w:rPr>
        <w:t>ML</w:t>
      </w:r>
      <w:r>
        <w:t xml:space="preserve"> por sus siglas en inglés, </w:t>
      </w:r>
      <w:r w:rsidRPr="00253ED1">
        <w:rPr>
          <w:i/>
          <w:iCs/>
        </w:rPr>
        <w:t>Machine Learning</w:t>
      </w:r>
      <w:r>
        <w:t xml:space="preserve">) como rama de la Inteligencia Artificial ha emergido como herramienta clave para transformar la planeación financiera y la gestión de la cadena de suministro. </w:t>
      </w:r>
    </w:p>
    <w:p w14:paraId="70A0BCFA" w14:textId="77777777" w:rsidR="00CF0519" w:rsidRDefault="00691DC4">
      <w:pPr>
        <w:pStyle w:val="Ttulo2"/>
      </w:pPr>
      <w:bookmarkStart w:id="8" w:name="_Toc243309764"/>
      <w:r>
        <w:lastRenderedPageBreak/>
        <w:t>1.2 Planteamiento del problema</w:t>
      </w:r>
      <w:bookmarkEnd w:id="8"/>
    </w:p>
    <w:p w14:paraId="617EB589" w14:textId="77777777" w:rsidR="00CF0519" w:rsidRDefault="00691DC4">
      <w:pPr>
        <w:spacing w:after="120"/>
      </w:pPr>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5072634" w14:textId="77777777" w:rsidR="00CF0519" w:rsidRDefault="00691DC4">
      <w:pPr>
        <w:spacing w:after="120"/>
      </w:pPr>
      <w:r>
        <w: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0E518624" w14:textId="77777777" w:rsidR="00CF0519" w:rsidRPr="00C27688" w:rsidRDefault="00691DC4">
      <w:pPr>
        <w:spacing w:after="120"/>
      </w:pPr>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6893C01C" w14:textId="77777777" w:rsidR="00CF0519" w:rsidRPr="00C27688" w:rsidRDefault="00691DC4">
      <w:pPr>
        <w:spacing w:after="120"/>
      </w:pPr>
      <w:r w:rsidRPr="00C27688">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color w:val="000000"/>
          </w:rPr>
          <w:t>(Mikalef et al., 2019)</w:t>
        </w:r>
      </w:hyperlink>
      <w:r w:rsidRPr="00C27688">
        <w:t>. Esta limitación se vincula directamente con la baja capacidad de absorción tecnológica característica de las empresas de menor tamaño.</w:t>
      </w:r>
    </w:p>
    <w:p w14:paraId="073DD262" w14:textId="77777777" w:rsidR="00CF0519" w:rsidRDefault="00691DC4">
      <w:pPr>
        <w:spacing w:after="120"/>
      </w:pPr>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69BCB5C4" w14:textId="77777777" w:rsidR="00CF0519" w:rsidRDefault="00691DC4">
      <w:pPr>
        <w:spacing w:after="120"/>
      </w:pPr>
      <w:r>
        <w:lastRenderedPageBreak/>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07961AF0" w14:textId="77777777" w:rsidR="00CF0519" w:rsidRDefault="00691DC4">
      <w:pPr>
        <w:spacing w:after="120"/>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249430E5" w14:textId="77777777" w:rsidR="00CF0519" w:rsidRDefault="00691DC4">
      <w:pPr>
        <w:pStyle w:val="Ttulo3"/>
      </w:pPr>
      <w:bookmarkStart w:id="9" w:name="_Toc243309765"/>
      <w:r>
        <w:t>1.2.1 Contexto del caso de estudio</w:t>
      </w:r>
      <w:bookmarkEnd w:id="9"/>
    </w:p>
    <w:p w14:paraId="64249483" w14:textId="77777777" w:rsidR="00CF0519" w:rsidRDefault="00691DC4">
      <w:pPr>
        <w:spacing w:after="120"/>
      </w:pPr>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6A623ED4" w14:textId="77777777" w:rsidR="00CF0519" w:rsidRPr="00C27688" w:rsidRDefault="00253ED1">
      <w:pPr>
        <w:spacing w:after="120"/>
      </w:pPr>
      <w:r w:rsidRPr="00C27688">
        <w:rPr>
          <w:color w:val="000000"/>
        </w:rPr>
        <w:t xml:space="preserve">Cup&amp;Cake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561131AB" w14:textId="77777777" w:rsidR="00CF0519" w:rsidRDefault="00691DC4">
      <w:pPr>
        <w:spacing w:after="120"/>
      </w:pPr>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6CAB411D" w14:textId="77777777" w:rsidR="00CF0519" w:rsidRDefault="00691DC4">
      <w:pPr>
        <w:spacing w:after="120"/>
      </w:pPr>
      <w:r>
        <w:lastRenderedPageBreak/>
        <w:t xml:space="preserve">El reto de </w:t>
      </w:r>
      <w:r w:rsidR="00253ED1" w:rsidRPr="00253ED1">
        <w:rPr>
          <w:i/>
        </w:rPr>
        <w:t>Cup&amp;Cake</w:t>
      </w:r>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00EDE721" w14:textId="77777777" w:rsidR="00CF0519" w:rsidRDefault="00691DC4">
      <w:pPr>
        <w:spacing w:after="120"/>
      </w:pPr>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C89E8D" w14:textId="77777777" w:rsidR="00CF0519" w:rsidRDefault="00691DC4">
      <w:pPr>
        <w:pStyle w:val="Ttulo3"/>
      </w:pPr>
      <w:bookmarkStart w:id="10" w:name="_Toc243309766"/>
      <w:r>
        <w:t>1.2.2 Pregunta de investigación</w:t>
      </w:r>
      <w:bookmarkEnd w:id="10"/>
    </w:p>
    <w:p w14:paraId="48775E97" w14:textId="77777777" w:rsidR="00CF0519" w:rsidRDefault="00F4529E" w:rsidP="00703A58">
      <w:pPr>
        <w:spacing w:after="120"/>
      </w:pPr>
      <w:r>
        <w:t>¿Qué precisión presenta un modelo híbrido estadístico y de aprendizaje automático para pronosticar el importe semanal de compras elegibles y su distribución porcentual por insumo, frente a modelos de referencia, en Cup&amp;Cake?</w:t>
      </w:r>
    </w:p>
    <w:p w14:paraId="2674A438" w14:textId="77777777" w:rsidR="00CF0519" w:rsidRDefault="00691DC4">
      <w:pPr>
        <w:pStyle w:val="Ttulo2"/>
      </w:pPr>
      <w:bookmarkStart w:id="11" w:name="_Toc243309767"/>
      <w:r>
        <w:t>1.3 Hipótesis y criterio de evaluación</w:t>
      </w:r>
      <w:bookmarkEnd w:id="11"/>
    </w:p>
    <w:p w14:paraId="63CCB841" w14:textId="77777777" w:rsidR="000C2D00" w:rsidRDefault="0090189D">
      <w:pPr>
        <w:spacing w:after="120"/>
      </w:pPr>
      <w:r>
        <w:t>La hipótesis se evaluó de forma conjunta en dos componentes predefinidos: error monetario del importe total y error absoluto de la composición porcentual. La comparación es retrospectiva y exploratoria; el tamaño muestral no permite una prueba confirmatoria.</w:t>
      </w:r>
    </w:p>
    <w:p w14:paraId="3FC5937E" w14:textId="77777777" w:rsidR="000C2D00" w:rsidRDefault="0090189D">
      <w:pPr>
        <w:spacing w:after="120"/>
      </w:pPr>
      <w:r>
        <w:t>H0. El procedimiento híbrido no presenta menor pérdida fuera de muestra que las referencias predefinidas en ambos componentes evaluados bajo los mismos periodos y horizontes.</w:t>
      </w:r>
    </w:p>
    <w:p w14:paraId="19B8289C" w14:textId="77777777" w:rsidR="000C2D00" w:rsidRDefault="0090189D">
      <w:pPr>
        <w:spacing w:after="120"/>
      </w:pPr>
      <w:r>
        <w:t>H1. El procedimiento híbrido presenta menor pérdida fuera de muestra que las referencias predefinidas tanto en el importe total semanal como en su composición porcentual, bajo los mismos periodos y horizontes.</w:t>
      </w:r>
    </w:p>
    <w:p w14:paraId="48FAA85C" w14:textId="77777777" w:rsidR="000C2D00" w:rsidRDefault="0090189D">
      <w:pPr>
        <w:spacing w:after="120"/>
      </w:pPr>
      <w:r>
        <w:t xml:space="preserve">Para el importe, la diferencia se definió como pérdida cuadrática de la última observación menos pérdida del híbrido; un valor positivo favorece al híbrido. Para la composición, se definió como MAE del promedio histórico menos MAE del promedio móvil exponencial (EWM); un valor </w:t>
      </w:r>
      <w:r>
        <w:lastRenderedPageBreak/>
        <w:t>positivo favorece a EWM y uno negativo favorece al promedio histórico. La falta de intervalos válidos impide afirmar superioridad, equivalencia o rechazo definitivo de H1.</w:t>
      </w:r>
    </w:p>
    <w:p w14:paraId="5319BA65" w14:textId="77777777" w:rsidR="00CF0519" w:rsidRDefault="00691DC4">
      <w:pPr>
        <w:pStyle w:val="Ttulo2"/>
      </w:pPr>
      <w:bookmarkStart w:id="12" w:name="_Toc243309768"/>
      <w:r>
        <w:t>1.4 Objetivos</w:t>
      </w:r>
      <w:bookmarkEnd w:id="12"/>
    </w:p>
    <w:p w14:paraId="1D10A0E4" w14:textId="77777777" w:rsidR="00CF0519" w:rsidRDefault="00691DC4">
      <w:pPr>
        <w:spacing w:before="180" w:after="120"/>
      </w:pPr>
      <w:r>
        <w:rPr>
          <w:b/>
          <w:i/>
        </w:rPr>
        <w:t xml:space="preserve">Objetivo general </w:t>
      </w:r>
    </w:p>
    <w:p w14:paraId="21F90965" w14:textId="77777777" w:rsidR="00A618FC" w:rsidRDefault="00F4529E" w:rsidP="00A618FC">
      <w:pPr>
        <w:spacing w:after="120"/>
      </w:pPr>
      <w:r>
        <w:t>Evaluar la precisión de un modelo híbrido estadístico y de aprendizaje automático para pronosticar el importe semanal de compras elegibles y su distribución porcentual por insumo en Cup&amp;Cake, mediante validación temporal y comparación con modelos de referencia, como apoyo a la planeación del presupuesto de abastecimiento.</w:t>
      </w:r>
    </w:p>
    <w:p w14:paraId="69EA34DE" w14:textId="77777777" w:rsidR="00CF0519" w:rsidRDefault="00691DC4">
      <w:pPr>
        <w:spacing w:before="180" w:after="120"/>
      </w:pPr>
      <w:r>
        <w:rPr>
          <w:b/>
          <w:i/>
        </w:rPr>
        <w:t>Objetivos específicos</w:t>
      </w:r>
    </w:p>
    <w:p w14:paraId="58FB05EF" w14:textId="77777777" w:rsidR="00CF0519" w:rsidRPr="00174A29" w:rsidRDefault="00A618FC" w:rsidP="00174A29">
      <w:pPr>
        <w:numPr>
          <w:ilvl w:val="0"/>
          <w:numId w:val="56"/>
        </w:numPr>
        <w:pBdr>
          <w:top w:val="nil"/>
          <w:left w:val="nil"/>
          <w:bottom w:val="nil"/>
          <w:right w:val="nil"/>
          <w:between w:val="nil"/>
        </w:pBdr>
        <w:spacing w:after="12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311F8122" w14:textId="77777777" w:rsidR="000645ED" w:rsidRPr="00174A29" w:rsidRDefault="000645ED" w:rsidP="00174A29">
      <w:pPr>
        <w:numPr>
          <w:ilvl w:val="0"/>
          <w:numId w:val="56"/>
        </w:numPr>
        <w:pBdr>
          <w:top w:val="nil"/>
          <w:left w:val="nil"/>
          <w:bottom w:val="nil"/>
          <w:right w:val="nil"/>
          <w:between w:val="nil"/>
        </w:pBdr>
        <w:spacing w:before="0" w:after="12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0A9D0FE" w14:textId="77777777" w:rsidR="00B302B0" w:rsidRPr="00174A29" w:rsidRDefault="007D1E2B" w:rsidP="00174A29">
      <w:pPr>
        <w:pStyle w:val="Prrafodelista"/>
        <w:numPr>
          <w:ilvl w:val="0"/>
          <w:numId w:val="56"/>
        </w:numPr>
        <w:spacing w:after="120"/>
      </w:pPr>
      <w:r w:rsidRPr="00174A29">
        <w:t>Determinar la distribución porcentual del importe semanal pronosticado entre los principales insumos, a partir de su composición histórica y variación temporal.</w:t>
      </w:r>
    </w:p>
    <w:p w14:paraId="2DC3595F" w14:textId="77777777" w:rsidR="00CF0519" w:rsidRPr="00174A29" w:rsidRDefault="00A618FC" w:rsidP="00174A29">
      <w:pPr>
        <w:numPr>
          <w:ilvl w:val="0"/>
          <w:numId w:val="56"/>
        </w:numPr>
        <w:pBdr>
          <w:top w:val="nil"/>
          <w:left w:val="nil"/>
          <w:bottom w:val="nil"/>
          <w:right w:val="nil"/>
          <w:between w:val="nil"/>
        </w:pBdr>
        <w:spacing w:before="0" w:after="12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3A4854B9" w14:textId="77777777" w:rsidR="00CF0519" w:rsidRDefault="00691DC4">
      <w:pPr>
        <w:pStyle w:val="Ttulo2"/>
      </w:pPr>
      <w:bookmarkStart w:id="13" w:name="_Toc243309769"/>
      <w:r>
        <w:t>1.5 Justificación</w:t>
      </w:r>
      <w:bookmarkEnd w:id="13"/>
    </w:p>
    <w:p w14:paraId="03E7146D" w14:textId="77777777" w:rsidR="00CF0519" w:rsidRDefault="00691DC4" w:rsidP="006E6E40">
      <w:pPr>
        <w:spacing w:before="180" w:after="120"/>
      </w:pPr>
      <w:r>
        <w:rPr>
          <w:b/>
          <w:i/>
        </w:rPr>
        <w:t>Relevancia social</w:t>
      </w:r>
    </w:p>
    <w:p w14:paraId="53075D8F" w14:textId="77777777" w:rsidR="00CF0519" w:rsidRDefault="00691DC4">
      <w:pPr>
        <w:spacing w:after="120"/>
      </w:pPr>
      <w:r>
        <w:lastRenderedPageBreak/>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5C9D071F" w14:textId="77777777" w:rsidR="00CF0519" w:rsidRDefault="00691DC4">
      <w:pPr>
        <w:spacing w:after="120"/>
      </w:pPr>
      <w:r w:rsidRPr="006E6E40">
        <w:t xml:space="preserve">En </w:t>
      </w:r>
      <w:r w:rsidR="00253ED1" w:rsidRPr="00253ED1">
        <w:rPr>
          <w:i/>
          <w:iCs/>
        </w:rPr>
        <w:t>Cup&amp;Cake</w:t>
      </w:r>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0F2717BE" w14:textId="77777777" w:rsidR="00CF0519" w:rsidRDefault="00691DC4" w:rsidP="006E6E40">
      <w:pPr>
        <w:spacing w:before="180" w:after="120"/>
      </w:pPr>
      <w:r>
        <w:rPr>
          <w:b/>
          <w:i/>
        </w:rPr>
        <w:t>Conveniencia</w:t>
      </w:r>
    </w:p>
    <w:p w14:paraId="69C68194" w14:textId="77777777" w:rsidR="00CF0519" w:rsidRDefault="00691DC4">
      <w:pPr>
        <w:spacing w:after="120"/>
      </w:pPr>
      <w:r>
        <w:rPr>
          <w:color w:val="000000"/>
        </w:rPr>
        <w:t>El estudio atiende una necesidad operativa concreta de Cup&amp;Cake: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F65F563" w14:textId="77777777" w:rsidR="00CF0519" w:rsidRDefault="00691DC4">
      <w:pPr>
        <w:spacing w:after="120"/>
      </w:pPr>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w:t>
      </w:r>
    </w:p>
    <w:p w14:paraId="0583C304" w14:textId="77777777" w:rsidR="00CF0519" w:rsidRDefault="00691DC4" w:rsidP="006E6E40">
      <w:pPr>
        <w:spacing w:before="180" w:after="120"/>
      </w:pPr>
      <w:r>
        <w:rPr>
          <w:b/>
          <w:i/>
        </w:rPr>
        <w:t>Valor teórico</w:t>
      </w:r>
    </w:p>
    <w:p w14:paraId="2ADD213C" w14:textId="77777777" w:rsidR="00CF0519" w:rsidRPr="00C27688" w:rsidRDefault="00691DC4">
      <w:pPr>
        <w:spacing w:after="120"/>
      </w:pPr>
      <w:r w:rsidRPr="00C27688">
        <w:t xml:space="preserve">El valor teórico esperado de la investigación consiste en aportar evidencia sobre el desempeño de métodos de pronóstico semanal en un contexto de datos limitados e intermitencia de las </w:t>
      </w:r>
      <w:r w:rsidRPr="00C27688">
        <w:lastRenderedPageBreak/>
        <w:t>compras. La literatura señala que la precisión de los modelos depende de la cantidad y calidad de los datos, la granularidad temporal, las variables disponibles y el protocolo de evaluación; por tanto, su superioridad requiere contrastación empírica (Hewamalage et al., 2021; Giannopoulos et al., 2025).</w:t>
      </w:r>
    </w:p>
    <w:p w14:paraId="0050B7CB" w14:textId="77777777" w:rsidR="00CF0519" w:rsidRPr="00C27688" w:rsidRDefault="00691DC4">
      <w:pPr>
        <w:spacing w:after="120"/>
      </w:pPr>
      <w:r w:rsidRPr="00C27688">
        <w: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33A794AE" w14:textId="77777777" w:rsidR="00CF0519" w:rsidRDefault="00691DC4" w:rsidP="006E6E40">
      <w:pPr>
        <w:spacing w:before="180" w:after="120"/>
      </w:pPr>
      <w:r>
        <w:rPr>
          <w:b/>
          <w:i/>
        </w:rPr>
        <w:t>Implicaciones prácticas</w:t>
      </w:r>
    </w:p>
    <w:p w14:paraId="3EFF97F3" w14:textId="77777777" w:rsidR="00CF0519" w:rsidRDefault="00691DC4">
      <w:pPr>
        <w:spacing w:after="120"/>
      </w:pPr>
      <w:r>
        <w: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6E752B1A" w14:textId="77777777" w:rsidR="00CF0519" w:rsidRDefault="00691DC4">
      <w:pPr>
        <w:spacing w:after="120"/>
      </w:pPr>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20037EE1" w14:textId="77777777" w:rsidR="00F613B8" w:rsidRDefault="007D1E2B">
      <w:pPr>
        <w:spacing w:after="120"/>
      </w:pPr>
      <w:r>
        <w:t xml:space="preserve">La investigación se justifica por la necesidad de evaluar si un modelo híbrido que integre métodos estadísticos y aprendizaje automático puede mejorar el pronóstico del importe semanal </w:t>
      </w:r>
      <w:r>
        <w:lastRenderedPageBreak/>
        <w:t>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41275016" w14:textId="77777777" w:rsidR="000C2D00" w:rsidRDefault="0090189D">
      <w:pPr>
        <w:pStyle w:val="Ttulo2"/>
      </w:pPr>
      <w:bookmarkStart w:id="14" w:name="_Toc243309770"/>
      <w:r>
        <w:t>1.6 Alcance</w:t>
      </w:r>
      <w:bookmarkEnd w:id="14"/>
    </w:p>
    <w:p w14:paraId="1C38275F" w14:textId="77777777" w:rsidR="000C2D00" w:rsidRDefault="0090189D">
      <w:pPr>
        <w:spacing w:after="120"/>
      </w:pPr>
      <w:r>
        <w:t>El estudio corresponde a un caso longitudinal-retrospectivo de Cup&amp;Cake. Pronostica el importe monetario semanal de compras elegibles y distribuye el presupuesto entre categorías registradas. Evalúa horizontes de una a cuatro semanas y no estima cantidades físicas óptimas, inventarios de seguridad, causalidad ni rentabilidad.</w:t>
      </w:r>
    </w:p>
    <w:p w14:paraId="314B3703" w14:textId="77777777" w:rsidR="000C2D00" w:rsidRDefault="0090189D">
      <w:pPr>
        <w:pStyle w:val="Ttulo2"/>
      </w:pPr>
      <w:bookmarkStart w:id="15" w:name="_Toc243309771"/>
      <w:r>
        <w:t>1.7 Limitaciones</w:t>
      </w:r>
      <w:bookmarkEnd w:id="15"/>
    </w:p>
    <w:p w14:paraId="2D8A3D37" w14:textId="77777777" w:rsidR="000C2D00" w:rsidRDefault="0090189D">
      <w:pPr>
        <w:spacing w:after="120"/>
      </w:pPr>
      <w:r>
        <w:t>La cobertura de compras presenta semanas sin captura que no pueden interpretarse automáticamente como gasto cero; una ventana de 52 semanas calendario contiene entre 44 y 52 observaciones monetarias en los orígenes finales. La evaluación tiene seis orígenes monetarios por horizonte y entre tres y cinco pares válidos de composición. Además, el bloque evaluado termina el 28 de julio de 2025 aunque las fuentes contienen registros posteriores; por ello, la evidencia se presenta como retrospectiva y exploratoria</w:t>
      </w:r>
      <w:r>
        <w:t>, con riesgo residual de decisiones de diseño informadas por el conocimiento posterior. Se requiere validación prospectiva antes de un uso operativo autónomo.</w:t>
      </w:r>
    </w:p>
    <w:p w14:paraId="2B5B39A1" w14:textId="77777777" w:rsidR="000C2D00" w:rsidRDefault="0090189D">
      <w:pPr>
        <w:pStyle w:val="Ttulo2"/>
      </w:pPr>
      <w:bookmarkStart w:id="16" w:name="_Toc243309772"/>
      <w:r>
        <w:t>1.8 Definiciones operativas</w:t>
      </w:r>
      <w:bookmarkEnd w:id="16"/>
    </w:p>
    <w:p w14:paraId="65BE9660" w14:textId="77777777" w:rsidR="000C2D00" w:rsidRDefault="0090189D">
      <w:pPr>
        <w:spacing w:after="120"/>
      </w:pPr>
      <w:r>
        <w:t>En esta tesis, compra elegible es el registro monetario que satisface las reglas documentadas de inclusión; participación presupuestaria es la proporción del total asignada a una categoría; y origen de pronóstico es la fecha desde la que se generan objetivos futuros usando únicamente el tramo de entrenamiento de ese pliegue.</w:t>
      </w:r>
    </w:p>
    <w:p w14:paraId="5B9BC640" w14:textId="77777777" w:rsidR="00CF0519" w:rsidRDefault="00CF0519">
      <w:pPr>
        <w:pStyle w:val="Ttulo1"/>
        <w:pageBreakBefore/>
      </w:pPr>
      <w:bookmarkStart w:id="17" w:name="_Toc243309773"/>
      <w:r>
        <w:lastRenderedPageBreak/>
        <w:t>CAPÍTULO II MARCO TEÓRICO</w:t>
      </w:r>
      <w:bookmarkEnd w:id="17"/>
    </w:p>
    <w:p w14:paraId="02117C3D" w14:textId="77777777" w:rsidR="00962FA0" w:rsidRDefault="007D1E2B">
      <w:pPr>
        <w:spacing w:before="0" w:after="120"/>
      </w:pPr>
      <w:r>
        <w:rPr>
          <w:color w:val="000000"/>
        </w:rPr>
        <w: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73D7F4B7" w14:textId="77777777" w:rsidR="00CF0519" w:rsidRDefault="00691DC4">
      <w:pPr>
        <w:pStyle w:val="Ttulo2"/>
      </w:pPr>
      <w:bookmarkStart w:id="18" w:name="_Toc243309774"/>
      <w:r>
        <w:t>2.1 Revisión de evidencia empírica y estado del arte</w:t>
      </w:r>
      <w:bookmarkEnd w:id="18"/>
    </w:p>
    <w:p w14:paraId="3ED41867" w14:textId="77777777" w:rsidR="00CF0519" w:rsidRDefault="00691DC4">
      <w:pPr>
        <w:pStyle w:val="Ttulo3"/>
      </w:pPr>
      <w:bookmarkStart w:id="19" w:name="_Toc243309775"/>
      <w:r>
        <w:t>2.1.1 Aplicaciones de la inteligencia artificial en la cadena de suministro</w:t>
      </w:r>
      <w:bookmarkEnd w:id="19"/>
    </w:p>
    <w:p w14:paraId="69B90500" w14:textId="77777777" w:rsidR="00CF0519" w:rsidRDefault="00691DC4">
      <w:pPr>
        <w:spacing w:after="120"/>
      </w:pPr>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7A01CC2E" w14:textId="77777777" w:rsidR="00CF0519" w:rsidRDefault="00691DC4">
      <w:pPr>
        <w:spacing w:after="120"/>
      </w:pPr>
      <w:r>
        <w: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3202F23A" w14:textId="77777777" w:rsidR="00CF0519" w:rsidRDefault="00691DC4">
      <w:pPr>
        <w:spacing w:after="120"/>
      </w:pPr>
      <w:r>
        <w:t xml:space="preserve">Sin embargo, el modelo </w:t>
      </w:r>
      <w:r>
        <w:rPr>
          <w:i/>
          <w:iCs/>
        </w:rPr>
        <w:t>Foodforecast</w:t>
      </w:r>
      <w:r>
        <w:t xml:space="preserve"> presenta como limitación el hecho de que fue desarrollado en organizaciones con infraestructura tecnológica avanzada, lo cual dificulta la extrapolación de sus resultados a microempresas con recursos limitados.</w:t>
      </w:r>
    </w:p>
    <w:p w14:paraId="36137C1A" w14:textId="77777777" w:rsidR="00CF0519" w:rsidRDefault="00691DC4">
      <w:pPr>
        <w:pStyle w:val="Ttulo3"/>
      </w:pPr>
      <w:bookmarkStart w:id="20" w:name="_Toc243309776"/>
      <w:r>
        <w:lastRenderedPageBreak/>
        <w:t>2.1.2 Modelos de aprendizaje automático para el pronóstico de demanda</w:t>
      </w:r>
      <w:bookmarkEnd w:id="20"/>
    </w:p>
    <w:p w14:paraId="248CD3E7" w14:textId="77777777" w:rsidR="00CF0519" w:rsidRPr="00C27688" w:rsidRDefault="00CF0519">
      <w:pPr>
        <w:spacing w:after="120"/>
      </w:pPr>
      <w:hyperlink w:anchor="_heading=h.rnuzw3thqt5a">
        <w:r w:rsidRPr="00C27688">
          <w:rPr>
            <w:color w:val="000000"/>
          </w:rPr>
          <w:t>Huber y Stuckenschmidt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9AA1252" w14:textId="77777777" w:rsidR="00CF0519" w:rsidRPr="00C27688" w:rsidRDefault="00691DC4">
      <w:pPr>
        <w:spacing w:after="120"/>
      </w:pPr>
      <w:r w:rsidRPr="00C27688">
        <w:t>En la literatura reciente también se observa un creciente interés por el desarrollo de modelos híbridos y técnicas avanzadas de predicción. Un ejemplo de ello es el estudio de Abrar et al. (2024) quienes propusieron un modelo híbrido denominado Multi-Channel Data Fusion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1C8D9F9E" w14:textId="77777777" w:rsidR="008D055D" w:rsidRDefault="007D1E2B" w:rsidP="00146E07">
      <w:pPr>
        <w:pStyle w:val="Ttulo3"/>
      </w:pPr>
      <w:bookmarkStart w:id="21" w:name="_Toc243309777"/>
      <w:r>
        <w:t>2.1.3 Demanda intermitente, small data y comparación de modelos</w:t>
      </w:r>
      <w:bookmarkEnd w:id="21"/>
    </w:p>
    <w:p w14:paraId="00314359" w14:textId="77777777" w:rsidR="008D055D" w:rsidRPr="00146E07" w:rsidRDefault="007D1E2B" w:rsidP="00146E07">
      <w:pPr>
        <w:spacing w:after="120"/>
      </w:pPr>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7CF163BA" w14:textId="77777777" w:rsidR="008D055D" w:rsidRPr="00146E07" w:rsidRDefault="007D1E2B" w:rsidP="00146E07">
      <w:pPr>
        <w:spacing w:after="120"/>
      </w:pPr>
      <w:r>
        <w:t xml:space="preserve">La competencia M4 ofrece evidencia comparativa a gran escala: reunió 100,000 series y evaluó 61 métodos (Makridakis et al., 2020). En el análisis inicial, 12 de los 17 métodos mejor posicionados fueron combinaciones, y el de mayor precisión integró elementos estadísticos y de </w:t>
      </w:r>
      <w:r>
        <w:lastRenderedPageBreak/>
        <w:t>aprendizaje automático; su SMAPE medio fue cercano a 10% mejor que el benchmark de combinación. Los seis métodos exclusivamente de aprendizaje automático no superaron ese benchmark (Makridakis et al., 2018b).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538BD1D4" w14:textId="77777777" w:rsidR="008D055D" w:rsidRPr="00146E07" w:rsidRDefault="007D1E2B" w:rsidP="00146E07">
      <w:pPr>
        <w:spacing w:after="120"/>
      </w:pPr>
      <w:r w:rsidRPr="00C27688">
        <w:t xml:space="preserve">La revisión de Giannopoulos et al. (2025) confirma que la demanda intermitente requiere atención explícita al diseño de características, la partición temporal, el ajuste de hiperparámetros y las métricas de evaluación. Esta literatura sustenta que, en un contexto de </w:t>
      </w:r>
      <w:r w:rsidR="00253ED1" w:rsidRPr="00C27688">
        <w:rPr>
          <w:i/>
        </w:rPr>
        <w:t>small data</w:t>
      </w:r>
      <w:r w:rsidRPr="00C27688">
        <w:t xml:space="preserve">, una validación </w:t>
      </w:r>
      <w:r w:rsidR="00253ED1" w:rsidRPr="00C27688">
        <w:rPr>
          <w:i/>
        </w:rPr>
        <w:t>rolling window</w:t>
      </w:r>
      <w:r w:rsidRPr="00C27688">
        <w:t xml:space="preserve"> y la comparación con líneas base reproducibles son más pertinentes que inferir superioridad a partir de un único modelo o una única partición</w:t>
      </w:r>
      <w:r w:rsidRPr="00146E07">
        <w:t>.</w:t>
      </w:r>
    </w:p>
    <w:p w14:paraId="35FD9299" w14:textId="77777777" w:rsidR="00B302B0" w:rsidRDefault="007D1E2B" w:rsidP="00DD6BF1">
      <w:pPr>
        <w:pStyle w:val="Ttulo4"/>
      </w:pPr>
      <w:r>
        <w:t>2.1.3.1 Análisis de series temporales para demanda errática y small data</w:t>
      </w:r>
    </w:p>
    <w:p w14:paraId="5BEDD697" w14:textId="77777777" w:rsidR="00B302B0" w:rsidRPr="008D6230" w:rsidRDefault="007D1E2B">
      <w:pPr>
        <w:spacing w:after="120"/>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valor económico igual a cero; esta distinción corresponde a la depuración del caso.</w:t>
      </w:r>
    </w:p>
    <w:p w14:paraId="4E4E44FB" w14:textId="77777777" w:rsidR="00B302B0" w:rsidRDefault="007D1E2B">
      <w:pPr>
        <w:spacing w:after="120"/>
      </w:pPr>
      <w:r>
        <w: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 2011).</w:t>
      </w:r>
    </w:p>
    <w:p w14:paraId="2BB94121" w14:textId="77777777" w:rsidR="00B302B0" w:rsidRDefault="007D1E2B">
      <w:pPr>
        <w:spacing w:after="120"/>
      </w:pPr>
      <w:r>
        <w:lastRenderedPageBreak/>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7D0450B2" w14:textId="77777777" w:rsidR="00CF0519" w:rsidRDefault="00691DC4">
      <w:pPr>
        <w:pStyle w:val="Ttulo3"/>
      </w:pPr>
      <w:bookmarkStart w:id="22" w:name="_Toc243309778"/>
      <w:r>
        <w:t>2.1.4 La repostería creativa como sector económico especializado</w:t>
      </w:r>
      <w:bookmarkEnd w:id="22"/>
    </w:p>
    <w:p w14:paraId="2998C855" w14:textId="77777777" w:rsidR="00CF0519" w:rsidRDefault="00691DC4">
      <w:pPr>
        <w:spacing w:after="120"/>
      </w:pPr>
      <w:r>
        <w:t>Borsato (2023) examina la repostería como una forma de estética comestible en la que convergen técnicas culinarias y expresión artística. Desde ese alcance, la repostería creativa o cake design puede caracterizarse por el énfasis en el diseño y la personalización de productos para celebraciones y ocasiones especiales. La fuente no se utiliza para inferir por sí sola una transformación económica de toda la industria.</w:t>
      </w:r>
    </w:p>
    <w:p w14:paraId="654A2E88" w14:textId="77777777" w:rsidR="00CF0519" w:rsidRDefault="00691DC4">
      <w:pPr>
        <w:spacing w:after="120"/>
      </w:pPr>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69E80673" w14:textId="77777777" w:rsidR="00CF0519" w:rsidRDefault="00691DC4">
      <w:pPr>
        <w:spacing w:after="120"/>
      </w:pPr>
      <w:r>
        <w:t xml:space="preserve">A diferencia de la panadería tradicional, </w:t>
      </w:r>
      <w:r w:rsidR="007E16C1">
        <w:t xml:space="preserve">en la repostería creativa </w:t>
      </w:r>
      <w:r>
        <w:t xml:space="preserve">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w:t>
      </w:r>
      <w:r>
        <w:lastRenderedPageBreak/>
        <w:t>la toma de decisiones se ha convertido en un factor crítico para la sostenibilidad y competitividad de este tipo de organizaciones.</w:t>
      </w:r>
    </w:p>
    <w:p w14:paraId="054C4AF7" w14:textId="77777777" w:rsidR="00CF0519" w:rsidRDefault="00691DC4">
      <w:pPr>
        <w:pStyle w:val="Ttulo3"/>
      </w:pPr>
      <w:bookmarkStart w:id="23" w:name="_Toc243309779"/>
      <w:r>
        <w:t>2.1.5 Innovación y transformación digital en la industria pastelera</w:t>
      </w:r>
      <w:bookmarkEnd w:id="23"/>
    </w:p>
    <w:p w14:paraId="5AE48965" w14:textId="77777777" w:rsidR="00CF0519" w:rsidRDefault="00691DC4">
      <w:pPr>
        <w:spacing w:after="120"/>
      </w:pPr>
      <w:r>
        <w: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w:t>
      </w:r>
    </w:p>
    <w:p w14:paraId="0C77D338" w14:textId="77777777" w:rsidR="00CF0519" w:rsidRDefault="00CF0519">
      <w:pPr>
        <w:spacing w:after="120"/>
      </w:pPr>
      <w:r>
        <w: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w:t>
      </w:r>
    </w:p>
    <w:p w14:paraId="6BEEB18E" w14:textId="77777777" w:rsidR="00CF0519" w:rsidRDefault="00691DC4">
      <w:pPr>
        <w:spacing w:after="120"/>
      </w:pPr>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3F1E86DA" w14:textId="77777777" w:rsidR="00CF0519" w:rsidRDefault="00691DC4">
      <w:pPr>
        <w:pStyle w:val="Ttulo3"/>
      </w:pPr>
      <w:bookmarkStart w:id="24" w:name="_Toc243309780"/>
      <w:r>
        <w:t>2.1.6 Adopción de inteligencia artificial en microempresas</w:t>
      </w:r>
      <w:bookmarkEnd w:id="24"/>
    </w:p>
    <w:p w14:paraId="11283330" w14:textId="77777777" w:rsidR="00CF0519" w:rsidRDefault="00691DC4">
      <w:pPr>
        <w:spacing w:after="120"/>
      </w:pPr>
      <w:r>
        <w:t>Diversos estudios han analizado los factores que influyen en la adopción de tecnologías basadas en inteligencia artificial dentro de pequeñas y medianas empresas.</w:t>
      </w:r>
    </w:p>
    <w:p w14:paraId="4E4071AF" w14:textId="77777777" w:rsidR="00CF0519" w:rsidRPr="00C27688" w:rsidRDefault="00691DC4">
      <w:pPr>
        <w:spacing w:after="120"/>
      </w:pPr>
      <w:r w:rsidRPr="00C27688">
        <w:lastRenderedPageBreak/>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95617B9" w14:textId="77777777" w:rsidR="00CF0519" w:rsidRPr="00C27688" w:rsidRDefault="00691DC4">
      <w:pPr>
        <w:spacing w:after="120"/>
      </w:pPr>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16D8E32F" w14:textId="77777777" w:rsidR="00CF0519" w:rsidRPr="00C27688" w:rsidRDefault="00691DC4">
      <w:pPr>
        <w:spacing w:after="120"/>
      </w:pPr>
      <w:r w:rsidRPr="00C27688">
        <w:t>Por otra parte, Dubey et al. (2021) destacan que la integración de analítica avanzada y herramientas de inteligencia artificial contribuye significativamente al desempeño operativo de las organizaciones cuando se combina con capacidades dinámicas y estrategias de innovación.</w:t>
      </w:r>
    </w:p>
    <w:p w14:paraId="199046C9" w14:textId="77777777" w:rsidR="00CF0519" w:rsidRDefault="00691DC4">
      <w:pPr>
        <w:pStyle w:val="Ttulo3"/>
      </w:pPr>
      <w:bookmarkStart w:id="25" w:name="_Toc243309781"/>
      <w:r>
        <w:t>2.1.7 Investigaciones en México y América Latina</w:t>
      </w:r>
      <w:bookmarkEnd w:id="25"/>
    </w:p>
    <w:p w14:paraId="4EF85626" w14:textId="77777777" w:rsidR="00CF0519" w:rsidRDefault="00691DC4">
      <w:pPr>
        <w:spacing w:after="120"/>
      </w:pPr>
      <w:r>
        <w:t>En el contexto mexicano, diversos estudios han analizado el impacto de la adopción tecnológica y la digitalización en el desempeño de las pequeñas y medianas empresas.</w:t>
      </w:r>
    </w:p>
    <w:p w14:paraId="280DD46F" w14:textId="77777777" w:rsidR="00CF0519" w:rsidRDefault="00691DC4">
      <w:pPr>
        <w:spacing w:after="120"/>
      </w:pPr>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359B7DFE" w14:textId="77777777" w:rsidR="00CF0519" w:rsidRPr="00C27688" w:rsidRDefault="00691DC4">
      <w:pPr>
        <w:spacing w:after="120"/>
      </w:pPr>
      <w:r w:rsidRPr="00C27688">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293D40AF" w14:textId="77777777" w:rsidR="00CF0519" w:rsidRPr="00C27688" w:rsidRDefault="00691DC4">
      <w:pPr>
        <w:spacing w:after="120"/>
      </w:pPr>
      <w:r w:rsidRPr="00C27688">
        <w:t xml:space="preserve">Maldonado-Guzmán y Garza-Reyes (2020) estudiaron la adopción de prácticas de ecoinnovación en la industria automotriz. El trabajo aporta evidencia sobre innovación </w:t>
      </w:r>
      <w:r w:rsidRPr="00C27688">
        <w:lastRenderedPageBreak/>
        <w:t>tecnológica y organizacional en un sector industrial, pero no aborda transformación digital ni modelos predictivos en microempresas.</w:t>
      </w:r>
    </w:p>
    <w:p w14:paraId="2DE73106" w14:textId="77777777" w:rsidR="00CF0519" w:rsidRPr="00C27688" w:rsidRDefault="00691DC4">
      <w:pPr>
        <w:spacing w:after="120"/>
      </w:pPr>
      <w:r w:rsidRPr="00C27688">
        <w:t>Asimismo, Saavedra</w:t>
      </w:r>
      <w:r w:rsidR="00253ED1" w:rsidRPr="00C27688">
        <w:t xml:space="preserve"> </w:t>
      </w:r>
      <w:r w:rsidRPr="00C27688">
        <w:t>García y Tapia</w:t>
      </w:r>
      <w:r w:rsidR="00253ED1" w:rsidRPr="00C27688">
        <w:t xml:space="preserve"> </w:t>
      </w:r>
      <w:r w:rsidRPr="00C27688">
        <w:t>Sánchez (2020) señalan que las tecnologías de información desempeñan un papel clave en la competitividad de las PYMES mexicanas; sin embargo, su adopción se ve limitada por restricciones financieras y por la falta de personal especializado.</w:t>
      </w:r>
    </w:p>
    <w:p w14:paraId="1950768B" w14:textId="77777777" w:rsidR="00CF0519" w:rsidRPr="00C27688" w:rsidRDefault="00691DC4">
      <w:pPr>
        <w:spacing w:after="120"/>
      </w:pPr>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3EE07149" w14:textId="77777777" w:rsidR="008D055D" w:rsidRPr="00C27688" w:rsidRDefault="007D1E2B">
      <w:pPr>
        <w:spacing w:after="120"/>
      </w:pPr>
      <w:r w:rsidRPr="00C27688">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366DF9A" w14:textId="77777777" w:rsidR="00CF0519" w:rsidRDefault="00691DC4">
      <w:pPr>
        <w:spacing w:after="120"/>
        <w:sectPr w:rsidR="00CF0519" w:rsidSect="002817EC">
          <w:pgSz w:w="12240" w:h="15840"/>
          <w:pgMar w:top="1417" w:right="1417" w:bottom="1417" w:left="1701" w:header="709" w:footer="709" w:gutter="0"/>
          <w:pgNumType w:start="1"/>
          <w:cols w:space="720"/>
          <w:docGrid w:linePitch="326"/>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5C9CE7DE" w14:textId="3BFF7D9A" w:rsidR="00B96600" w:rsidRDefault="002817EC" w:rsidP="002014D0">
      <w:pPr>
        <w:pStyle w:val="Descripcin"/>
        <w:keepNext/>
        <w:spacing w:before="120" w:after="120" w:line="360" w:lineRule="auto"/>
        <w:jc w:val="left"/>
      </w:pPr>
      <w:r>
        <w:rPr>
          <w:sz w:val="24"/>
        </w:rPr>
        <w:lastRenderedPageBreak/>
        <w:fldChar w:fldCharType="begin"/>
      </w:r>
      <w:r>
        <w:rPr>
          <w:sz w:val="24"/>
        </w:rPr>
        <w:instrText xml:space="preserve"> TC "</w:instrText>
      </w:r>
      <w:bookmarkStart w:id="26" w:name="_Toc243309753"/>
      <w:r>
        <w:rPr>
          <w:sz w:val="24"/>
        </w:rPr>
        <w:instrText>Tabla 1. Investigaciones relevantes sobre inteligencia artificial, analítica de datos y adopción tecnológica en la gestión empresarial</w:instrText>
      </w:r>
      <w:bookmarkEnd w:id="26"/>
      <w:r>
        <w:rPr>
          <w:sz w:val="24"/>
        </w:rPr>
        <w:instrText xml:space="preserve">" \f T \l 1 </w:instrText>
      </w:r>
      <w:r>
        <w:rPr>
          <w:sz w:val="24"/>
        </w:rPr>
        <w:fldChar w:fldCharType="end"/>
      </w:r>
      <w:r w:rsidR="00880F51">
        <w:rPr>
          <w:sz w:val="24"/>
        </w:rPr>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461"/>
        <w:gridCol w:w="1196"/>
        <w:gridCol w:w="1726"/>
        <w:gridCol w:w="1687"/>
        <w:gridCol w:w="1428"/>
        <w:gridCol w:w="1944"/>
        <w:gridCol w:w="1723"/>
        <w:gridCol w:w="2643"/>
      </w:tblGrid>
      <w:tr w:rsidR="006D6A1B" w14:paraId="1AEE3240"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0A781016"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3B0DC6B4"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1A8CAF66"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231A4E3"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658F6138"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4891897E"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1254930C"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5199F8E4" w14:textId="77777777" w:rsidR="006D6A1B" w:rsidRDefault="007D1E2B">
            <w:pPr>
              <w:jc w:val="center"/>
            </w:pPr>
            <w:r>
              <w:rPr>
                <w:b/>
                <w:color w:val="000000"/>
                <w:sz w:val="17"/>
              </w:rPr>
              <w:t>Relación con la investigación</w:t>
            </w:r>
          </w:p>
        </w:tc>
      </w:tr>
      <w:tr w:rsidR="006D6A1B" w14:paraId="5EB95D63" w14:textId="77777777" w:rsidTr="0056449B">
        <w:trPr>
          <w:cantSplit/>
          <w:jc w:val="center"/>
        </w:trPr>
        <w:tc>
          <w:tcPr>
            <w:tcW w:w="529" w:type="pct"/>
            <w:shd w:val="clear" w:color="auto" w:fill="FFFFFF"/>
            <w:tcMar>
              <w:top w:w="70" w:type="dxa"/>
              <w:left w:w="80" w:type="dxa"/>
              <w:bottom w:w="70" w:type="dxa"/>
              <w:right w:w="80" w:type="dxa"/>
            </w:tcMar>
            <w:vAlign w:val="center"/>
          </w:tcPr>
          <w:p w14:paraId="3F0A788C"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0FBF6EA6"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3E049D56"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5214CD93"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031F585F"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648DF16D"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3473D64A"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5AF0B0BE" w14:textId="77777777" w:rsidR="006D6A1B" w:rsidRDefault="007D1E2B">
            <w:r>
              <w:rPr>
                <w:color w:val="000000"/>
                <w:sz w:val="17"/>
              </w:rPr>
              <w:t>Aporta el antecedente sectorial; justifica evaluar una solución acotada a registros internos.</w:t>
            </w:r>
          </w:p>
        </w:tc>
      </w:tr>
      <w:tr w:rsidR="006D6A1B" w14:paraId="451AAA1F" w14:textId="77777777" w:rsidTr="0056449B">
        <w:trPr>
          <w:cantSplit/>
          <w:jc w:val="center"/>
        </w:trPr>
        <w:tc>
          <w:tcPr>
            <w:tcW w:w="529" w:type="pct"/>
            <w:shd w:val="clear" w:color="auto" w:fill="F4F8FB"/>
            <w:tcMar>
              <w:top w:w="70" w:type="dxa"/>
              <w:left w:w="80" w:type="dxa"/>
              <w:bottom w:w="70" w:type="dxa"/>
              <w:right w:w="80" w:type="dxa"/>
            </w:tcMar>
            <w:vAlign w:val="center"/>
          </w:tcPr>
          <w:p w14:paraId="08407C2E" w14:textId="77777777" w:rsidR="006D6A1B" w:rsidRDefault="007D1E2B">
            <w:r>
              <w:rPr>
                <w:color w:val="000000"/>
                <w:sz w:val="17"/>
              </w:rPr>
              <w:t>Huber y Stuckenschmidt (2020)</w:t>
            </w:r>
          </w:p>
        </w:tc>
        <w:tc>
          <w:tcPr>
            <w:tcW w:w="433" w:type="pct"/>
            <w:shd w:val="clear" w:color="auto" w:fill="F4F8FB"/>
            <w:tcMar>
              <w:top w:w="70" w:type="dxa"/>
              <w:left w:w="80" w:type="dxa"/>
              <w:bottom w:w="70" w:type="dxa"/>
              <w:right w:w="80" w:type="dxa"/>
            </w:tcMar>
            <w:vAlign w:val="center"/>
          </w:tcPr>
          <w:p w14:paraId="2CE8A2B1"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73B619B1" w14:textId="77777777" w:rsidR="006D6A1B" w:rsidRDefault="007D1E2B">
            <w:r>
              <w:rPr>
                <w:color w:val="000000"/>
                <w:sz w:val="17"/>
              </w:rPr>
              <w:t>retail; ML; calendario; demanda diaria</w:t>
            </w:r>
          </w:p>
        </w:tc>
        <w:tc>
          <w:tcPr>
            <w:tcW w:w="611" w:type="pct"/>
            <w:shd w:val="clear" w:color="auto" w:fill="F4F8FB"/>
            <w:tcMar>
              <w:top w:w="70" w:type="dxa"/>
              <w:left w:w="80" w:type="dxa"/>
              <w:bottom w:w="70" w:type="dxa"/>
              <w:right w:w="80" w:type="dxa"/>
            </w:tcMar>
            <w:vAlign w:val="center"/>
          </w:tcPr>
          <w:p w14:paraId="2C04A0C0" w14:textId="77777777" w:rsidR="006D6A1B" w:rsidRDefault="007D1E2B">
            <w:r>
              <w:rPr>
                <w:color w:val="000000"/>
                <w:sz w:val="17"/>
              </w:rPr>
              <w:t>Retail diario; ventas y calendario</w:t>
            </w:r>
          </w:p>
        </w:tc>
        <w:tc>
          <w:tcPr>
            <w:tcW w:w="517" w:type="pct"/>
            <w:shd w:val="clear" w:color="auto" w:fill="F4F8FB"/>
            <w:tcMar>
              <w:top w:w="70" w:type="dxa"/>
              <w:left w:w="80" w:type="dxa"/>
              <w:bottom w:w="70" w:type="dxa"/>
              <w:right w:w="80" w:type="dxa"/>
            </w:tcMar>
            <w:vAlign w:val="center"/>
          </w:tcPr>
          <w:p w14:paraId="4897AC8F"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7DC3B65F"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58386534"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068F5E20" w14:textId="77777777" w:rsidR="006D6A1B" w:rsidRDefault="007D1E2B">
            <w:r>
              <w:rPr>
                <w:color w:val="000000"/>
                <w:sz w:val="17"/>
              </w:rPr>
              <w:t>Sustenta incluir calendario y eventos disponibles en el dataset.</w:t>
            </w:r>
          </w:p>
        </w:tc>
      </w:tr>
      <w:tr w:rsidR="006D6A1B" w14:paraId="564CE639" w14:textId="77777777" w:rsidTr="0056449B">
        <w:trPr>
          <w:cantSplit/>
          <w:jc w:val="center"/>
        </w:trPr>
        <w:tc>
          <w:tcPr>
            <w:tcW w:w="529" w:type="pct"/>
            <w:shd w:val="clear" w:color="auto" w:fill="FFFFFF"/>
            <w:tcMar>
              <w:top w:w="70" w:type="dxa"/>
              <w:left w:w="80" w:type="dxa"/>
              <w:bottom w:w="70" w:type="dxa"/>
              <w:right w:w="80" w:type="dxa"/>
            </w:tcMar>
            <w:vAlign w:val="center"/>
          </w:tcPr>
          <w:p w14:paraId="2AFD3F74"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507816F6"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2A15C2B2"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1FDAECA6" w14:textId="77777777" w:rsidR="006D6A1B" w:rsidRDefault="007D1E2B">
            <w:r>
              <w:rPr>
                <w:color w:val="000000"/>
                <w:sz w:val="17"/>
              </w:rPr>
              <w:t>Cadena de suministro; demanda multifuente</w:t>
            </w:r>
          </w:p>
        </w:tc>
        <w:tc>
          <w:tcPr>
            <w:tcW w:w="517" w:type="pct"/>
            <w:shd w:val="clear" w:color="auto" w:fill="FFFFFF"/>
            <w:tcMar>
              <w:top w:w="70" w:type="dxa"/>
              <w:left w:w="80" w:type="dxa"/>
              <w:bottom w:w="70" w:type="dxa"/>
              <w:right w:w="80" w:type="dxa"/>
            </w:tcMar>
            <w:vAlign w:val="center"/>
          </w:tcPr>
          <w:p w14:paraId="2CB568CF" w14:textId="77777777" w:rsidR="006D6A1B" w:rsidRDefault="007D1E2B">
            <w:r>
              <w:rPr>
                <w:color w:val="000000"/>
                <w:sz w:val="17"/>
              </w:rPr>
              <w:t>Preprint arXiv; modelo híbrido CNN-LSTM con XAI</w:t>
            </w:r>
          </w:p>
        </w:tc>
        <w:tc>
          <w:tcPr>
            <w:tcW w:w="704" w:type="pct"/>
            <w:shd w:val="clear" w:color="auto" w:fill="FFFFFF"/>
            <w:tcMar>
              <w:top w:w="70" w:type="dxa"/>
              <w:left w:w="80" w:type="dxa"/>
              <w:bottom w:w="70" w:type="dxa"/>
              <w:right w:w="80" w:type="dxa"/>
            </w:tcMar>
            <w:vAlign w:val="center"/>
          </w:tcPr>
          <w:p w14:paraId="46829222"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1A2D0064" w14:textId="77777777" w:rsidR="006D6A1B" w:rsidRDefault="007D1E2B">
            <w:r>
              <w:rPr>
                <w:color w:val="000000"/>
                <w:sz w:val="17"/>
              </w:rPr>
              <w:t>Arquitectura compleja evaluada con mayor disponibilidad de datos; evidencia aún como preprint.</w:t>
            </w:r>
          </w:p>
        </w:tc>
        <w:tc>
          <w:tcPr>
            <w:tcW w:w="957" w:type="pct"/>
            <w:shd w:val="clear" w:color="auto" w:fill="FFFFFF"/>
            <w:tcMar>
              <w:top w:w="70" w:type="dxa"/>
              <w:left w:w="80" w:type="dxa"/>
              <w:bottom w:w="70" w:type="dxa"/>
              <w:right w:w="80" w:type="dxa"/>
            </w:tcMar>
            <w:vAlign w:val="center"/>
          </w:tcPr>
          <w:p w14:paraId="4B74AE3B" w14:textId="77777777" w:rsidR="006D6A1B" w:rsidRDefault="007D1E2B">
            <w:r>
              <w:rPr>
                <w:color w:val="000000"/>
                <w:sz w:val="17"/>
              </w:rPr>
              <w:t xml:space="preserve">Sirve como contraste: la tesis evalúa alternativas parsimoniosas en </w:t>
            </w:r>
            <w:r w:rsidR="00253ED1" w:rsidRPr="00253ED1">
              <w:rPr>
                <w:i/>
                <w:color w:val="000000"/>
                <w:sz w:val="17"/>
              </w:rPr>
              <w:t>small data</w:t>
            </w:r>
            <w:r>
              <w:rPr>
                <w:color w:val="000000"/>
                <w:sz w:val="17"/>
              </w:rPr>
              <w:t>.</w:t>
            </w:r>
          </w:p>
        </w:tc>
      </w:tr>
      <w:tr w:rsidR="006D6A1B" w14:paraId="7F79A332" w14:textId="77777777" w:rsidTr="0056449B">
        <w:trPr>
          <w:cantSplit/>
          <w:jc w:val="center"/>
        </w:trPr>
        <w:tc>
          <w:tcPr>
            <w:tcW w:w="529" w:type="pct"/>
            <w:shd w:val="clear" w:color="auto" w:fill="F4F8FB"/>
            <w:tcMar>
              <w:top w:w="70" w:type="dxa"/>
              <w:left w:w="80" w:type="dxa"/>
              <w:bottom w:w="70" w:type="dxa"/>
              <w:right w:w="80" w:type="dxa"/>
            </w:tcMar>
            <w:vAlign w:val="center"/>
          </w:tcPr>
          <w:p w14:paraId="5F28FBE9"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4255065E"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52E20D21"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451E81AE"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3E61D01F"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979FBEB"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67C24B39"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23CCB648" w14:textId="77777777" w:rsidR="006D6A1B" w:rsidRDefault="007D1E2B">
            <w:r>
              <w:rPr>
                <w:color w:val="000000"/>
                <w:sz w:val="17"/>
              </w:rPr>
              <w:t>Fundamenta comparar Random Forest, ARIMA y línea base empírica.</w:t>
            </w:r>
          </w:p>
        </w:tc>
      </w:tr>
      <w:tr w:rsidR="006D6A1B" w14:paraId="0AE085F9" w14:textId="77777777" w:rsidTr="0056449B">
        <w:trPr>
          <w:cantSplit/>
          <w:jc w:val="center"/>
        </w:trPr>
        <w:tc>
          <w:tcPr>
            <w:tcW w:w="529" w:type="pct"/>
            <w:shd w:val="clear" w:color="auto" w:fill="FFFFFF"/>
            <w:tcMar>
              <w:top w:w="70" w:type="dxa"/>
              <w:left w:w="80" w:type="dxa"/>
              <w:bottom w:w="70" w:type="dxa"/>
              <w:right w:w="80" w:type="dxa"/>
            </w:tcMar>
            <w:vAlign w:val="center"/>
          </w:tcPr>
          <w:p w14:paraId="7876BA75" w14:textId="77777777" w:rsidR="006D6A1B" w:rsidRDefault="007D1E2B">
            <w:r>
              <w:rPr>
                <w:color w:val="000000"/>
                <w:sz w:val="17"/>
              </w:rPr>
              <w:t>Makridakis et al. (2018)</w:t>
            </w:r>
          </w:p>
        </w:tc>
        <w:tc>
          <w:tcPr>
            <w:tcW w:w="433" w:type="pct"/>
            <w:shd w:val="clear" w:color="auto" w:fill="FFFFFF"/>
            <w:tcMar>
              <w:top w:w="70" w:type="dxa"/>
              <w:left w:w="80" w:type="dxa"/>
              <w:bottom w:w="70" w:type="dxa"/>
              <w:right w:w="80" w:type="dxa"/>
            </w:tcMar>
            <w:vAlign w:val="center"/>
          </w:tcPr>
          <w:p w14:paraId="7DDC2019"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00C85A32" w14:textId="77777777" w:rsidR="006D6A1B" w:rsidRDefault="007D1E2B">
            <w:r>
              <w:rPr>
                <w:color w:val="000000"/>
                <w:sz w:val="17"/>
              </w:rPr>
              <w:t>M4; forecasting; ML; métodos híbridos</w:t>
            </w:r>
          </w:p>
        </w:tc>
        <w:tc>
          <w:tcPr>
            <w:tcW w:w="611" w:type="pct"/>
            <w:shd w:val="clear" w:color="auto" w:fill="FFFFFF"/>
            <w:tcMar>
              <w:top w:w="70" w:type="dxa"/>
              <w:left w:w="80" w:type="dxa"/>
              <w:bottom w:w="70" w:type="dxa"/>
              <w:right w:w="80" w:type="dxa"/>
            </w:tcMar>
            <w:vAlign w:val="center"/>
          </w:tcPr>
          <w:p w14:paraId="2138CE10"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1B460180" w14:textId="77777777" w:rsidR="006D6A1B" w:rsidRDefault="007D1E2B">
            <w:r>
              <w:rPr>
                <w:color w:val="000000"/>
                <w:sz w:val="17"/>
              </w:rPr>
              <w:t>Benchmark de métodos estadísticos, híbridos y ML</w:t>
            </w:r>
          </w:p>
        </w:tc>
        <w:tc>
          <w:tcPr>
            <w:tcW w:w="704" w:type="pct"/>
            <w:shd w:val="clear" w:color="auto" w:fill="FFFFFF"/>
            <w:tcMar>
              <w:top w:w="70" w:type="dxa"/>
              <w:left w:w="80" w:type="dxa"/>
              <w:bottom w:w="70" w:type="dxa"/>
              <w:right w:w="80" w:type="dxa"/>
            </w:tcMar>
            <w:vAlign w:val="center"/>
          </w:tcPr>
          <w:p w14:paraId="67B447A1"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0A2CCF8F"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7423577F" w14:textId="77777777" w:rsidR="006D6A1B" w:rsidRDefault="007D1E2B">
            <w:r>
              <w:rPr>
                <w:color w:val="000000"/>
                <w:sz w:val="17"/>
              </w:rPr>
              <w:t>Sustenta una hipótesis condicional y la evaluación comparativa.</w:t>
            </w:r>
          </w:p>
        </w:tc>
      </w:tr>
      <w:tr w:rsidR="006D6A1B" w14:paraId="3BF8CC80" w14:textId="77777777" w:rsidTr="0056449B">
        <w:trPr>
          <w:cantSplit/>
          <w:jc w:val="center"/>
        </w:trPr>
        <w:tc>
          <w:tcPr>
            <w:tcW w:w="529" w:type="pct"/>
            <w:shd w:val="clear" w:color="auto" w:fill="F4F8FB"/>
            <w:tcMar>
              <w:top w:w="70" w:type="dxa"/>
              <w:left w:w="80" w:type="dxa"/>
              <w:bottom w:w="70" w:type="dxa"/>
              <w:right w:w="80" w:type="dxa"/>
            </w:tcMar>
            <w:vAlign w:val="center"/>
          </w:tcPr>
          <w:p w14:paraId="6280450C" w14:textId="77777777" w:rsidR="006D6A1B" w:rsidRDefault="007D1E2B">
            <w:r>
              <w:rPr>
                <w:color w:val="000000"/>
                <w:sz w:val="17"/>
              </w:rPr>
              <w:t>Hewamalage et al. (2021)</w:t>
            </w:r>
          </w:p>
        </w:tc>
        <w:tc>
          <w:tcPr>
            <w:tcW w:w="433" w:type="pct"/>
            <w:shd w:val="clear" w:color="auto" w:fill="F4F8FB"/>
            <w:tcMar>
              <w:top w:w="70" w:type="dxa"/>
              <w:left w:w="80" w:type="dxa"/>
              <w:bottom w:w="70" w:type="dxa"/>
              <w:right w:w="80" w:type="dxa"/>
            </w:tcMar>
            <w:vAlign w:val="center"/>
          </w:tcPr>
          <w:p w14:paraId="6DE5C1E9"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224CFEB5"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7ED4315A"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2D765477"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2F931BFE"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39A5B30B"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24D289AF" w14:textId="77777777" w:rsidR="006D6A1B" w:rsidRDefault="007D1E2B">
            <w:r>
              <w:rPr>
                <w:color w:val="000000"/>
                <w:sz w:val="17"/>
              </w:rPr>
              <w:t>Justifica reportar RNN/LSTM sin asumir superioridad frente a modelos simples.</w:t>
            </w:r>
          </w:p>
        </w:tc>
      </w:tr>
      <w:tr w:rsidR="006D6A1B" w14:paraId="27A8F0D8" w14:textId="77777777" w:rsidTr="0056449B">
        <w:trPr>
          <w:cantSplit/>
          <w:jc w:val="center"/>
        </w:trPr>
        <w:tc>
          <w:tcPr>
            <w:tcW w:w="529" w:type="pct"/>
            <w:shd w:val="clear" w:color="auto" w:fill="FFFFFF"/>
            <w:tcMar>
              <w:top w:w="70" w:type="dxa"/>
              <w:left w:w="80" w:type="dxa"/>
              <w:bottom w:w="70" w:type="dxa"/>
              <w:right w:w="80" w:type="dxa"/>
            </w:tcMar>
            <w:vAlign w:val="center"/>
          </w:tcPr>
          <w:p w14:paraId="52CA20BE"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2F56F57C"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3614756E"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49E9DF91"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2C329904"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2C24F20A"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20663D54"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0D4B953D" w14:textId="77777777" w:rsidR="006D6A1B" w:rsidRDefault="007D1E2B">
            <w:r>
              <w:rPr>
                <w:color w:val="000000"/>
                <w:sz w:val="17"/>
              </w:rPr>
              <w:t>Sustenta la validación rolling-origin y el uso cauteloso de métricas; small data corresponde a la condición de esta tesis.</w:t>
            </w:r>
          </w:p>
        </w:tc>
      </w:tr>
      <w:tr w:rsidR="006D6A1B" w14:paraId="48CF133A" w14:textId="77777777" w:rsidTr="0056449B">
        <w:trPr>
          <w:cantSplit/>
          <w:jc w:val="center"/>
        </w:trPr>
        <w:tc>
          <w:tcPr>
            <w:tcW w:w="529" w:type="pct"/>
            <w:shd w:val="clear" w:color="auto" w:fill="F4F8FB"/>
            <w:tcMar>
              <w:top w:w="70" w:type="dxa"/>
              <w:left w:w="80" w:type="dxa"/>
              <w:bottom w:w="70" w:type="dxa"/>
              <w:right w:w="80" w:type="dxa"/>
            </w:tcMar>
            <w:vAlign w:val="center"/>
          </w:tcPr>
          <w:p w14:paraId="172C6457"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1D12173A"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5A11D9B2"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79D96265"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23A0A9A4"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6598B03F"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2DAE5F84"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159323BF" w14:textId="77777777" w:rsidR="006D6A1B" w:rsidRDefault="007D1E2B">
            <w:r>
              <w:rPr>
                <w:color w:val="000000"/>
                <w:sz w:val="17"/>
              </w:rPr>
              <w:t xml:space="preserve">Delimita el contexto de negocio del caso </w:t>
            </w:r>
            <w:r w:rsidR="00253ED1" w:rsidRPr="00253ED1">
              <w:rPr>
                <w:i/>
                <w:color w:val="000000"/>
                <w:sz w:val="17"/>
              </w:rPr>
              <w:t>Cup&amp;Cake</w:t>
            </w:r>
            <w:r>
              <w:rPr>
                <w:color w:val="000000"/>
                <w:sz w:val="17"/>
              </w:rPr>
              <w:t>.</w:t>
            </w:r>
          </w:p>
        </w:tc>
      </w:tr>
      <w:tr w:rsidR="006D6A1B" w14:paraId="2435EF1C" w14:textId="77777777" w:rsidTr="0056449B">
        <w:trPr>
          <w:cantSplit/>
          <w:jc w:val="center"/>
        </w:trPr>
        <w:tc>
          <w:tcPr>
            <w:tcW w:w="529" w:type="pct"/>
            <w:shd w:val="clear" w:color="auto" w:fill="FFFFFF"/>
            <w:tcMar>
              <w:top w:w="70" w:type="dxa"/>
              <w:left w:w="80" w:type="dxa"/>
              <w:bottom w:w="70" w:type="dxa"/>
              <w:right w:w="80" w:type="dxa"/>
            </w:tcMar>
            <w:vAlign w:val="center"/>
          </w:tcPr>
          <w:p w14:paraId="4B2184CA" w14:textId="77777777" w:rsidR="006D6A1B" w:rsidRDefault="007D1E2B">
            <w:r>
              <w:rPr>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5FF028BA"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1B573E44"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7CFC703F"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7B6B0DE7"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55016235"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31217EDF"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D0CEEE6" w14:textId="77777777" w:rsidR="006D6A1B" w:rsidRDefault="007D1E2B">
            <w:r>
              <w:rPr>
                <w:color w:val="000000"/>
                <w:sz w:val="17"/>
              </w:rPr>
              <w:t>Apoya la explicación de la variabilidad comercial del caso.</w:t>
            </w:r>
          </w:p>
        </w:tc>
      </w:tr>
      <w:tr w:rsidR="006D6A1B" w14:paraId="3A45E2C2" w14:textId="77777777" w:rsidTr="0056449B">
        <w:trPr>
          <w:cantSplit/>
          <w:jc w:val="center"/>
        </w:trPr>
        <w:tc>
          <w:tcPr>
            <w:tcW w:w="529" w:type="pct"/>
            <w:shd w:val="clear" w:color="auto" w:fill="F4F8FB"/>
            <w:tcMar>
              <w:top w:w="70" w:type="dxa"/>
              <w:left w:w="80" w:type="dxa"/>
              <w:bottom w:w="70" w:type="dxa"/>
              <w:right w:w="80" w:type="dxa"/>
            </w:tcMar>
            <w:vAlign w:val="center"/>
          </w:tcPr>
          <w:p w14:paraId="4422BAE5" w14:textId="77777777" w:rsidR="006D6A1B" w:rsidRDefault="007D1E2B">
            <w:r>
              <w:rPr>
                <w:color w:val="000000"/>
                <w:sz w:val="17"/>
              </w:rPr>
              <w:t>Ben Abdallah et al. (2022)</w:t>
            </w:r>
          </w:p>
        </w:tc>
        <w:tc>
          <w:tcPr>
            <w:tcW w:w="433" w:type="pct"/>
            <w:shd w:val="clear" w:color="auto" w:fill="F4F8FB"/>
            <w:tcMar>
              <w:top w:w="70" w:type="dxa"/>
              <w:left w:w="80" w:type="dxa"/>
              <w:bottom w:w="70" w:type="dxa"/>
              <w:right w:w="80" w:type="dxa"/>
            </w:tcMar>
            <w:vAlign w:val="center"/>
          </w:tcPr>
          <w:p w14:paraId="0368C61A"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65847DED"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26DFECED"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7791154A"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13EAA5E1"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2BEA7517"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5C9AD0B7" w14:textId="77777777" w:rsidR="006D6A1B" w:rsidRDefault="007D1E2B">
            <w:r>
              <w:rPr>
                <w:color w:val="000000"/>
                <w:sz w:val="17"/>
              </w:rPr>
              <w:t>Complementa la caracterización del sector de repostería.</w:t>
            </w:r>
          </w:p>
        </w:tc>
      </w:tr>
      <w:tr w:rsidR="006D6A1B" w14:paraId="0F0541A3" w14:textId="77777777" w:rsidTr="0056449B">
        <w:trPr>
          <w:cantSplit/>
          <w:jc w:val="center"/>
        </w:trPr>
        <w:tc>
          <w:tcPr>
            <w:tcW w:w="529" w:type="pct"/>
            <w:shd w:val="clear" w:color="auto" w:fill="FFFFFF"/>
            <w:tcMar>
              <w:top w:w="70" w:type="dxa"/>
              <w:left w:w="80" w:type="dxa"/>
              <w:bottom w:w="70" w:type="dxa"/>
              <w:right w:w="80" w:type="dxa"/>
            </w:tcMar>
            <w:vAlign w:val="center"/>
          </w:tcPr>
          <w:p w14:paraId="261903FF"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28BB071C"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2A0C7CDD" w14:textId="77777777" w:rsidR="006D6A1B" w:rsidRDefault="007D1E2B">
            <w:r>
              <w:rPr>
                <w:color w:val="000000"/>
                <w:sz w:val="17"/>
              </w:rPr>
              <w:t>big data; capacidades analíticas; innovación</w:t>
            </w:r>
          </w:p>
        </w:tc>
        <w:tc>
          <w:tcPr>
            <w:tcW w:w="611" w:type="pct"/>
            <w:shd w:val="clear" w:color="auto" w:fill="FFFFFF"/>
            <w:tcMar>
              <w:top w:w="70" w:type="dxa"/>
              <w:left w:w="80" w:type="dxa"/>
              <w:bottom w:w="70" w:type="dxa"/>
              <w:right w:w="80" w:type="dxa"/>
            </w:tcMar>
            <w:vAlign w:val="center"/>
          </w:tcPr>
          <w:p w14:paraId="3C1EECE6"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0972F964"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AD62FE5"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5F8315F"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3D8AC06F" w14:textId="77777777" w:rsidR="006D6A1B" w:rsidRDefault="007D1E2B">
            <w:r>
              <w:rPr>
                <w:color w:val="000000"/>
                <w:sz w:val="17"/>
              </w:rPr>
              <w:t>Sustenta la adopción de datos como capacidad organizacional.</w:t>
            </w:r>
          </w:p>
        </w:tc>
      </w:tr>
      <w:tr w:rsidR="006D6A1B" w14:paraId="6BAD4417" w14:textId="77777777" w:rsidTr="0056449B">
        <w:trPr>
          <w:cantSplit/>
          <w:jc w:val="center"/>
        </w:trPr>
        <w:tc>
          <w:tcPr>
            <w:tcW w:w="529" w:type="pct"/>
            <w:shd w:val="clear" w:color="auto" w:fill="F4F8FB"/>
            <w:tcMar>
              <w:top w:w="70" w:type="dxa"/>
              <w:left w:w="80" w:type="dxa"/>
              <w:bottom w:w="70" w:type="dxa"/>
              <w:right w:w="80" w:type="dxa"/>
            </w:tcMar>
            <w:vAlign w:val="center"/>
          </w:tcPr>
          <w:p w14:paraId="57B3BF7D"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25C5FDDF"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37A91739" w14:textId="77777777" w:rsidR="006D6A1B" w:rsidRDefault="007D1E2B">
            <w:r>
              <w:rPr>
                <w:color w:val="000000"/>
                <w:sz w:val="17"/>
              </w:rPr>
              <w:t>IA; big data; desempeño operativo</w:t>
            </w:r>
          </w:p>
        </w:tc>
        <w:tc>
          <w:tcPr>
            <w:tcW w:w="611" w:type="pct"/>
            <w:shd w:val="clear" w:color="auto" w:fill="F4F8FB"/>
            <w:tcMar>
              <w:top w:w="70" w:type="dxa"/>
              <w:left w:w="80" w:type="dxa"/>
              <w:bottom w:w="70" w:type="dxa"/>
              <w:right w:w="80" w:type="dxa"/>
            </w:tcMar>
            <w:vAlign w:val="center"/>
          </w:tcPr>
          <w:p w14:paraId="6CECBCEC"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18940F"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36F4D3B3"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696A421B"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2C76FBF9" w14:textId="77777777" w:rsidR="006D6A1B" w:rsidRDefault="007D1E2B">
            <w:r>
              <w:rPr>
                <w:color w:val="000000"/>
                <w:sz w:val="17"/>
              </w:rPr>
              <w:t>Refuerza que el DSS es apoyo y no garantía automática de desempeño.</w:t>
            </w:r>
          </w:p>
        </w:tc>
      </w:tr>
      <w:tr w:rsidR="006D6A1B" w14:paraId="0C385132" w14:textId="77777777" w:rsidTr="0056449B">
        <w:trPr>
          <w:cantSplit/>
          <w:jc w:val="center"/>
        </w:trPr>
        <w:tc>
          <w:tcPr>
            <w:tcW w:w="529" w:type="pct"/>
            <w:shd w:val="clear" w:color="auto" w:fill="FFFFFF"/>
            <w:tcMar>
              <w:top w:w="70" w:type="dxa"/>
              <w:left w:w="80" w:type="dxa"/>
              <w:bottom w:w="70" w:type="dxa"/>
              <w:right w:w="80" w:type="dxa"/>
            </w:tcMar>
            <w:vAlign w:val="center"/>
          </w:tcPr>
          <w:p w14:paraId="711A0EE1" w14:textId="77777777" w:rsidR="006D6A1B" w:rsidRDefault="007D1E2B">
            <w:r>
              <w:rPr>
                <w:color w:val="000000"/>
                <w:sz w:val="17"/>
              </w:rPr>
              <w:t>Melesse y Orrù (2025)</w:t>
            </w:r>
          </w:p>
        </w:tc>
        <w:tc>
          <w:tcPr>
            <w:tcW w:w="433" w:type="pct"/>
            <w:shd w:val="clear" w:color="auto" w:fill="FFFFFF"/>
            <w:tcMar>
              <w:top w:w="70" w:type="dxa"/>
              <w:left w:w="80" w:type="dxa"/>
              <w:bottom w:w="70" w:type="dxa"/>
              <w:right w:w="80" w:type="dxa"/>
            </w:tcMar>
            <w:vAlign w:val="center"/>
          </w:tcPr>
          <w:p w14:paraId="0FB9B691"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629D90A5"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51C2FE14"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409A33EF"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76C73C86"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5469E5AD"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7D9D0791" w14:textId="77777777" w:rsidR="006D6A1B" w:rsidRDefault="007D1E2B">
            <w:r>
              <w:rPr>
                <w:color w:val="000000"/>
                <w:sz w:val="17"/>
              </w:rPr>
              <w:t>Apoya la pertinencia de digitalizar ventas y compras del caso.</w:t>
            </w:r>
          </w:p>
        </w:tc>
      </w:tr>
      <w:tr w:rsidR="006D6A1B" w14:paraId="6C2CC332" w14:textId="77777777" w:rsidTr="0056449B">
        <w:trPr>
          <w:cantSplit/>
          <w:jc w:val="center"/>
        </w:trPr>
        <w:tc>
          <w:tcPr>
            <w:tcW w:w="529" w:type="pct"/>
            <w:shd w:val="clear" w:color="auto" w:fill="F4F8FB"/>
            <w:tcMar>
              <w:top w:w="70" w:type="dxa"/>
              <w:left w:w="80" w:type="dxa"/>
              <w:bottom w:w="70" w:type="dxa"/>
              <w:right w:w="80" w:type="dxa"/>
            </w:tcMar>
            <w:vAlign w:val="center"/>
          </w:tcPr>
          <w:p w14:paraId="678FA708"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0D07BCC5"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7CE18364"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727A8B83"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624707EA"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5A07886E"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6E09B76E"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5CEDE24" w14:textId="77777777" w:rsidR="006D6A1B" w:rsidRDefault="007D1E2B">
            <w:r>
              <w:rPr>
                <w:color w:val="000000"/>
                <w:sz w:val="17"/>
              </w:rPr>
              <w:t>Aporta contexto nacional sobre capacidades digitales y desempeño empresarial.</w:t>
            </w:r>
          </w:p>
        </w:tc>
      </w:tr>
      <w:tr w:rsidR="006D6A1B" w14:paraId="01F14CC4" w14:textId="77777777" w:rsidTr="0056449B">
        <w:trPr>
          <w:cantSplit/>
          <w:jc w:val="center"/>
        </w:trPr>
        <w:tc>
          <w:tcPr>
            <w:tcW w:w="529" w:type="pct"/>
            <w:shd w:val="clear" w:color="auto" w:fill="FFFFFF"/>
            <w:tcMar>
              <w:top w:w="70" w:type="dxa"/>
              <w:left w:w="80" w:type="dxa"/>
              <w:bottom w:w="70" w:type="dxa"/>
              <w:right w:w="80" w:type="dxa"/>
            </w:tcMar>
            <w:vAlign w:val="center"/>
          </w:tcPr>
          <w:p w14:paraId="0C49573E"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74A4A596"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6B7150F1"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753B2BA7"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7A069A7A"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6A61416A"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30176C88"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0DAB5BE6" w14:textId="77777777" w:rsidR="006D6A1B" w:rsidRDefault="007D1E2B">
            <w:r>
              <w:rPr>
                <w:color w:val="000000"/>
                <w:sz w:val="17"/>
              </w:rPr>
              <w:t>Sustenta el antecedente mexicano de digitalización.</w:t>
            </w:r>
          </w:p>
        </w:tc>
      </w:tr>
      <w:tr w:rsidR="006D6A1B" w14:paraId="463C88DA" w14:textId="77777777" w:rsidTr="0056449B">
        <w:trPr>
          <w:cantSplit/>
          <w:jc w:val="center"/>
        </w:trPr>
        <w:tc>
          <w:tcPr>
            <w:tcW w:w="529" w:type="pct"/>
            <w:shd w:val="clear" w:color="auto" w:fill="F4F8FB"/>
            <w:tcMar>
              <w:top w:w="70" w:type="dxa"/>
              <w:left w:w="80" w:type="dxa"/>
              <w:bottom w:w="70" w:type="dxa"/>
              <w:right w:w="80" w:type="dxa"/>
            </w:tcMar>
            <w:vAlign w:val="center"/>
          </w:tcPr>
          <w:p w14:paraId="211AB640"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18CE6DD3"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2580773" w14:textId="77777777" w:rsidR="006D6A1B" w:rsidRDefault="007D1E2B">
            <w:r>
              <w:rPr>
                <w:color w:val="000000"/>
                <w:sz w:val="17"/>
              </w:rPr>
              <w:t>ecoinnovación; adopción; industria automotriz</w:t>
            </w:r>
          </w:p>
        </w:tc>
        <w:tc>
          <w:tcPr>
            <w:tcW w:w="611" w:type="pct"/>
            <w:shd w:val="clear" w:color="auto" w:fill="F4F8FB"/>
            <w:tcMar>
              <w:top w:w="70" w:type="dxa"/>
              <w:left w:w="80" w:type="dxa"/>
              <w:bottom w:w="70" w:type="dxa"/>
              <w:right w:w="80" w:type="dxa"/>
            </w:tcMar>
            <w:vAlign w:val="center"/>
          </w:tcPr>
          <w:p w14:paraId="4622B1C6"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3C0AE175" w14:textId="77777777" w:rsidR="006D6A1B" w:rsidRDefault="007D1E2B">
            <w:r>
              <w:rPr>
                <w:color w:val="000000"/>
                <w:sz w:val="17"/>
              </w:rPr>
              <w:t>Estudio empírico de adopción de prácticas de ecoinnovación</w:t>
            </w:r>
          </w:p>
        </w:tc>
        <w:tc>
          <w:tcPr>
            <w:tcW w:w="704" w:type="pct"/>
            <w:shd w:val="clear" w:color="auto" w:fill="F4F8FB"/>
            <w:tcMar>
              <w:top w:w="70" w:type="dxa"/>
              <w:left w:w="80" w:type="dxa"/>
              <w:bottom w:w="70" w:type="dxa"/>
              <w:right w:w="80" w:type="dxa"/>
            </w:tcMar>
            <w:vAlign w:val="center"/>
          </w:tcPr>
          <w:p w14:paraId="087807E5"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7FD38D1E"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71D9A930" w14:textId="77777777" w:rsidR="006D6A1B" w:rsidRDefault="007D1E2B">
            <w:r>
              <w:rPr>
                <w:color w:val="000000"/>
                <w:sz w:val="17"/>
              </w:rPr>
              <w:t>Aporta un antecedente mexicano sobre adopción de innovación, con alcance sectorial delimitado.</w:t>
            </w:r>
          </w:p>
        </w:tc>
      </w:tr>
      <w:tr w:rsidR="006D6A1B" w14:paraId="3D933114" w14:textId="77777777" w:rsidTr="0056449B">
        <w:trPr>
          <w:cantSplit/>
          <w:jc w:val="center"/>
        </w:trPr>
        <w:tc>
          <w:tcPr>
            <w:tcW w:w="529" w:type="pct"/>
            <w:shd w:val="clear" w:color="auto" w:fill="FFFFFF"/>
            <w:tcMar>
              <w:top w:w="70" w:type="dxa"/>
              <w:left w:w="80" w:type="dxa"/>
              <w:bottom w:w="70" w:type="dxa"/>
              <w:right w:w="80" w:type="dxa"/>
            </w:tcMar>
            <w:vAlign w:val="center"/>
          </w:tcPr>
          <w:p w14:paraId="1B5AFB20"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C60ABA2"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73A51162"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1E98CAE6"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66AC9B6A"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06D324C0"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6D359B29"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3C8E63B0" w14:textId="77777777" w:rsidR="006D6A1B" w:rsidRDefault="007D1E2B">
            <w:r>
              <w:rPr>
                <w:color w:val="000000"/>
                <w:sz w:val="17"/>
              </w:rPr>
              <w:t>Respalda la pertinencia de una solución reproducible y accesible.</w:t>
            </w:r>
          </w:p>
        </w:tc>
      </w:tr>
      <w:tr w:rsidR="006D6A1B" w14:paraId="302F7FBF" w14:textId="77777777" w:rsidTr="0056449B">
        <w:trPr>
          <w:cantSplit/>
          <w:jc w:val="center"/>
        </w:trPr>
        <w:tc>
          <w:tcPr>
            <w:tcW w:w="529" w:type="pct"/>
            <w:shd w:val="clear" w:color="auto" w:fill="F4F8FB"/>
            <w:tcMar>
              <w:top w:w="70" w:type="dxa"/>
              <w:left w:w="80" w:type="dxa"/>
              <w:bottom w:w="70" w:type="dxa"/>
              <w:right w:w="80" w:type="dxa"/>
            </w:tcMar>
            <w:vAlign w:val="center"/>
          </w:tcPr>
          <w:p w14:paraId="52CE9372" w14:textId="77777777" w:rsidR="006D6A1B" w:rsidRDefault="007D1E2B">
            <w:r>
              <w:rPr>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59FB6BAE"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1D5EE84D"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5D028FA3"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464D4CDC"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1E8A7C4D"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41CF4A6C"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4866F0C5" w14:textId="77777777" w:rsidR="006D6A1B" w:rsidRDefault="007D1E2B">
            <w:r>
              <w:rPr>
                <w:color w:val="000000"/>
                <w:sz w:val="17"/>
              </w:rPr>
              <w:t>Complementa el valor de formalizar registros dispersos.</w:t>
            </w:r>
          </w:p>
        </w:tc>
      </w:tr>
      <w:tr w:rsidR="006D6A1B" w14:paraId="0B832B1A" w14:textId="77777777" w:rsidTr="0056449B">
        <w:trPr>
          <w:cantSplit/>
          <w:jc w:val="center"/>
        </w:trPr>
        <w:tc>
          <w:tcPr>
            <w:tcW w:w="529" w:type="pct"/>
            <w:shd w:val="clear" w:color="auto" w:fill="FFFFFF"/>
            <w:tcMar>
              <w:top w:w="70" w:type="dxa"/>
              <w:left w:w="80" w:type="dxa"/>
              <w:bottom w:w="70" w:type="dxa"/>
              <w:right w:w="80" w:type="dxa"/>
            </w:tcMar>
            <w:vAlign w:val="center"/>
          </w:tcPr>
          <w:p w14:paraId="2944957C" w14:textId="77777777" w:rsidR="006D6A1B" w:rsidRDefault="007D1E2B">
            <w:r>
              <w:rPr>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47277A62"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508ECE41"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118B667D"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2BE778D7"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6A13A91E"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0F4BDC03"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6C441915" w14:textId="77777777" w:rsidR="006D6A1B" w:rsidRDefault="007D1E2B">
            <w:r>
              <w:rPr>
                <w:color w:val="000000"/>
                <w:sz w:val="17"/>
              </w:rPr>
              <w:t>Refuerza el vacío regional identificado por esta revisión y la necesidad de evidencia aplicada en microempresas.</w:t>
            </w:r>
          </w:p>
        </w:tc>
      </w:tr>
      <w:tr w:rsidR="004113EE" w14:paraId="7A16B0A3" w14:textId="77777777" w:rsidTr="0056449B">
        <w:trPr>
          <w:cantSplit/>
          <w:jc w:val="center"/>
        </w:trPr>
        <w:tc>
          <w:tcPr>
            <w:tcW w:w="529" w:type="pct"/>
            <w:shd w:val="clear" w:color="auto" w:fill="F4F8FB"/>
            <w:tcMar>
              <w:top w:w="70" w:type="dxa"/>
              <w:left w:w="80" w:type="dxa"/>
              <w:bottom w:w="70" w:type="dxa"/>
              <w:right w:w="80" w:type="dxa"/>
            </w:tcMar>
            <w:vAlign w:val="center"/>
          </w:tcPr>
          <w:p w14:paraId="42192A49"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5A7801F1"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48EF6912"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239EAE4F"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1991CD37"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097A7985"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3A94A22F"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31EA7C2" w14:textId="77777777" w:rsidR="004113EE" w:rsidRDefault="004113EE" w:rsidP="004113EE">
            <w:pPr>
              <w:rPr>
                <w:sz w:val="13"/>
              </w:rPr>
            </w:pPr>
            <w:r w:rsidRPr="004113EE">
              <w:rPr>
                <w:color w:val="000000"/>
                <w:sz w:val="17"/>
              </w:rPr>
              <w:t>Sustenta el diagnóstico temporal y la evaluación fuera de muestra.</w:t>
            </w:r>
          </w:p>
        </w:tc>
      </w:tr>
      <w:tr w:rsidR="004113EE" w14:paraId="76D9DAA2" w14:textId="77777777" w:rsidTr="0056449B">
        <w:trPr>
          <w:cantSplit/>
          <w:jc w:val="center"/>
        </w:trPr>
        <w:tc>
          <w:tcPr>
            <w:tcW w:w="529" w:type="pct"/>
            <w:shd w:val="clear" w:color="auto" w:fill="FFFFFF"/>
            <w:tcMar>
              <w:top w:w="70" w:type="dxa"/>
              <w:left w:w="80" w:type="dxa"/>
              <w:bottom w:w="70" w:type="dxa"/>
              <w:right w:w="80" w:type="dxa"/>
            </w:tcMar>
            <w:vAlign w:val="center"/>
          </w:tcPr>
          <w:p w14:paraId="53836476" w14:textId="77777777" w:rsidR="004113EE" w:rsidRDefault="004113EE" w:rsidP="004113EE">
            <w:pPr>
              <w:rPr>
                <w:sz w:val="13"/>
              </w:rPr>
            </w:pPr>
            <w:r w:rsidRPr="004113EE">
              <w:rPr>
                <w:color w:val="000000"/>
                <w:sz w:val="17"/>
              </w:rPr>
              <w:t>Syntetos y Boylan (2005)</w:t>
            </w:r>
          </w:p>
        </w:tc>
        <w:tc>
          <w:tcPr>
            <w:tcW w:w="433" w:type="pct"/>
            <w:shd w:val="clear" w:color="auto" w:fill="FFFFFF"/>
            <w:tcMar>
              <w:top w:w="70" w:type="dxa"/>
              <w:left w:w="80" w:type="dxa"/>
              <w:bottom w:w="70" w:type="dxa"/>
              <w:right w:w="80" w:type="dxa"/>
            </w:tcMar>
            <w:vAlign w:val="center"/>
          </w:tcPr>
          <w:p w14:paraId="72B1D775"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2BA3A67B"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403683A4"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066504F2"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6C7B6DA3"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629E91F"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20E11B1D" w14:textId="77777777" w:rsidR="004113EE" w:rsidRDefault="004113EE" w:rsidP="004113EE">
            <w:pPr>
              <w:rPr>
                <w:sz w:val="13"/>
              </w:rPr>
            </w:pPr>
            <w:r w:rsidRPr="004113EE">
              <w:rPr>
                <w:color w:val="000000"/>
                <w:sz w:val="17"/>
              </w:rPr>
              <w:t>Fundamenta incluir Croston-SBA y métricas compatibles con ceros..</w:t>
            </w:r>
          </w:p>
        </w:tc>
      </w:tr>
    </w:tbl>
    <w:p w14:paraId="1EA57469" w14:textId="77777777" w:rsidR="00CF0519" w:rsidRPr="000E5FA7" w:rsidRDefault="00691DC4">
      <w:pPr>
        <w:spacing w:before="0" w:after="120"/>
        <w:rPr>
          <w:i/>
          <w:iCs/>
          <w:sz w:val="10"/>
          <w:szCs w:val="10"/>
        </w:rPr>
        <w:sectPr w:rsidR="00CF0519" w:rsidRPr="000E5FA7" w:rsidSect="002817EC">
          <w:pgSz w:w="15840" w:h="12240" w:orient="landscape"/>
          <w:pgMar w:top="1417" w:right="1417" w:bottom="1417" w:left="1701" w:header="709" w:footer="709" w:gutter="0"/>
          <w:cols w:space="720"/>
          <w:docGrid w:linePitch="326"/>
        </w:sectPr>
      </w:pPr>
      <w:r w:rsidRPr="000E5FA7">
        <w:rPr>
          <w:szCs w:val="18"/>
        </w:rPr>
        <w:t>Fuente: Elaboración propia con base en las referencias citadas en el Estado del Arte.</w:t>
      </w:r>
    </w:p>
    <w:p w14:paraId="4C6FA7DA" w14:textId="77777777" w:rsidR="00CF0519" w:rsidRDefault="00691DC4">
      <w:pPr>
        <w:pStyle w:val="Ttulo3"/>
      </w:pPr>
      <w:bookmarkStart w:id="27" w:name="_Toc243309782"/>
      <w:r>
        <w:lastRenderedPageBreak/>
        <w:t>2.1.8 Síntesis del estado del arte y vacío de investigación</w:t>
      </w:r>
      <w:bookmarkEnd w:id="27"/>
    </w:p>
    <w:p w14:paraId="72872983" w14:textId="77777777" w:rsidR="00CF0519" w:rsidRDefault="00691DC4">
      <w:pPr>
        <w:spacing w:after="120"/>
      </w:pPr>
      <w:r>
        <w: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6508631" w14:textId="77777777" w:rsidR="00CF0519" w:rsidRPr="00C27688" w:rsidRDefault="00691DC4">
      <w:pPr>
        <w:spacing w:after="120"/>
      </w:pPr>
      <w:r w:rsidRPr="00C27688">
        <w:t>Los antecedentes incluyen estudios de demanda por producto y aplicaciones en el sector panadero. Huber y Stuckenschmidt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1A38EC88" w14:textId="77777777" w:rsidR="00CF0519" w:rsidRDefault="00691DC4">
      <w:pPr>
        <w:spacing w:after="120"/>
      </w:pPr>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14D6D202" w14:textId="77777777" w:rsidR="00CF0519" w:rsidRDefault="00691DC4">
      <w:pPr>
        <w:spacing w:after="120"/>
      </w:pPr>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10435DD6" w14:textId="77777777" w:rsidR="00CF0519" w:rsidRDefault="00691DC4">
      <w:pPr>
        <w:spacing w:after="120"/>
      </w:pPr>
      <w:r>
        <w:t xml:space="preserve">La contribución consiste en </w:t>
      </w:r>
      <w:r w:rsidRPr="0078774C">
        <w:t xml:space="preserve">desarrollar un modelo híbrido que integra métodos estadísticos y aprendizaje automático, acompañado de un procedimiento de distribución porcentual del importe semanal entre los principales insumos de </w:t>
      </w:r>
      <w:r w:rsidR="00253ED1" w:rsidRPr="00253ED1">
        <w:rPr>
          <w:i/>
        </w:rPr>
        <w:t>Cup&amp;Cake</w:t>
      </w:r>
      <w:r w:rsidRPr="0078774C">
        <w:t>, microempresa de repostería creativa de Tizayuca, Hidalgo</w:t>
      </w:r>
      <w:r>
        <w:t xml:space="preserve">. A partir de los registros de ventas y compras, </w:t>
      </w:r>
      <w:r w:rsidRPr="0078774C">
        <w:t>se construirán las series semanales y se evaluará temporalmente la precisión frente a modelos de referencia</w:t>
      </w:r>
      <w:r>
        <w:t xml:space="preserve">. </w:t>
      </w:r>
      <w:r w:rsidRPr="0078774C">
        <w:t>Los resultados servirán como apoyo a la planeación del presupuesto de abastecimiento, con un alcance centrado en el pronóstico y la asignación presupuestaria</w:t>
      </w:r>
      <w:r>
        <w:t>.</w:t>
      </w:r>
    </w:p>
    <w:p w14:paraId="03739CAF" w14:textId="77777777" w:rsidR="00962FA0" w:rsidRDefault="007D1E2B">
      <w:pPr>
        <w:pStyle w:val="Ttulo2"/>
        <w:spacing w:line="300" w:lineRule="auto"/>
        <w:jc w:val="left"/>
      </w:pPr>
      <w:bookmarkStart w:id="28" w:name="_Toc243309783"/>
      <w:r>
        <w:t>2.2 Microempresa y planeación del presupuesto de abastecimiento</w:t>
      </w:r>
      <w:bookmarkEnd w:id="28"/>
    </w:p>
    <w:p w14:paraId="054E930F" w14:textId="77777777" w:rsidR="00962FA0" w:rsidRDefault="007D1E2B">
      <w:pPr>
        <w:pStyle w:val="Ttulo3"/>
        <w:spacing w:line="300" w:lineRule="auto"/>
        <w:jc w:val="left"/>
      </w:pPr>
      <w:bookmarkStart w:id="29" w:name="_Toc243309784"/>
      <w:r>
        <w:t>2.2.1 Recursos de información y conocimiento del negocio</w:t>
      </w:r>
      <w:bookmarkEnd w:id="29"/>
    </w:p>
    <w:p w14:paraId="326C63BE"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r w:rsidR="00253ED1" w:rsidRPr="00253ED1">
        <w:rPr>
          <w:i/>
          <w:color w:val="000000"/>
        </w:rPr>
        <w:t>Cup&amp;Cake</w:t>
      </w:r>
      <w:r>
        <w:rPr>
          <w:color w:val="000000"/>
        </w:rPr>
        <w:t>, la pertinencia del procedimiento se evaluará respecto de la necesidad de anticipar el presupuesto de compras</w:t>
      </w:r>
      <w:r w:rsidR="00052EAB">
        <w:rPr>
          <w:color w:val="000000"/>
        </w:rPr>
        <w:t>.</w:t>
      </w:r>
    </w:p>
    <w:p w14:paraId="033B39D5"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122650A3" w14:textId="77777777" w:rsidR="00962FA0" w:rsidRDefault="007D1E2B">
      <w:pPr>
        <w:pStyle w:val="Ttulo3"/>
        <w:spacing w:line="300" w:lineRule="auto"/>
        <w:jc w:val="left"/>
      </w:pPr>
      <w:bookmarkStart w:id="30" w:name="_Toc243309785"/>
      <w:r>
        <w:lastRenderedPageBreak/>
        <w:t>2.2.2 Pronóstico como información para decidir</w:t>
      </w:r>
      <w:bookmarkEnd w:id="30"/>
    </w:p>
    <w:p w14:paraId="62F02FCB" w14:textId="77777777" w:rsidR="00962FA0" w:rsidRDefault="007D1E2B">
      <w:pPr>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59D5C19" w14:textId="77777777">
        <w:trPr>
          <w:cantSplit/>
          <w:tblHeader/>
          <w:jc w:val="center"/>
        </w:trPr>
        <w:tc>
          <w:tcPr>
            <w:tcW w:w="753" w:type="dxa"/>
            <w:shd w:val="clear" w:color="auto" w:fill="D9EAF7"/>
          </w:tcPr>
          <w:p w14:paraId="33666087" w14:textId="77777777" w:rsidR="00962FA0" w:rsidRDefault="00962FA0">
            <w:pPr>
              <w:keepNext/>
              <w:spacing w:before="0" w:after="0" w:line="240" w:lineRule="auto"/>
              <w:jc w:val="center"/>
            </w:pPr>
          </w:p>
        </w:tc>
        <w:tc>
          <w:tcPr>
            <w:tcW w:w="8456" w:type="dxa"/>
            <w:shd w:val="clear" w:color="auto" w:fill="D9EAF7"/>
          </w:tcPr>
          <w:p w14:paraId="7991F674" w14:textId="77777777" w:rsidR="00962FA0" w:rsidRDefault="0090189D">
            <w:pPr>
              <w:keepNext/>
              <w:spacing w:before="0" w:after="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r>
                  <w:rPr>
                    <w:rFonts w:ascii="Cambria Math" w:hAnsi="Cambria Math"/>
                    <w:sz w:val="23"/>
                  </w:rPr>
                  <m:t>E</m:t>
                </m:r>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shd w:val="clear" w:color="auto" w:fill="D9EAF7"/>
          </w:tcPr>
          <w:p w14:paraId="6FA8B10E" w14:textId="77777777" w:rsidR="00962FA0" w:rsidRDefault="007D1E2B">
            <w:pPr>
              <w:keepNext/>
              <w:spacing w:before="0" w:after="0" w:line="240" w:lineRule="auto"/>
              <w:jc w:val="right"/>
            </w:pPr>
            <w:bookmarkStart w:id="31" w:name="MT_media"/>
            <w:bookmarkEnd w:id="31"/>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w:t>
            </w:r>
            <w:r>
              <w:rPr>
                <w:color w:val="000000"/>
                <w:sz w:val="17"/>
              </w:rPr>
              <w:fldChar w:fldCharType="end"/>
            </w:r>
            <w:r>
              <w:rPr>
                <w:color w:val="000000"/>
                <w:sz w:val="17"/>
              </w:rPr>
              <w:t>)</w:t>
            </w:r>
          </w:p>
        </w:tc>
      </w:tr>
    </w:tbl>
    <w:p w14:paraId="70E30837"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50BF1DB7"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4EE3D982" w14:textId="77777777" w:rsidR="00962FA0" w:rsidRDefault="007D1E2B">
      <w:pPr>
        <w:pStyle w:val="Ttulo2"/>
        <w:spacing w:line="300" w:lineRule="auto"/>
        <w:jc w:val="left"/>
      </w:pPr>
      <w:bookmarkStart w:id="32" w:name="_Toc243309786"/>
      <w:r>
        <w:t>2.3 Compras monetarias y contexto de la repostería</w:t>
      </w:r>
      <w:bookmarkEnd w:id="32"/>
    </w:p>
    <w:p w14:paraId="161C3CE0" w14:textId="77777777" w:rsidR="00962FA0" w:rsidRDefault="007D1E2B">
      <w:pPr>
        <w:pStyle w:val="Ttulo3"/>
        <w:spacing w:line="300" w:lineRule="auto"/>
        <w:jc w:val="left"/>
      </w:pPr>
      <w:bookmarkStart w:id="33" w:name="_Toc243309787"/>
      <w:r>
        <w:t>2.3.1 Delimitación de la variable objetivo</w:t>
      </w:r>
      <w:bookmarkEnd w:id="33"/>
    </w:p>
    <w:p w14:paraId="54581F63"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53B8F3C7"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w:t>
      </w:r>
      <w:r>
        <w:rPr>
          <w:color w:val="000000"/>
        </w:rPr>
        <w:lastRenderedPageBreak/>
        <w:t>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96CF8D3" w14:textId="77777777" w:rsidR="00962FA0" w:rsidRDefault="007D1E2B">
      <w:pPr>
        <w:pStyle w:val="Ttulo3"/>
        <w:spacing w:line="300" w:lineRule="auto"/>
        <w:jc w:val="left"/>
      </w:pPr>
      <w:bookmarkStart w:id="34" w:name="_Toc243309788"/>
      <w:r>
        <w:t>2.3.2 Agregación del importe y niveles de análisis</w:t>
      </w:r>
      <w:bookmarkEnd w:id="34"/>
    </w:p>
    <w:p w14:paraId="6492A731" w14:textId="77777777" w:rsidR="00962FA0" w:rsidRDefault="007D1E2B">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D680C7" w14:textId="77777777">
        <w:trPr>
          <w:cantSplit/>
          <w:tblHeader/>
          <w:jc w:val="center"/>
        </w:trPr>
        <w:tc>
          <w:tcPr>
            <w:tcW w:w="753" w:type="dxa"/>
            <w:shd w:val="clear" w:color="auto" w:fill="D9EAF7"/>
          </w:tcPr>
          <w:p w14:paraId="6924FC68" w14:textId="77777777" w:rsidR="00962FA0" w:rsidRDefault="00962FA0">
            <w:pPr>
              <w:keepNext/>
              <w:spacing w:before="0" w:after="0" w:line="240" w:lineRule="auto"/>
              <w:jc w:val="center"/>
            </w:pPr>
          </w:p>
        </w:tc>
        <w:tc>
          <w:tcPr>
            <w:tcW w:w="8456" w:type="dxa"/>
            <w:shd w:val="clear" w:color="auto" w:fill="D9EAF7"/>
          </w:tcPr>
          <w:p w14:paraId="4AF41A6A"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e>
                </m:nary>
              </m:oMath>
            </m:oMathPara>
          </w:p>
        </w:tc>
        <w:tc>
          <w:tcPr>
            <w:tcW w:w="753" w:type="dxa"/>
            <w:shd w:val="clear" w:color="auto" w:fill="D9EAF7"/>
          </w:tcPr>
          <w:p w14:paraId="11A63F49" w14:textId="77777777" w:rsidR="00962FA0" w:rsidRDefault="007D1E2B">
            <w:pPr>
              <w:keepNext/>
              <w:spacing w:before="0" w:after="0" w:line="240" w:lineRule="auto"/>
              <w:jc w:val="right"/>
            </w:pPr>
            <w:bookmarkStart w:id="35" w:name="MT_total"/>
            <w:bookmarkEnd w:id="35"/>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w:t>
            </w:r>
            <w:r>
              <w:rPr>
                <w:color w:val="000000"/>
                <w:sz w:val="17"/>
              </w:rPr>
              <w:fldChar w:fldCharType="end"/>
            </w:r>
            <w:r>
              <w:rPr>
                <w:color w:val="000000"/>
                <w:sz w:val="17"/>
              </w:rPr>
              <w:t>)</w:t>
            </w:r>
          </w:p>
        </w:tc>
      </w:tr>
    </w:tbl>
    <w:p w14:paraId="0D17210C"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4B5B792A"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0F4415C1" w14:textId="77777777" w:rsidR="00962FA0" w:rsidRDefault="007D1E2B">
      <w:pPr>
        <w:pStyle w:val="Ttulo2"/>
        <w:spacing w:line="300" w:lineRule="auto"/>
        <w:jc w:val="left"/>
      </w:pPr>
      <w:bookmarkStart w:id="36" w:name="_Toc243309789"/>
      <w:r>
        <w:t>2.4 Series temporales semanales y calidad de los registros</w:t>
      </w:r>
      <w:bookmarkEnd w:id="36"/>
    </w:p>
    <w:p w14:paraId="42034A41" w14:textId="77777777" w:rsidR="00962FA0" w:rsidRDefault="007D1E2B">
      <w:pPr>
        <w:pStyle w:val="Ttulo3"/>
        <w:spacing w:line="300" w:lineRule="auto"/>
        <w:jc w:val="left"/>
      </w:pPr>
      <w:bookmarkStart w:id="37" w:name="_Toc243309790"/>
      <w:r>
        <w:t>2.4.1 Frecuencia y continuidad</w:t>
      </w:r>
      <w:bookmarkEnd w:id="37"/>
    </w:p>
    <w:p w14:paraId="134481D9" w14:textId="77777777" w:rsidR="00962FA0" w:rsidRDefault="007D1E2B">
      <w:pPr>
        <w:spacing w:before="0" w:after="120"/>
      </w:pPr>
      <w:r>
        <w:rPr>
          <w:color w:val="000000"/>
        </w:rPr>
        <w:t xml:space="preserve">Una serie temporal es una secuencia ordenada de observaciones registradas con un índice temporal definido (Hyndman &amp; Athanasopoulos, 2021). Para depurar los datos del caso, la agregación semanal conservará un calendario consistente y distinguirá una semana sin compras </w:t>
      </w:r>
      <w:r>
        <w:rPr>
          <w:color w:val="000000"/>
        </w:rPr>
        <w:lastRenderedPageBreak/>
        <w:t>de una semana sin registro. Los huecos no se rellenarán automáticamente con cero, porque esa sustitución cambiaría el significado del objetivo; esta es una regla de calidad de datos del estudio.</w:t>
      </w:r>
    </w:p>
    <w:p w14:paraId="46361A54" w14:textId="77777777" w:rsidR="00962FA0" w:rsidRDefault="007D1E2B">
      <w:pPr>
        <w:pStyle w:val="Ttulo3"/>
        <w:spacing w:line="300" w:lineRule="auto"/>
        <w:jc w:val="left"/>
      </w:pPr>
      <w:bookmarkStart w:id="38" w:name="_Toc243309791"/>
      <w:r>
        <w:t>2.4.2 Nivel tendencia y estacionalidad</w:t>
      </w:r>
      <w:bookmarkEnd w:id="38"/>
    </w:p>
    <w:p w14:paraId="249CE0B5" w14:textId="77777777" w:rsidR="00962FA0" w:rsidRDefault="007D1E2B">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8935E0" w14:textId="77777777">
        <w:trPr>
          <w:cantSplit/>
          <w:tblHeader/>
          <w:jc w:val="center"/>
        </w:trPr>
        <w:tc>
          <w:tcPr>
            <w:tcW w:w="753" w:type="dxa"/>
            <w:shd w:val="clear" w:color="auto" w:fill="D9EAF7"/>
          </w:tcPr>
          <w:p w14:paraId="31655194" w14:textId="77777777" w:rsidR="00962FA0" w:rsidRDefault="00962FA0">
            <w:pPr>
              <w:keepNext/>
              <w:spacing w:before="0" w:after="0" w:line="240" w:lineRule="auto"/>
              <w:jc w:val="center"/>
            </w:pPr>
          </w:p>
        </w:tc>
        <w:tc>
          <w:tcPr>
            <w:tcW w:w="8456" w:type="dxa"/>
            <w:shd w:val="clear" w:color="auto" w:fill="D9EAF7"/>
          </w:tcPr>
          <w:p w14:paraId="16F75BBB"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shd w:val="clear" w:color="auto" w:fill="D9EAF7"/>
          </w:tcPr>
          <w:p w14:paraId="2A86DAEB" w14:textId="77777777" w:rsidR="00962FA0" w:rsidRDefault="007D1E2B">
            <w:pPr>
              <w:keepNext/>
              <w:spacing w:before="0" w:after="0" w:line="240" w:lineRule="auto"/>
              <w:jc w:val="right"/>
            </w:pPr>
            <w:bookmarkStart w:id="39" w:name="MT_descomp"/>
            <w:bookmarkEnd w:id="39"/>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3</w:t>
            </w:r>
            <w:r>
              <w:rPr>
                <w:color w:val="000000"/>
                <w:sz w:val="17"/>
              </w:rPr>
              <w:fldChar w:fldCharType="end"/>
            </w:r>
            <w:r>
              <w:rPr>
                <w:color w:val="000000"/>
                <w:sz w:val="17"/>
              </w:rPr>
              <w:t>)</w:t>
            </w:r>
          </w:p>
        </w:tc>
      </w:tr>
    </w:tbl>
    <w:p w14:paraId="34E4974F"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408D8FBC"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11CFF791" w14:textId="77777777" w:rsidR="00962FA0" w:rsidRDefault="007D1E2B">
      <w:pPr>
        <w:pStyle w:val="Ttulo3"/>
        <w:spacing w:line="300" w:lineRule="auto"/>
        <w:jc w:val="left"/>
      </w:pPr>
      <w:bookmarkStart w:id="40" w:name="_Toc243309792"/>
      <w:r>
        <w:t>2.4.3 Estacionariedad y dependencia temporal</w:t>
      </w:r>
      <w:bookmarkEnd w:id="40"/>
    </w:p>
    <w:p w14:paraId="7259281A" w14:textId="77777777" w:rsidR="00962FA0" w:rsidRDefault="007D1E2B">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41D15F" w14:textId="77777777">
        <w:trPr>
          <w:cantSplit/>
          <w:tblHeader/>
          <w:jc w:val="center"/>
        </w:trPr>
        <w:tc>
          <w:tcPr>
            <w:tcW w:w="753" w:type="dxa"/>
            <w:shd w:val="clear" w:color="auto" w:fill="D9EAF7"/>
          </w:tcPr>
          <w:p w14:paraId="616450A6" w14:textId="77777777" w:rsidR="00962FA0" w:rsidRDefault="00962FA0">
            <w:pPr>
              <w:keepNext/>
              <w:spacing w:before="0" w:after="0" w:line="240" w:lineRule="auto"/>
              <w:jc w:val="center"/>
            </w:pPr>
          </w:p>
        </w:tc>
        <w:tc>
          <w:tcPr>
            <w:tcW w:w="8456" w:type="dxa"/>
            <w:shd w:val="clear" w:color="auto" w:fill="D9EAF7"/>
          </w:tcPr>
          <w:p w14:paraId="6076DD06" w14:textId="77777777" w:rsidR="00962FA0" w:rsidRDefault="007D1E2B">
            <w:pPr>
              <w:keepNext/>
              <w:spacing w:before="0" w:after="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shd w:val="clear" w:color="auto" w:fill="D9EAF7"/>
          </w:tcPr>
          <w:p w14:paraId="4B0A1E86" w14:textId="77777777" w:rsidR="00962FA0" w:rsidRDefault="007D1E2B">
            <w:pPr>
              <w:keepNext/>
              <w:spacing w:before="0" w:after="0" w:line="240" w:lineRule="auto"/>
              <w:jc w:val="right"/>
            </w:pPr>
            <w:bookmarkStart w:id="41" w:name="MT_diff"/>
            <w:bookmarkEnd w:id="41"/>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4</w:t>
            </w:r>
            <w:r>
              <w:rPr>
                <w:color w:val="000000"/>
                <w:sz w:val="17"/>
              </w:rPr>
              <w:fldChar w:fldCharType="end"/>
            </w:r>
            <w:r>
              <w:rPr>
                <w:color w:val="000000"/>
                <w:sz w:val="17"/>
              </w:rPr>
              <w:t>)</w:t>
            </w:r>
          </w:p>
        </w:tc>
      </w:tr>
    </w:tbl>
    <w:p w14:paraId="1E0A096C" w14:textId="77777777" w:rsidR="00962FA0" w:rsidRDefault="007D1E2B">
      <w:pPr>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EFE7D11" w14:textId="77777777">
        <w:trPr>
          <w:cantSplit/>
          <w:tblHeader/>
          <w:jc w:val="center"/>
        </w:trPr>
        <w:tc>
          <w:tcPr>
            <w:tcW w:w="753" w:type="dxa"/>
            <w:shd w:val="clear" w:color="auto" w:fill="D9EAF7"/>
          </w:tcPr>
          <w:p w14:paraId="02183AE5" w14:textId="77777777" w:rsidR="00962FA0" w:rsidRDefault="00962FA0">
            <w:pPr>
              <w:keepNext/>
              <w:spacing w:before="0" w:after="0" w:line="240" w:lineRule="auto"/>
              <w:jc w:val="center"/>
            </w:pPr>
          </w:p>
        </w:tc>
        <w:tc>
          <w:tcPr>
            <w:tcW w:w="8456" w:type="dxa"/>
            <w:shd w:val="clear" w:color="auto" w:fill="D9EAF7"/>
          </w:tcPr>
          <w:p w14:paraId="769821AE"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k</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shd w:val="clear" w:color="auto" w:fill="D9EAF7"/>
          </w:tcPr>
          <w:p w14:paraId="4550FCC9" w14:textId="77777777" w:rsidR="00962FA0" w:rsidRDefault="007D1E2B">
            <w:pPr>
              <w:keepNext/>
              <w:spacing w:before="0" w:after="0" w:line="240" w:lineRule="auto"/>
              <w:jc w:val="right"/>
            </w:pPr>
            <w:bookmarkStart w:id="42" w:name="MT_acf"/>
            <w:bookmarkEnd w:id="42"/>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5</w:t>
            </w:r>
            <w:r>
              <w:rPr>
                <w:color w:val="000000"/>
                <w:sz w:val="17"/>
              </w:rPr>
              <w:fldChar w:fldCharType="end"/>
            </w:r>
            <w:r>
              <w:rPr>
                <w:color w:val="000000"/>
                <w:sz w:val="17"/>
              </w:rPr>
              <w:t>)</w:t>
            </w:r>
          </w:p>
        </w:tc>
      </w:tr>
    </w:tbl>
    <w:p w14:paraId="1410CB0C"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w:t>
      </w:r>
    </w:p>
    <w:p w14:paraId="634A44FA" w14:textId="77777777" w:rsidR="00962FA0" w:rsidRDefault="007D1E2B">
      <w:pPr>
        <w:pStyle w:val="Ttulo3"/>
        <w:spacing w:line="300" w:lineRule="auto"/>
        <w:jc w:val="left"/>
      </w:pPr>
      <w:bookmarkStart w:id="43" w:name="_Toc243309793"/>
      <w:r>
        <w:t>2.4.4 Intermitencia y valores extremos</w:t>
      </w:r>
      <w:bookmarkEnd w:id="43"/>
    </w:p>
    <w:p w14:paraId="33451ECF" w14:textId="77777777" w:rsidR="00962FA0" w:rsidRDefault="007D1E2B">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B787732" w14:textId="77777777">
        <w:trPr>
          <w:cantSplit/>
          <w:tblHeader/>
          <w:jc w:val="center"/>
        </w:trPr>
        <w:tc>
          <w:tcPr>
            <w:tcW w:w="753" w:type="dxa"/>
            <w:shd w:val="clear" w:color="auto" w:fill="D9EAF7"/>
          </w:tcPr>
          <w:p w14:paraId="7DBBCBEE" w14:textId="77777777" w:rsidR="00962FA0" w:rsidRDefault="00962FA0">
            <w:pPr>
              <w:keepNext/>
              <w:spacing w:before="0" w:after="0" w:line="240" w:lineRule="auto"/>
              <w:jc w:val="center"/>
            </w:pPr>
          </w:p>
        </w:tc>
        <w:tc>
          <w:tcPr>
            <w:tcW w:w="8456" w:type="dxa"/>
            <w:shd w:val="clear" w:color="auto" w:fill="D9EAF7"/>
          </w:tcPr>
          <w:p w14:paraId="288B5669" w14:textId="77777777" w:rsidR="00962FA0" w:rsidRDefault="0090189D">
            <w:pPr>
              <w:keepNext/>
              <w:spacing w:before="0" w:after="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shd w:val="clear" w:color="auto" w:fill="D9EAF7"/>
          </w:tcPr>
          <w:p w14:paraId="047EB1D2" w14:textId="77777777" w:rsidR="00962FA0" w:rsidRDefault="007D1E2B">
            <w:pPr>
              <w:keepNext/>
              <w:spacing w:before="0" w:after="0" w:line="240" w:lineRule="auto"/>
              <w:jc w:val="right"/>
            </w:pPr>
            <w:bookmarkStart w:id="44" w:name="MT_croston"/>
            <w:bookmarkEnd w:id="44"/>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6</w:t>
            </w:r>
            <w:r>
              <w:rPr>
                <w:color w:val="000000"/>
                <w:sz w:val="17"/>
              </w:rPr>
              <w:fldChar w:fldCharType="end"/>
            </w:r>
            <w:r>
              <w:rPr>
                <w:color w:val="000000"/>
                <w:sz w:val="17"/>
              </w:rPr>
              <w:t>)</w:t>
            </w:r>
          </w:p>
        </w:tc>
      </w:tr>
    </w:tbl>
    <w:p w14:paraId="27816B98"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2B096310" w14:textId="77777777" w:rsidR="00962FA0" w:rsidRDefault="007D1E2B">
      <w:pPr>
        <w:pStyle w:val="Ttulo2"/>
        <w:spacing w:line="300" w:lineRule="auto"/>
        <w:jc w:val="left"/>
      </w:pPr>
      <w:bookmarkStart w:id="45" w:name="_Toc243309794"/>
      <w:r>
        <w:lastRenderedPageBreak/>
        <w:t>2.5 Métodos estadísticos y de aprendizaje automático</w:t>
      </w:r>
      <w:bookmarkEnd w:id="45"/>
    </w:p>
    <w:p w14:paraId="222A232C" w14:textId="77777777" w:rsidR="00962FA0" w:rsidRDefault="007D1E2B">
      <w:pPr>
        <w:pStyle w:val="Ttulo3"/>
        <w:spacing w:line="300" w:lineRule="auto"/>
        <w:jc w:val="left"/>
      </w:pPr>
      <w:bookmarkStart w:id="46" w:name="_Toc243309795"/>
      <w:r>
        <w:t>2.5.1 Referencias simples</w:t>
      </w:r>
      <w:bookmarkEnd w:id="46"/>
    </w:p>
    <w:p w14:paraId="459417F7" w14:textId="77777777" w:rsidR="00962FA0" w:rsidRDefault="007D1E2B">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393DF1" w14:textId="77777777">
        <w:trPr>
          <w:cantSplit/>
          <w:tblHeader/>
          <w:jc w:val="center"/>
        </w:trPr>
        <w:tc>
          <w:tcPr>
            <w:tcW w:w="753" w:type="dxa"/>
            <w:shd w:val="clear" w:color="auto" w:fill="D9EAF7"/>
          </w:tcPr>
          <w:p w14:paraId="5D68356C" w14:textId="77777777" w:rsidR="00962FA0" w:rsidRDefault="00962FA0">
            <w:pPr>
              <w:keepNext/>
              <w:spacing w:before="0" w:after="0" w:line="240" w:lineRule="auto"/>
              <w:jc w:val="center"/>
            </w:pPr>
          </w:p>
        </w:tc>
        <w:tc>
          <w:tcPr>
            <w:tcW w:w="8456" w:type="dxa"/>
            <w:shd w:val="clear" w:color="auto" w:fill="D9EAF7"/>
          </w:tcPr>
          <w:p w14:paraId="01D65026" w14:textId="77777777" w:rsidR="00962FA0" w:rsidRDefault="0090189D">
            <w:pPr>
              <w:keepNext/>
              <w:spacing w:before="0" w:after="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shd w:val="clear" w:color="auto" w:fill="D9EAF7"/>
          </w:tcPr>
          <w:p w14:paraId="15CD621A" w14:textId="77777777" w:rsidR="00962FA0" w:rsidRDefault="007D1E2B">
            <w:pPr>
              <w:keepNext/>
              <w:spacing w:before="0" w:after="0" w:line="240" w:lineRule="auto"/>
              <w:jc w:val="right"/>
            </w:pPr>
            <w:bookmarkStart w:id="47" w:name="MT_naive"/>
            <w:bookmarkEnd w:id="47"/>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7</w:t>
            </w:r>
            <w:r>
              <w:rPr>
                <w:color w:val="000000"/>
                <w:sz w:val="17"/>
              </w:rPr>
              <w:fldChar w:fldCharType="end"/>
            </w:r>
            <w:r>
              <w:rPr>
                <w:color w:val="000000"/>
                <w:sz w:val="17"/>
              </w:rPr>
              <w:t>)</w:t>
            </w:r>
          </w:p>
        </w:tc>
      </w:tr>
    </w:tbl>
    <w:p w14:paraId="4609FD66"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84B0A67" w14:textId="77777777" w:rsidR="00962FA0" w:rsidRDefault="007D1E2B">
      <w:pPr>
        <w:pStyle w:val="Ttulo3"/>
        <w:spacing w:line="300" w:lineRule="auto"/>
        <w:jc w:val="left"/>
      </w:pPr>
      <w:bookmarkStart w:id="48" w:name="_Toc243309796"/>
      <w:r>
        <w:t>2.5.2 Suavizamiento exponencial y ARIMA</w:t>
      </w:r>
      <w:bookmarkEnd w:id="48"/>
    </w:p>
    <w:p w14:paraId="41DABB74" w14:textId="77777777" w:rsidR="00962FA0" w:rsidRDefault="007D1E2B">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D201009" w14:textId="77777777">
        <w:trPr>
          <w:cantSplit/>
          <w:tblHeader/>
          <w:jc w:val="center"/>
        </w:trPr>
        <w:tc>
          <w:tcPr>
            <w:tcW w:w="753" w:type="dxa"/>
            <w:shd w:val="clear" w:color="auto" w:fill="D9EAF7"/>
          </w:tcPr>
          <w:p w14:paraId="7F562728" w14:textId="77777777" w:rsidR="00962FA0" w:rsidRDefault="00962FA0">
            <w:pPr>
              <w:keepNext/>
              <w:spacing w:before="0" w:after="0" w:line="240" w:lineRule="auto"/>
              <w:jc w:val="center"/>
            </w:pPr>
          </w:p>
        </w:tc>
        <w:tc>
          <w:tcPr>
            <w:tcW w:w="8456" w:type="dxa"/>
            <w:shd w:val="clear" w:color="auto" w:fill="D9EAF7"/>
          </w:tcPr>
          <w:p w14:paraId="27291774" w14:textId="77777777" w:rsidR="00962FA0" w:rsidRDefault="0090189D">
            <w:pPr>
              <w:keepNext/>
              <w:spacing w:before="0" w:after="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m:t>
                </m:r>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m:t>
                </m:r>
                <m:r>
                  <w:rPr>
                    <w:rFonts w:ascii="Cambria Math" w:hAnsi="Cambria Math"/>
                    <w:sz w:val="23"/>
                  </w:rPr>
                  <m:t>α</m:t>
                </m:r>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r>
                      <w:rPr>
                        <w:rFonts w:ascii="Cambria Math" w:hAnsi="Cambria Math"/>
                        <w:sz w:val="23"/>
                      </w:rPr>
                      <m: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shd w:val="clear" w:color="auto" w:fill="D9EAF7"/>
          </w:tcPr>
          <w:p w14:paraId="6E758299" w14:textId="77777777" w:rsidR="00962FA0" w:rsidRDefault="007D1E2B">
            <w:pPr>
              <w:keepNext/>
              <w:spacing w:before="0" w:after="0" w:line="240" w:lineRule="auto"/>
              <w:jc w:val="right"/>
            </w:pPr>
            <w:bookmarkStart w:id="49" w:name="MT_ses"/>
            <w:bookmarkEnd w:id="49"/>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8</w:t>
            </w:r>
            <w:r>
              <w:rPr>
                <w:color w:val="000000"/>
                <w:sz w:val="17"/>
              </w:rPr>
              <w:fldChar w:fldCharType="end"/>
            </w:r>
            <w:r>
              <w:rPr>
                <w:color w:val="000000"/>
                <w:sz w:val="17"/>
              </w:rPr>
              <w:t>)</w:t>
            </w:r>
          </w:p>
        </w:tc>
      </w:tr>
    </w:tbl>
    <w:p w14:paraId="4213E4D6"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103ECF18" w14:textId="77777777" w:rsidR="00962FA0" w:rsidRPr="007F3952" w:rsidRDefault="007D1E2B">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 xml:space="preserve">órdenes </w:t>
      </w:r>
      <w:r w:rsidR="007F3952">
        <w:rPr>
          <w:color w:val="000000"/>
        </w:rPr>
        <w:lastRenderedPageBreak/>
        <w:t>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3D1CFCD" w14:textId="77777777">
        <w:trPr>
          <w:cantSplit/>
          <w:tblHeader/>
          <w:jc w:val="center"/>
        </w:trPr>
        <w:tc>
          <w:tcPr>
            <w:tcW w:w="753" w:type="dxa"/>
            <w:shd w:val="clear" w:color="auto" w:fill="D9EAF7"/>
          </w:tcPr>
          <w:p w14:paraId="549B8E08" w14:textId="77777777" w:rsidR="00962FA0" w:rsidRDefault="00962FA0">
            <w:pPr>
              <w:keepNext/>
              <w:spacing w:before="0" w:after="0" w:line="240" w:lineRule="auto"/>
              <w:jc w:val="center"/>
            </w:pPr>
          </w:p>
        </w:tc>
        <w:tc>
          <w:tcPr>
            <w:tcW w:w="8456" w:type="dxa"/>
            <w:shd w:val="clear" w:color="auto" w:fill="D9EAF7"/>
          </w:tcPr>
          <w:p w14:paraId="6EA4993A" w14:textId="77777777" w:rsidR="00962FA0" w:rsidRDefault="007D1E2B">
            <w:pPr>
              <w:keepNext/>
              <w:spacing w:before="0" w:after="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shd w:val="clear" w:color="auto" w:fill="D9EAF7"/>
          </w:tcPr>
          <w:p w14:paraId="3B973B7C" w14:textId="77777777" w:rsidR="00962FA0" w:rsidRDefault="007D1E2B">
            <w:pPr>
              <w:keepNext/>
              <w:spacing w:before="0" w:after="0" w:line="240" w:lineRule="auto"/>
              <w:jc w:val="right"/>
            </w:pPr>
            <w:bookmarkStart w:id="50" w:name="MT_arima"/>
            <w:bookmarkEnd w:id="50"/>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9</w:t>
            </w:r>
            <w:r>
              <w:rPr>
                <w:color w:val="000000"/>
                <w:sz w:val="17"/>
              </w:rPr>
              <w:fldChar w:fldCharType="end"/>
            </w:r>
            <w:r>
              <w:rPr>
                <w:color w:val="000000"/>
                <w:sz w:val="17"/>
              </w:rPr>
              <w:t>)</w:t>
            </w:r>
          </w:p>
        </w:tc>
      </w:tr>
    </w:tbl>
    <w:p w14:paraId="131DB774"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61397A8" w14:textId="77777777" w:rsidR="00962FA0" w:rsidRDefault="007D1E2B">
      <w:pPr>
        <w:pStyle w:val="Ttulo3"/>
        <w:spacing w:line="300" w:lineRule="auto"/>
        <w:jc w:val="left"/>
      </w:pPr>
      <w:bookmarkStart w:id="51" w:name="_Toc243309797"/>
      <w:r>
        <w:t>2.5.3 Bosques aleatorios y potenciación de gradiente</w:t>
      </w:r>
      <w:bookmarkEnd w:id="51"/>
    </w:p>
    <w:p w14:paraId="68AE02E9" w14:textId="77777777" w:rsidR="00962FA0" w:rsidRDefault="007D1E2B">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(Breiman, 2001).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AA3303A" w14:textId="77777777" w:rsidTr="0041658B">
        <w:trPr>
          <w:cantSplit/>
          <w:tblHeader/>
          <w:jc w:val="center"/>
        </w:trPr>
        <w:tc>
          <w:tcPr>
            <w:tcW w:w="753" w:type="dxa"/>
            <w:shd w:val="clear" w:color="auto" w:fill="D9EAF7"/>
          </w:tcPr>
          <w:p w14:paraId="76B2A0A6" w14:textId="77777777" w:rsidR="00962FA0" w:rsidRDefault="00962FA0">
            <w:pPr>
              <w:keepNext/>
              <w:spacing w:before="0" w:after="0" w:line="240" w:lineRule="auto"/>
              <w:jc w:val="center"/>
            </w:pPr>
          </w:p>
        </w:tc>
        <w:tc>
          <w:tcPr>
            <w:tcW w:w="8178" w:type="dxa"/>
            <w:shd w:val="clear" w:color="auto" w:fill="D9EAF7"/>
          </w:tcPr>
          <w:p w14:paraId="3DC9F1BF" w14:textId="77777777" w:rsidR="00962FA0" w:rsidRDefault="0090189D">
            <w:pPr>
              <w:keepNext/>
              <w:spacing w:before="0" w:after="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m:t>
                    </m:r>
                    <m:r>
                      <w:rPr>
                        <w:rFonts w:ascii="Cambria Math" w:hAnsi="Cambria Math"/>
                        <w:sz w:val="23"/>
                      </w:rPr>
                      <m:t>=1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m:t>
                </m:r>
                <m:r>
                  <w:rPr>
                    <w:rFonts w:ascii="Cambria Math" w:hAnsi="Cambria Math"/>
                    <w:sz w:val="23"/>
                  </w:rPr>
                  <m:t>x</m:t>
                </m:r>
                <m:r>
                  <w:rPr>
                    <w:rFonts w:ascii="Cambria Math" w:hAnsi="Cambria Math"/>
                    <w:sz w:val="23"/>
                  </w:rPr>
                  <m:t>)</m:t>
                </m:r>
              </m:oMath>
            </m:oMathPara>
          </w:p>
        </w:tc>
        <w:tc>
          <w:tcPr>
            <w:tcW w:w="1031" w:type="dxa"/>
            <w:shd w:val="clear" w:color="auto" w:fill="D9EAF7"/>
          </w:tcPr>
          <w:p w14:paraId="074C0687" w14:textId="77777777" w:rsidR="00962FA0" w:rsidRDefault="007D1E2B">
            <w:pPr>
              <w:keepNext/>
              <w:spacing w:before="0" w:after="0" w:line="240" w:lineRule="auto"/>
              <w:jc w:val="right"/>
            </w:pPr>
            <w:bookmarkStart w:id="52" w:name="MT_rf"/>
            <w:bookmarkEnd w:id="52"/>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10</w:t>
            </w:r>
            <w:r>
              <w:rPr>
                <w:color w:val="000000"/>
                <w:sz w:val="17"/>
              </w:rPr>
              <w:fldChar w:fldCharType="end"/>
            </w:r>
            <w:r>
              <w:rPr>
                <w:color w:val="000000"/>
                <w:sz w:val="17"/>
              </w:rPr>
              <w:t>)</w:t>
            </w:r>
          </w:p>
        </w:tc>
      </w:tr>
    </w:tbl>
    <w:p w14:paraId="317DE9FA" w14:textId="77777777" w:rsidR="00962FA0" w:rsidRDefault="007D1E2B">
      <w:pPr>
        <w:spacing w:before="0" w:after="120"/>
      </w:pPr>
      <w:r>
        <w:rPr>
          <w:color w:val="000000"/>
        </w:rPr>
        <w: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4685EB8B" w14:textId="77777777" w:rsidR="00962FA0" w:rsidRDefault="007D1E2B">
      <w:pPr>
        <w:spacing w:before="0" w:after="120"/>
      </w:pPr>
      <w:r>
        <w:rPr>
          <w:color w:val="000000"/>
        </w:rPr>
        <w: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5749DA" w14:textId="77777777" w:rsidTr="0041658B">
        <w:trPr>
          <w:cantSplit/>
          <w:tblHeader/>
          <w:jc w:val="center"/>
        </w:trPr>
        <w:tc>
          <w:tcPr>
            <w:tcW w:w="753" w:type="dxa"/>
            <w:shd w:val="clear" w:color="auto" w:fill="D9EAF7"/>
          </w:tcPr>
          <w:p w14:paraId="1AAA1787" w14:textId="77777777" w:rsidR="00962FA0" w:rsidRDefault="00962FA0">
            <w:pPr>
              <w:keepNext/>
              <w:spacing w:before="0" w:after="0" w:line="240" w:lineRule="auto"/>
              <w:jc w:val="center"/>
            </w:pPr>
          </w:p>
        </w:tc>
        <w:tc>
          <w:tcPr>
            <w:tcW w:w="8319" w:type="dxa"/>
            <w:shd w:val="clear" w:color="auto" w:fill="D9EAF7"/>
          </w:tcPr>
          <w:p w14:paraId="0A555C54"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sSub>
                  <m:sSubPr>
                    <m:ctrlPr>
                      <w:rPr>
                        <w:rFonts w:ascii="Cambria Math" w:hAnsi="Cambria Math"/>
                      </w:rPr>
                    </m:ctrlPr>
                  </m:sSubPr>
                  <m:e>
                    <m:r>
                      <w:rPr>
                        <w:rFonts w:ascii="Cambria Math" w:hAnsi="Cambria Math"/>
                        <w:sz w:val="23"/>
                      </w:rPr>
                      <m:t>F</m:t>
                    </m:r>
                  </m:e>
                  <m:sub>
                    <m:r>
                      <w:rPr>
                        <w:rFonts w:ascii="Cambria Math" w:hAnsi="Cambria Math"/>
                        <w:sz w:val="23"/>
                      </w:rPr>
                      <m:t>m</m:t>
                    </m:r>
                    <m:r>
                      <w:rPr>
                        <w:rFonts w:ascii="Cambria Math" w:hAnsi="Cambria Math"/>
                        <w:sz w:val="23"/>
                      </w:rPr>
                      <m:t>-1</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oMath>
            </m:oMathPara>
          </w:p>
        </w:tc>
        <w:tc>
          <w:tcPr>
            <w:tcW w:w="890" w:type="dxa"/>
            <w:shd w:val="clear" w:color="auto" w:fill="D9EAF7"/>
          </w:tcPr>
          <w:p w14:paraId="07C3C488" w14:textId="77777777" w:rsidR="00962FA0" w:rsidRDefault="007D1E2B">
            <w:pPr>
              <w:keepNext/>
              <w:spacing w:before="0" w:after="0" w:line="240" w:lineRule="auto"/>
              <w:jc w:val="right"/>
            </w:pPr>
            <w:bookmarkStart w:id="53" w:name="MT_gb"/>
            <w:bookmarkEnd w:id="53"/>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11</w:t>
            </w:r>
            <w:r>
              <w:rPr>
                <w:color w:val="000000"/>
                <w:sz w:val="17"/>
              </w:rPr>
              <w:fldChar w:fldCharType="end"/>
            </w:r>
            <w:r>
              <w:rPr>
                <w:color w:val="000000"/>
                <w:sz w:val="17"/>
              </w:rPr>
              <w:t>)</w:t>
            </w:r>
          </w:p>
        </w:tc>
      </w:tr>
    </w:tbl>
    <w:p w14:paraId="3BB93618" w14:textId="77777777" w:rsidR="00962FA0" w:rsidRDefault="007D1E2B">
      <w:pPr>
        <w:spacing w:before="0" w:after="120"/>
      </w:pPr>
      <w:r>
        <w:rPr>
          <w:color w:val="000000"/>
        </w:rPr>
        <w:t xml:space="preserve">La tasa de aprendizaje y el número de etapas controlan la magnitud de la adaptación en gradient boosting (Friedman, 2001). Estas técnicas pueden aprovechar interacciones entre calendario e </w:t>
      </w:r>
      <w:r>
        <w:rPr>
          <w:color w:val="000000"/>
        </w:rPr>
        <w:lastRenderedPageBreak/>
        <w:t>historial, pero su configuración debe realizarse antes de la evaluación final. Ajustar el número de etapas con el mismo bloque utilizado para reportar precisión produciría una comparación optimista (Tashman, 2000).</w:t>
      </w:r>
    </w:p>
    <w:p w14:paraId="4B5D00F9" w14:textId="77777777" w:rsidR="00962FA0" w:rsidRDefault="007D1E2B">
      <w:pPr>
        <w:pStyle w:val="Ttulo3"/>
        <w:spacing w:line="300" w:lineRule="auto"/>
        <w:jc w:val="left"/>
      </w:pPr>
      <w:bookmarkStart w:id="54" w:name="_Toc243309798"/>
      <w:r>
        <w:t>2.5.4 Redes neuronales y alcance de los comparadores</w:t>
      </w:r>
      <w:bookmarkEnd w:id="54"/>
    </w:p>
    <w:p w14:paraId="49FB2A85"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w:t>
      </w:r>
    </w:p>
    <w:p w14:paraId="439B16E5" w14:textId="77777777" w:rsidR="000C2D00" w:rsidRDefault="0090189D">
      <w:pPr>
        <w:spacing w:after="120"/>
      </w:pPr>
      <w:r>
        <w:t>La revisión distingue tres niveles: (a) métodos ejecutados en la corrida canónica —último valor, promedio móvil, SES, ARIMA estacional, Random Forest, HistGradientBoosting, red neuronal residual y combinaciones híbridas—; (b) candidatos conceptuales no seleccionados o no ejecutados en la corrida final, como Croston/TSB, Lasso y LSTM; y (c) técnicas futuras, entre ellas intervalos probabilísticos y modelos composicionales log-ratio. La exposición teórica de un método no implica que haya intervenido en los re</w:t>
      </w:r>
      <w:r>
        <w:t>sultados.</w:t>
      </w:r>
    </w:p>
    <w:p w14:paraId="2FCA1C38" w14:textId="77777777" w:rsidR="000C2D00" w:rsidRDefault="0090189D">
      <w:pPr>
        <w:spacing w:after="120"/>
      </w:pPr>
      <w:r>
        <w:t>La selección se efectuó dentro de la validación interna y por horizonte. En la evaluación final se mantuvo la configuración fijada; no se realizó una ablación controlada de componentes en la corrida canónica. Por tanto, cualquier figura exploratoria de una corrida posterior no se usa como evidencia de causalidad ni de ganancia atribuible a una fuente específica.</w:t>
      </w:r>
    </w:p>
    <w:p w14:paraId="77A95FB1"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37C8F0DA" w14:textId="77777777" w:rsidR="00962FA0" w:rsidRDefault="007D1E2B">
      <w:pPr>
        <w:pStyle w:val="Ttulo2"/>
        <w:spacing w:line="300" w:lineRule="auto"/>
        <w:jc w:val="left"/>
      </w:pPr>
      <w:bookmarkStart w:id="55" w:name="_Toc243309799"/>
      <w:r>
        <w:lastRenderedPageBreak/>
        <w:t>2.6 Fundamentos de integración del modelo híbrido</w:t>
      </w:r>
      <w:bookmarkEnd w:id="55"/>
    </w:p>
    <w:p w14:paraId="32CCB63C" w14:textId="77777777" w:rsidR="00962FA0" w:rsidRDefault="007D1E2B">
      <w:pPr>
        <w:pStyle w:val="Ttulo3"/>
        <w:spacing w:line="300" w:lineRule="auto"/>
        <w:jc w:val="left"/>
      </w:pPr>
      <w:bookmarkStart w:id="56" w:name="_Toc243309800"/>
      <w:r>
        <w:t>2.6.1 Combinación de pronósticos</w:t>
      </w:r>
      <w:bookmarkEnd w:id="56"/>
    </w:p>
    <w:p w14:paraId="7277E9DF" w14:textId="77777777" w:rsidR="00962FA0" w:rsidRDefault="007D1E2B">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39DA29B" w14:textId="77777777" w:rsidTr="0041658B">
        <w:trPr>
          <w:cantSplit/>
          <w:tblHeader/>
          <w:jc w:val="center"/>
        </w:trPr>
        <w:tc>
          <w:tcPr>
            <w:tcW w:w="753" w:type="dxa"/>
            <w:shd w:val="clear" w:color="auto" w:fill="D9EAF7"/>
          </w:tcPr>
          <w:p w14:paraId="7D53F430" w14:textId="77777777" w:rsidR="00962FA0" w:rsidRDefault="00962FA0">
            <w:pPr>
              <w:keepNext/>
              <w:spacing w:before="0" w:after="0" w:line="240" w:lineRule="auto"/>
              <w:jc w:val="center"/>
            </w:pPr>
          </w:p>
        </w:tc>
        <w:tc>
          <w:tcPr>
            <w:tcW w:w="8319" w:type="dxa"/>
            <w:shd w:val="clear" w:color="auto" w:fill="D9EAF7"/>
          </w:tcPr>
          <w:p w14:paraId="18CBD019" w14:textId="77777777" w:rsidR="00962FA0" w:rsidRDefault="0090189D">
            <w:pPr>
              <w:keepNext/>
              <w:spacing w:before="0" w:after="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H</m:t>
                    </m:r>
                  </m:sup>
                </m:sSubSup>
                <m:r>
                  <w:rPr>
                    <w:rFonts w:ascii="Cambria Math" w:hAnsi="Cambria Math"/>
                    <w:sz w:val="23"/>
                  </w:rPr>
                  <m:t>=</m:t>
                </m:r>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E</m:t>
                    </m:r>
                  </m:sup>
                </m:sSubSup>
                <m:r>
                  <w:rPr>
                    <w:rFonts w:ascii="Cambria Math" w:hAnsi="Cambria Math"/>
                    <w:sz w:val="23"/>
                  </w:rPr>
                  <m:t>+(1-</m:t>
                </m:r>
                <m:r>
                  <w:rPr>
                    <w:rFonts w:ascii="Cambria Math" w:hAnsi="Cambria Math"/>
                    <w:sz w:val="23"/>
                  </w:rPr>
                  <m:t>w</m:t>
                </m:r>
                <m:r>
                  <w:rPr>
                    <w:rFonts w:ascii="Cambria Math" w:hAnsi="Cambria Math"/>
                    <w:sz w:val="23"/>
                  </w:rPr>
                  <m:t>)</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A</m:t>
                    </m:r>
                  </m:sup>
                </m:sSubSup>
              </m:oMath>
            </m:oMathPara>
          </w:p>
        </w:tc>
        <w:tc>
          <w:tcPr>
            <w:tcW w:w="890" w:type="dxa"/>
            <w:shd w:val="clear" w:color="auto" w:fill="D9EAF7"/>
          </w:tcPr>
          <w:p w14:paraId="5DFB0FE5" w14:textId="77777777" w:rsidR="00962FA0" w:rsidRDefault="007D1E2B">
            <w:pPr>
              <w:keepNext/>
              <w:spacing w:before="0" w:after="0" w:line="240" w:lineRule="auto"/>
              <w:jc w:val="right"/>
            </w:pPr>
            <w:bookmarkStart w:id="57" w:name="MT_hybrid"/>
            <w:bookmarkEnd w:id="57"/>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12</w:t>
            </w:r>
            <w:r>
              <w:rPr>
                <w:color w:val="000000"/>
                <w:sz w:val="17"/>
              </w:rPr>
              <w:fldChar w:fldCharType="end"/>
            </w:r>
            <w:r>
              <w:rPr>
                <w:color w:val="000000"/>
                <w:sz w:val="17"/>
              </w:rPr>
              <w:t>)</w:t>
            </w:r>
          </w:p>
        </w:tc>
      </w:tr>
    </w:tbl>
    <w:p w14:paraId="5173C2B0" w14:textId="77777777" w:rsidR="00962FA0" w:rsidRDefault="007D1E2B">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2313B5" w14:textId="77777777" w:rsidTr="0041658B">
        <w:trPr>
          <w:cantSplit/>
          <w:tblHeader/>
          <w:jc w:val="center"/>
        </w:trPr>
        <w:tc>
          <w:tcPr>
            <w:tcW w:w="753" w:type="dxa"/>
            <w:shd w:val="clear" w:color="auto" w:fill="D9EAF7"/>
          </w:tcPr>
          <w:p w14:paraId="6100C47C" w14:textId="77777777" w:rsidR="00962FA0" w:rsidRDefault="00962FA0">
            <w:pPr>
              <w:keepNext/>
              <w:spacing w:before="0" w:after="0" w:line="240" w:lineRule="auto"/>
              <w:jc w:val="center"/>
            </w:pPr>
          </w:p>
        </w:tc>
        <w:tc>
          <w:tcPr>
            <w:tcW w:w="8319" w:type="dxa"/>
            <w:shd w:val="clear" w:color="auto" w:fill="D9EAF7"/>
          </w:tcPr>
          <w:p w14:paraId="757EAE1F" w14:textId="77777777" w:rsidR="00962FA0" w:rsidRDefault="0090189D">
            <w:pPr>
              <w:keepNext/>
              <w:spacing w:before="0" w:after="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m:t>
                </m:r>
                <m:r>
                  <w:rPr>
                    <w:rFonts w:ascii="Cambria Math" w:hAnsi="Cambria Math"/>
                    <w:sz w:val="23"/>
                  </w:rPr>
                  <m:t>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r>
                  <w:rPr>
                    <w:rFonts w:ascii="Cambria Math" w:hAnsi="Cambria Math"/>
                    <w:sz w:val="23"/>
                  </w:rPr>
                  <m:t>w</m:t>
                </m:r>
                <m:r>
                  <w:rPr>
                    <w:rFonts w:ascii="Cambria Math" w:hAnsi="Cambria Math"/>
                    <w:sz w:val="23"/>
                  </w:rPr>
                  <m:t>(1-</m:t>
                </m:r>
                <m:r>
                  <w:rPr>
                    <w:rFonts w:ascii="Cambria Math" w:hAnsi="Cambria Math"/>
                    <w:sz w:val="23"/>
                  </w:rPr>
                  <m:t>w</m:t>
                </m:r>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shd w:val="clear" w:color="auto" w:fill="D9EAF7"/>
          </w:tcPr>
          <w:p w14:paraId="17EADCBE" w14:textId="77777777" w:rsidR="00962FA0" w:rsidRDefault="007D1E2B">
            <w:pPr>
              <w:keepNext/>
              <w:spacing w:before="0" w:after="0" w:line="240" w:lineRule="auto"/>
              <w:jc w:val="right"/>
            </w:pPr>
            <w:bookmarkStart w:id="58" w:name="MT_variance"/>
            <w:bookmarkEnd w:id="58"/>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13</w:t>
            </w:r>
            <w:r>
              <w:rPr>
                <w:color w:val="000000"/>
                <w:sz w:val="17"/>
              </w:rPr>
              <w:fldChar w:fldCharType="end"/>
            </w:r>
            <w:r>
              <w:rPr>
                <w:color w:val="000000"/>
                <w:sz w:val="17"/>
              </w:rPr>
              <w:t>)</w:t>
            </w:r>
          </w:p>
        </w:tc>
      </w:tr>
    </w:tbl>
    <w:p w14:paraId="64B7C072" w14:textId="77777777" w:rsidR="00962FA0" w:rsidRDefault="007D1E2B">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946E97E" w14:textId="77777777" w:rsidTr="0041658B">
        <w:trPr>
          <w:cantSplit/>
          <w:tblHeader/>
          <w:jc w:val="center"/>
        </w:trPr>
        <w:tc>
          <w:tcPr>
            <w:tcW w:w="753" w:type="dxa"/>
            <w:shd w:val="clear" w:color="auto" w:fill="D9EAF7"/>
          </w:tcPr>
          <w:p w14:paraId="785ED05E" w14:textId="77777777" w:rsidR="00962FA0" w:rsidRDefault="00962FA0">
            <w:pPr>
              <w:keepNext/>
              <w:spacing w:before="0" w:after="0" w:line="240" w:lineRule="auto"/>
              <w:jc w:val="center"/>
            </w:pPr>
          </w:p>
        </w:tc>
        <w:tc>
          <w:tcPr>
            <w:tcW w:w="8319" w:type="dxa"/>
            <w:shd w:val="clear" w:color="auto" w:fill="D9EAF7"/>
          </w:tcPr>
          <w:p w14:paraId="686CA91F" w14:textId="77777777" w:rsidR="00962FA0" w:rsidRDefault="0090189D">
            <w:pPr>
              <w:keepNext/>
              <w:spacing w:before="0" w:after="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shd w:val="clear" w:color="auto" w:fill="D9EAF7"/>
          </w:tcPr>
          <w:p w14:paraId="2BA0F795" w14:textId="77777777" w:rsidR="00962FA0" w:rsidRDefault="007D1E2B">
            <w:pPr>
              <w:keepNext/>
              <w:spacing w:before="0" w:after="0" w:line="240" w:lineRule="auto"/>
              <w:jc w:val="right"/>
            </w:pPr>
            <w:bookmarkStart w:id="59" w:name="MT_weight"/>
            <w:bookmarkEnd w:id="59"/>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14</w:t>
            </w:r>
            <w:r>
              <w:rPr>
                <w:color w:val="000000"/>
                <w:sz w:val="17"/>
              </w:rPr>
              <w:fldChar w:fldCharType="end"/>
            </w:r>
            <w:r>
              <w:rPr>
                <w:color w:val="000000"/>
                <w:sz w:val="17"/>
              </w:rPr>
              <w:t>)</w:t>
            </w:r>
          </w:p>
        </w:tc>
      </w:tr>
    </w:tbl>
    <w:p w14:paraId="107862DD"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757574D3" w14:textId="77777777" w:rsidR="00962FA0" w:rsidRDefault="007D1E2B">
      <w:pPr>
        <w:pStyle w:val="Ttulo3"/>
        <w:spacing w:line="300" w:lineRule="auto"/>
        <w:jc w:val="left"/>
      </w:pPr>
      <w:bookmarkStart w:id="60" w:name="_Toc243309801"/>
      <w:r>
        <w:lastRenderedPageBreak/>
        <w:t>2.6.2 Integración mediante componentes</w:t>
      </w:r>
      <w:bookmarkEnd w:id="60"/>
    </w:p>
    <w:p w14:paraId="360FB9DD" w14:textId="77777777" w:rsidR="00962FA0" w:rsidRDefault="007D1E2B">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35FDC6A" w14:textId="77777777" w:rsidTr="0041658B">
        <w:trPr>
          <w:cantSplit/>
          <w:tblHeader/>
          <w:jc w:val="center"/>
        </w:trPr>
        <w:tc>
          <w:tcPr>
            <w:tcW w:w="753" w:type="dxa"/>
            <w:shd w:val="clear" w:color="auto" w:fill="D9EAF7"/>
          </w:tcPr>
          <w:p w14:paraId="145A2CD4" w14:textId="77777777" w:rsidR="00962FA0" w:rsidRDefault="00962FA0">
            <w:pPr>
              <w:keepNext/>
              <w:spacing w:before="0" w:after="0" w:line="240" w:lineRule="auto"/>
              <w:jc w:val="center"/>
            </w:pPr>
          </w:p>
        </w:tc>
        <w:tc>
          <w:tcPr>
            <w:tcW w:w="8319" w:type="dxa"/>
            <w:shd w:val="clear" w:color="auto" w:fill="D9EAF7"/>
          </w:tcPr>
          <w:p w14:paraId="627676D0"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890" w:type="dxa"/>
            <w:shd w:val="clear" w:color="auto" w:fill="D9EAF7"/>
          </w:tcPr>
          <w:p w14:paraId="75B8F36F" w14:textId="77777777" w:rsidR="00962FA0" w:rsidRDefault="007D1E2B">
            <w:pPr>
              <w:keepNext/>
              <w:spacing w:before="0" w:after="0" w:line="240" w:lineRule="auto"/>
              <w:jc w:val="right"/>
            </w:pPr>
            <w:bookmarkStart w:id="61" w:name="MT_residual"/>
            <w:bookmarkEnd w:id="61"/>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16</w:t>
            </w:r>
            <w:r>
              <w:rPr>
                <w:color w:val="000000"/>
                <w:sz w:val="17"/>
              </w:rPr>
              <w:fldChar w:fldCharType="end"/>
            </w:r>
            <w:r>
              <w:rPr>
                <w:color w:val="000000"/>
                <w:sz w:val="17"/>
              </w:rPr>
              <w:t>)</w:t>
            </w:r>
          </w:p>
        </w:tc>
      </w:tr>
    </w:tbl>
    <w:p w14:paraId="1F97A859" w14:textId="77777777" w:rsidR="00962FA0" w:rsidRDefault="007D1E2B">
      <w:pPr>
        <w:spacing w:before="0" w:after="120"/>
      </w:pPr>
      <w:r>
        <w:rPr>
          <w:color w:val="000000"/>
        </w:rPr>
        <w: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w:t>
      </w:r>
    </w:p>
    <w:p w14:paraId="18223002"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2986FC0" w14:textId="77777777" w:rsidR="00962FA0" w:rsidRDefault="007D1E2B">
      <w:pPr>
        <w:pStyle w:val="Ttulo2"/>
        <w:spacing w:line="300" w:lineRule="auto"/>
        <w:jc w:val="left"/>
      </w:pPr>
      <w:bookmarkStart w:id="62" w:name="_Toc243309802"/>
      <w:r>
        <w:t>2.7 Distribución porcentual y coherencia de las asignaciones</w:t>
      </w:r>
      <w:bookmarkEnd w:id="62"/>
    </w:p>
    <w:p w14:paraId="5D040D56" w14:textId="77777777" w:rsidR="00962FA0" w:rsidRDefault="007D1E2B">
      <w:pPr>
        <w:pStyle w:val="Ttulo3"/>
        <w:spacing w:line="300" w:lineRule="auto"/>
        <w:jc w:val="left"/>
      </w:pPr>
      <w:bookmarkStart w:id="63" w:name="_Toc243309803"/>
      <w:r>
        <w:t>2.7.1 Participaciones como datos composicionales</w:t>
      </w:r>
      <w:bookmarkEnd w:id="63"/>
    </w:p>
    <w:p w14:paraId="7F808E5B" w14:textId="77777777" w:rsidR="00962FA0" w:rsidRDefault="007D1E2B">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CF4A72E" w14:textId="77777777" w:rsidTr="0041658B">
        <w:trPr>
          <w:cantSplit/>
          <w:tblHeader/>
          <w:jc w:val="center"/>
        </w:trPr>
        <w:tc>
          <w:tcPr>
            <w:tcW w:w="753" w:type="dxa"/>
            <w:shd w:val="clear" w:color="auto" w:fill="D9EAF7"/>
          </w:tcPr>
          <w:p w14:paraId="01E22B67" w14:textId="77777777" w:rsidR="00962FA0" w:rsidRDefault="00962FA0">
            <w:pPr>
              <w:keepNext/>
              <w:spacing w:before="0" w:after="0" w:line="240" w:lineRule="auto"/>
              <w:jc w:val="center"/>
            </w:pPr>
          </w:p>
        </w:tc>
        <w:tc>
          <w:tcPr>
            <w:tcW w:w="8319" w:type="dxa"/>
            <w:shd w:val="clear" w:color="auto" w:fill="D9EAF7"/>
          </w:tcPr>
          <w:p w14:paraId="5CA7C916"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shd w:val="clear" w:color="auto" w:fill="D9EAF7"/>
          </w:tcPr>
          <w:p w14:paraId="2BDA3374" w14:textId="77777777" w:rsidR="00962FA0" w:rsidRDefault="007D1E2B">
            <w:pPr>
              <w:keepNext/>
              <w:spacing w:before="0" w:after="0" w:line="240" w:lineRule="auto"/>
              <w:jc w:val="right"/>
            </w:pPr>
            <w:bookmarkStart w:id="64" w:name="MT_shares"/>
            <w:bookmarkEnd w:id="64"/>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17</w:t>
            </w:r>
            <w:r>
              <w:rPr>
                <w:color w:val="000000"/>
                <w:sz w:val="17"/>
              </w:rPr>
              <w:fldChar w:fldCharType="end"/>
            </w:r>
            <w:r>
              <w:rPr>
                <w:color w:val="000000"/>
                <w:sz w:val="17"/>
              </w:rPr>
              <w:t>)</w:t>
            </w:r>
          </w:p>
        </w:tc>
      </w:tr>
    </w:tbl>
    <w:p w14:paraId="00BE78D7"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262E7D97" w14:textId="77777777" w:rsidR="00962FA0" w:rsidRDefault="007D1E2B">
      <w:pPr>
        <w:pStyle w:val="Ttulo3"/>
        <w:spacing w:line="300" w:lineRule="auto"/>
        <w:jc w:val="left"/>
      </w:pPr>
      <w:bookmarkStart w:id="65" w:name="_Toc243309804"/>
      <w:r>
        <w:t>2.7.2 Desagregación del pronóstico total</w:t>
      </w:r>
      <w:bookmarkEnd w:id="65"/>
    </w:p>
    <w:p w14:paraId="6094C725" w14:textId="77777777" w:rsidR="00962FA0" w:rsidRDefault="007D1E2B">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4C3957F" w14:textId="77777777" w:rsidTr="0041658B">
        <w:trPr>
          <w:cantSplit/>
          <w:tblHeader/>
          <w:jc w:val="center"/>
        </w:trPr>
        <w:tc>
          <w:tcPr>
            <w:tcW w:w="753" w:type="dxa"/>
            <w:shd w:val="clear" w:color="auto" w:fill="D9EAF7"/>
          </w:tcPr>
          <w:p w14:paraId="46A8D21C" w14:textId="77777777" w:rsidR="00962FA0" w:rsidRDefault="00962FA0">
            <w:pPr>
              <w:keepNext/>
              <w:spacing w:before="0" w:after="0" w:line="240" w:lineRule="auto"/>
              <w:jc w:val="center"/>
            </w:pPr>
          </w:p>
        </w:tc>
        <w:tc>
          <w:tcPr>
            <w:tcW w:w="8319" w:type="dxa"/>
            <w:shd w:val="clear" w:color="auto" w:fill="D9EAF7"/>
          </w:tcPr>
          <w:p w14:paraId="55916179" w14:textId="77777777" w:rsidR="00962FA0" w:rsidRDefault="0090189D">
            <w:pPr>
              <w:keepNext/>
              <w:spacing w:before="0" w:after="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890" w:type="dxa"/>
            <w:shd w:val="clear" w:color="auto" w:fill="D9EAF7"/>
          </w:tcPr>
          <w:p w14:paraId="45554EFA" w14:textId="77777777" w:rsidR="00962FA0" w:rsidRDefault="007D1E2B">
            <w:pPr>
              <w:keepNext/>
              <w:spacing w:before="0" w:after="0" w:line="240" w:lineRule="auto"/>
              <w:jc w:val="right"/>
            </w:pPr>
            <w:bookmarkStart w:id="66" w:name="MT_allocation"/>
            <w:bookmarkEnd w:id="66"/>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18</w:t>
            </w:r>
            <w:r>
              <w:rPr>
                <w:color w:val="000000"/>
                <w:sz w:val="17"/>
              </w:rPr>
              <w:fldChar w:fldCharType="end"/>
            </w:r>
            <w:r>
              <w:rPr>
                <w:color w:val="000000"/>
                <w:sz w:val="17"/>
              </w:rPr>
              <w:t>)</w:t>
            </w:r>
          </w:p>
        </w:tc>
      </w:tr>
    </w:tbl>
    <w:p w14:paraId="0E4B30AF"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59773AD" w14:textId="77777777" w:rsidR="00962FA0" w:rsidRDefault="007D1E2B">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93592C0" w14:textId="77777777" w:rsidTr="0041658B">
        <w:trPr>
          <w:cantSplit/>
          <w:tblHeader/>
          <w:jc w:val="center"/>
        </w:trPr>
        <w:tc>
          <w:tcPr>
            <w:tcW w:w="753" w:type="dxa"/>
            <w:shd w:val="clear" w:color="auto" w:fill="D9EAF7"/>
          </w:tcPr>
          <w:p w14:paraId="4E3DA656" w14:textId="77777777" w:rsidR="00962FA0" w:rsidRDefault="00962FA0">
            <w:pPr>
              <w:keepNext/>
              <w:spacing w:before="0" w:after="0" w:line="240" w:lineRule="auto"/>
              <w:jc w:val="center"/>
            </w:pPr>
          </w:p>
        </w:tc>
        <w:tc>
          <w:tcPr>
            <w:tcW w:w="8319" w:type="dxa"/>
            <w:shd w:val="clear" w:color="auto" w:fill="D9EAF7"/>
          </w:tcPr>
          <w:p w14:paraId="2E232010" w14:textId="77777777" w:rsidR="00962FA0" w:rsidRDefault="0090189D">
            <w:pPr>
              <w:keepNext/>
              <w:spacing w:before="0" w:after="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shd w:val="clear" w:color="auto" w:fill="D9EAF7"/>
          </w:tcPr>
          <w:p w14:paraId="1491D218" w14:textId="77777777" w:rsidR="00962FA0" w:rsidRDefault="007D1E2B">
            <w:pPr>
              <w:keepNext/>
              <w:spacing w:before="0" w:after="0" w:line="240" w:lineRule="auto"/>
              <w:jc w:val="right"/>
            </w:pPr>
            <w:bookmarkStart w:id="67" w:name="MT_histshare"/>
            <w:bookmarkEnd w:id="67"/>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19</w:t>
            </w:r>
            <w:r>
              <w:rPr>
                <w:color w:val="000000"/>
                <w:sz w:val="17"/>
              </w:rPr>
              <w:fldChar w:fldCharType="end"/>
            </w:r>
            <w:r>
              <w:rPr>
                <w:color w:val="000000"/>
                <w:sz w:val="17"/>
              </w:rPr>
              <w:t>)</w:t>
            </w:r>
          </w:p>
        </w:tc>
      </w:tr>
    </w:tbl>
    <w:p w14:paraId="574B93C9" w14:textId="77777777" w:rsidR="00962FA0" w:rsidRDefault="007D1E2B">
      <w:pPr>
        <w:spacing w:before="0" w:after="120"/>
      </w:pPr>
      <w:r>
        <w:rPr>
          <w:color w:val="000000"/>
        </w:rPr>
        <w:t xml:space="preserve">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w:t>
      </w:r>
      <w:r>
        <w:rPr>
          <w:color w:val="000000"/>
        </w:rPr>
        <w:lastRenderedPageBreak/>
        <w:t>Este principio permite diferenciar la mejora de la composición de la mejora del total (Hyndman &amp; Athanasopoulos, 2021).</w:t>
      </w:r>
    </w:p>
    <w:p w14:paraId="09715D2A" w14:textId="77777777" w:rsidR="00962FA0" w:rsidRDefault="007D1E2B">
      <w:pPr>
        <w:pStyle w:val="Ttulo3"/>
        <w:spacing w:line="300" w:lineRule="auto"/>
        <w:jc w:val="left"/>
      </w:pPr>
      <w:bookmarkStart w:id="68" w:name="_Toc243309805"/>
      <w:r>
        <w:t>2.7.3 Representación relativa de las participaciones</w:t>
      </w:r>
      <w:bookmarkEnd w:id="68"/>
    </w:p>
    <w:p w14:paraId="5D0FD13F" w14:textId="77777777" w:rsidR="00962FA0" w:rsidRDefault="007D1E2B">
      <w:pPr>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2DDDB1F" w14:textId="77777777" w:rsidTr="0041658B">
        <w:trPr>
          <w:cantSplit/>
          <w:tblHeader/>
          <w:jc w:val="center"/>
        </w:trPr>
        <w:tc>
          <w:tcPr>
            <w:tcW w:w="753" w:type="dxa"/>
            <w:shd w:val="clear" w:color="auto" w:fill="D9EAF7"/>
          </w:tcPr>
          <w:p w14:paraId="42DB588B" w14:textId="77777777" w:rsidR="00962FA0" w:rsidRDefault="00962FA0">
            <w:pPr>
              <w:keepNext/>
              <w:spacing w:before="0" w:after="0" w:line="240" w:lineRule="auto"/>
              <w:jc w:val="center"/>
            </w:pPr>
          </w:p>
        </w:tc>
        <w:tc>
          <w:tcPr>
            <w:tcW w:w="8319" w:type="dxa"/>
            <w:shd w:val="clear" w:color="auto" w:fill="D9EAF7"/>
          </w:tcPr>
          <w:p w14:paraId="73E0B398"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den>
                </m:f>
                <m:r>
                  <w:rPr>
                    <w:rFonts w:ascii="Cambria Math" w:hAnsi="Cambria Math"/>
                    <w:sz w:val="23"/>
                  </w:rPr>
                  <m:t xml:space="preserve">),  </m:t>
                </m:r>
                <m:r>
                  <w:rPr>
                    <w:rFonts w:ascii="Cambria Math" w:hAnsi="Cambria Math"/>
                    <w:sz w:val="23"/>
                  </w:rPr>
                  <m:t>j</m:t>
                </m:r>
                <m:r>
                  <w:rPr>
                    <w:rFonts w:ascii="Cambria Math" w:hAnsi="Cambria Math"/>
                    <w:sz w:val="23"/>
                  </w:rPr>
                  <m:t>=1,…,</m:t>
                </m:r>
                <m:r>
                  <w:rPr>
                    <w:rFonts w:ascii="Cambria Math" w:hAnsi="Cambria Math"/>
                    <w:sz w:val="23"/>
                  </w:rPr>
                  <m:t>J</m:t>
                </m:r>
                <m:r>
                  <w:rPr>
                    <w:rFonts w:ascii="Cambria Math" w:hAnsi="Cambria Math"/>
                    <w:sz w:val="23"/>
                  </w:rPr>
                  <m:t>-1</m:t>
                </m:r>
              </m:oMath>
            </m:oMathPara>
          </w:p>
        </w:tc>
        <w:tc>
          <w:tcPr>
            <w:tcW w:w="890" w:type="dxa"/>
            <w:shd w:val="clear" w:color="auto" w:fill="D9EAF7"/>
          </w:tcPr>
          <w:p w14:paraId="0E56CC07" w14:textId="77777777" w:rsidR="00962FA0" w:rsidRDefault="007D1E2B">
            <w:pPr>
              <w:keepNext/>
              <w:spacing w:before="0" w:after="0" w:line="240" w:lineRule="auto"/>
              <w:jc w:val="right"/>
            </w:pPr>
            <w:bookmarkStart w:id="69" w:name="MT_alr"/>
            <w:bookmarkEnd w:id="69"/>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20</w:t>
            </w:r>
            <w:r>
              <w:rPr>
                <w:color w:val="000000"/>
                <w:sz w:val="17"/>
              </w:rPr>
              <w:fldChar w:fldCharType="end"/>
            </w:r>
            <w:r>
              <w:rPr>
                <w:color w:val="000000"/>
                <w:sz w:val="17"/>
              </w:rPr>
              <w:t>)</w:t>
            </w:r>
          </w:p>
        </w:tc>
      </w:tr>
    </w:tbl>
    <w:p w14:paraId="042BFF0B"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6E4071D" w14:textId="77777777" w:rsidR="00962FA0" w:rsidRDefault="007D1E2B">
      <w:pPr>
        <w:pStyle w:val="Ttulo2"/>
        <w:spacing w:line="300" w:lineRule="auto"/>
        <w:jc w:val="left"/>
      </w:pPr>
      <w:bookmarkStart w:id="70" w:name="_Toc243309806"/>
      <w:r>
        <w:t>2.8 Datos limitados e ingeniería de características</w:t>
      </w:r>
      <w:bookmarkEnd w:id="70"/>
    </w:p>
    <w:p w14:paraId="14F1AD44" w14:textId="77777777" w:rsidR="00962FA0" w:rsidRDefault="007D1E2B">
      <w:pPr>
        <w:pStyle w:val="Ttulo3"/>
        <w:spacing w:line="300" w:lineRule="auto"/>
        <w:jc w:val="left"/>
      </w:pPr>
      <w:bookmarkStart w:id="71" w:name="_Toc243309807"/>
      <w:r>
        <w:t>2.8.1 Complejidad y capacidad de generalización</w:t>
      </w:r>
      <w:bookmarkEnd w:id="71"/>
    </w:p>
    <w:p w14:paraId="1690D95B" w14:textId="77777777" w:rsidR="00962FA0" w:rsidRDefault="007D1E2B">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9895FF" w14:textId="77777777" w:rsidTr="0041658B">
        <w:trPr>
          <w:cantSplit/>
          <w:tblHeader/>
          <w:jc w:val="center"/>
        </w:trPr>
        <w:tc>
          <w:tcPr>
            <w:tcW w:w="753" w:type="dxa"/>
            <w:shd w:val="clear" w:color="auto" w:fill="D9EAF7"/>
          </w:tcPr>
          <w:p w14:paraId="4DEF2EC1" w14:textId="77777777" w:rsidR="00962FA0" w:rsidRDefault="00962FA0">
            <w:pPr>
              <w:keepNext/>
              <w:spacing w:before="0" w:after="0" w:line="240" w:lineRule="auto"/>
              <w:jc w:val="center"/>
            </w:pPr>
          </w:p>
        </w:tc>
        <w:tc>
          <w:tcPr>
            <w:tcW w:w="8319" w:type="dxa"/>
            <w:shd w:val="clear" w:color="auto" w:fill="D9EAF7"/>
          </w:tcPr>
          <w:p w14:paraId="6BE192E1" w14:textId="77777777" w:rsidR="00962FA0" w:rsidRDefault="007D1E2B">
            <w:pPr>
              <w:keepNext/>
              <w:spacing w:before="0" w:after="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shd w:val="clear" w:color="auto" w:fill="D9EAF7"/>
          </w:tcPr>
          <w:p w14:paraId="47CCA9BD" w14:textId="77777777" w:rsidR="00962FA0" w:rsidRDefault="007D1E2B">
            <w:pPr>
              <w:keepNext/>
              <w:spacing w:before="0" w:after="0" w:line="240" w:lineRule="auto"/>
              <w:jc w:val="right"/>
            </w:pPr>
            <w:bookmarkStart w:id="72" w:name="MT_biasvar"/>
            <w:bookmarkEnd w:id="72"/>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21</w:t>
            </w:r>
            <w:r>
              <w:rPr>
                <w:color w:val="000000"/>
                <w:sz w:val="17"/>
              </w:rPr>
              <w:fldChar w:fldCharType="end"/>
            </w:r>
            <w:r>
              <w:rPr>
                <w:color w:val="000000"/>
                <w:sz w:val="17"/>
              </w:rPr>
              <w:t>)</w:t>
            </w:r>
          </w:p>
        </w:tc>
      </w:tr>
    </w:tbl>
    <w:p w14:paraId="25BF256A"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310B1BD1" w14:textId="77777777" w:rsidR="00962FA0" w:rsidRDefault="007D1E2B">
      <w:pPr>
        <w:pStyle w:val="Ttulo3"/>
        <w:spacing w:line="300" w:lineRule="auto"/>
        <w:jc w:val="left"/>
      </w:pPr>
      <w:bookmarkStart w:id="73" w:name="_Toc243309808"/>
      <w:r>
        <w:lastRenderedPageBreak/>
        <w:t>2.8.2 Penalizaciones y selección de variables</w:t>
      </w:r>
      <w:bookmarkEnd w:id="73"/>
    </w:p>
    <w:p w14:paraId="1236DF45" w14:textId="77777777" w:rsidR="00962FA0" w:rsidRDefault="007D1E2B">
      <w:pPr>
        <w:spacing w:before="0" w:after="120"/>
      </w:pPr>
      <w:r>
        <w:rPr>
          <w:color w:val="000000"/>
        </w:rPr>
        <w: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807244B" w14:textId="77777777" w:rsidTr="0041658B">
        <w:trPr>
          <w:cantSplit/>
          <w:tblHeader/>
          <w:jc w:val="center"/>
        </w:trPr>
        <w:tc>
          <w:tcPr>
            <w:tcW w:w="753" w:type="dxa"/>
            <w:shd w:val="clear" w:color="auto" w:fill="D9EAF7"/>
          </w:tcPr>
          <w:p w14:paraId="5E201256" w14:textId="77777777" w:rsidR="00962FA0" w:rsidRDefault="00962FA0">
            <w:pPr>
              <w:keepNext/>
              <w:spacing w:before="0" w:after="0" w:line="240" w:lineRule="auto"/>
              <w:jc w:val="center"/>
            </w:pPr>
          </w:p>
        </w:tc>
        <w:tc>
          <w:tcPr>
            <w:tcW w:w="8178" w:type="dxa"/>
            <w:shd w:val="clear" w:color="auto" w:fill="D9EAF7"/>
          </w:tcPr>
          <w:p w14:paraId="0F6C56E5" w14:textId="77777777" w:rsidR="00962FA0" w:rsidRDefault="0090189D">
            <w:pPr>
              <w:keepNext/>
              <w:spacing w:before="0" w:after="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λ</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shd w:val="clear" w:color="auto" w:fill="D9EAF7"/>
          </w:tcPr>
          <w:p w14:paraId="4A4E4703" w14:textId="77777777" w:rsidR="00962FA0" w:rsidRDefault="007D1E2B">
            <w:pPr>
              <w:keepNext/>
              <w:spacing w:before="0" w:after="0" w:line="240" w:lineRule="auto"/>
              <w:jc w:val="right"/>
            </w:pPr>
            <w:bookmarkStart w:id="74" w:name="MT_ridge"/>
            <w:bookmarkEnd w:id="74"/>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22</w:t>
            </w:r>
            <w:r>
              <w:rPr>
                <w:color w:val="000000"/>
                <w:sz w:val="17"/>
              </w:rPr>
              <w:fldChar w:fldCharType="end"/>
            </w:r>
            <w:r>
              <w:rPr>
                <w:color w:val="000000"/>
                <w:sz w:val="17"/>
              </w:rPr>
              <w:t>)</w:t>
            </w:r>
          </w:p>
        </w:tc>
      </w:tr>
      <w:tr w:rsidR="00962FA0" w14:paraId="432A69E3" w14:textId="77777777" w:rsidTr="0041658B">
        <w:trPr>
          <w:cantSplit/>
          <w:jc w:val="center"/>
        </w:trPr>
        <w:tc>
          <w:tcPr>
            <w:tcW w:w="753" w:type="dxa"/>
          </w:tcPr>
          <w:p w14:paraId="050821CC" w14:textId="77777777" w:rsidR="00962FA0" w:rsidRDefault="00962FA0">
            <w:pPr>
              <w:keepNext/>
              <w:spacing w:before="0" w:after="0" w:line="240" w:lineRule="auto"/>
              <w:jc w:val="center"/>
            </w:pPr>
          </w:p>
        </w:tc>
        <w:tc>
          <w:tcPr>
            <w:tcW w:w="8178" w:type="dxa"/>
          </w:tcPr>
          <w:p w14:paraId="24054CB4" w14:textId="77777777" w:rsidR="00962FA0" w:rsidRDefault="0090189D">
            <w:pPr>
              <w:keepNext/>
              <w:spacing w:before="0" w:after="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λ</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7A5C54B4" w14:textId="77777777" w:rsidR="00962FA0" w:rsidRDefault="007D1E2B">
            <w:pPr>
              <w:keepNext/>
              <w:spacing w:before="0" w:after="0" w:line="240" w:lineRule="auto"/>
              <w:jc w:val="right"/>
            </w:pPr>
            <w:bookmarkStart w:id="75" w:name="MT_lasso"/>
            <w:bookmarkEnd w:id="75"/>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23</w:t>
            </w:r>
            <w:r>
              <w:rPr>
                <w:color w:val="000000"/>
                <w:sz w:val="17"/>
              </w:rPr>
              <w:fldChar w:fldCharType="end"/>
            </w:r>
            <w:r>
              <w:rPr>
                <w:color w:val="000000"/>
                <w:sz w:val="17"/>
              </w:rPr>
              <w:t>)</w:t>
            </w:r>
          </w:p>
        </w:tc>
      </w:tr>
    </w:tbl>
    <w:p w14:paraId="4D2D03E7"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52FB97F9" w14:textId="77777777" w:rsidR="00962FA0" w:rsidRDefault="007D1E2B">
      <w:pPr>
        <w:pStyle w:val="Ttulo3"/>
        <w:spacing w:line="300" w:lineRule="auto"/>
        <w:jc w:val="left"/>
      </w:pPr>
      <w:bookmarkStart w:id="76" w:name="_Toc243309809"/>
      <w:r>
        <w:t>2.8.3 Predictores temporales y calendario</w:t>
      </w:r>
      <w:bookmarkEnd w:id="76"/>
    </w:p>
    <w:p w14:paraId="19020A3E"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7E4FBDBE"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E6A5614" w14:textId="77777777" w:rsidTr="0041658B">
        <w:trPr>
          <w:cantSplit/>
          <w:tblHeader/>
          <w:jc w:val="center"/>
        </w:trPr>
        <w:tc>
          <w:tcPr>
            <w:tcW w:w="753" w:type="dxa"/>
            <w:shd w:val="clear" w:color="auto" w:fill="D9EAF7"/>
          </w:tcPr>
          <w:p w14:paraId="542F1E54" w14:textId="77777777" w:rsidR="00962FA0" w:rsidRDefault="00962FA0">
            <w:pPr>
              <w:keepNext/>
              <w:spacing w:before="0" w:after="0" w:line="240" w:lineRule="auto"/>
              <w:jc w:val="center"/>
            </w:pPr>
          </w:p>
        </w:tc>
        <w:tc>
          <w:tcPr>
            <w:tcW w:w="8319" w:type="dxa"/>
            <w:shd w:val="clear" w:color="auto" w:fill="D9EAF7"/>
          </w:tcPr>
          <w:p w14:paraId="2EAB638B"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m:t>
                    </m:r>
                    <m:r>
                      <w:rPr>
                        <w:rFonts w:ascii="Cambria Math" w:hAnsi="Cambria Math"/>
                        <w:sz w:val="23"/>
                      </w:rPr>
                      <m:t>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m:t>
                    </m:r>
                    <m:r>
                      <w:rPr>
                        <w:rFonts w:ascii="Cambria Math" w:hAnsi="Cambria Math"/>
                        <w:sz w:val="23"/>
                      </w:rPr>
                      <m:t>πkt</m:t>
                    </m:r>
                  </m:num>
                  <m:den>
                    <m:r>
                      <w:rPr>
                        <w:rFonts w:ascii="Cambria Math" w:hAnsi="Cambria Math"/>
                        <w:sz w:val="23"/>
                      </w:rPr>
                      <m:t>m</m:t>
                    </m:r>
                  </m:den>
                </m:f>
                <m:r>
                  <w:rPr>
                    <w:rFonts w:ascii="Cambria Math" w:hAnsi="Cambria Math"/>
                    <w:sz w:val="23"/>
                  </w:rPr>
                  <m:t>)</m:t>
                </m:r>
              </m:oMath>
            </m:oMathPara>
          </w:p>
        </w:tc>
        <w:tc>
          <w:tcPr>
            <w:tcW w:w="890" w:type="dxa"/>
            <w:shd w:val="clear" w:color="auto" w:fill="D9EAF7"/>
          </w:tcPr>
          <w:p w14:paraId="00169BF9" w14:textId="77777777" w:rsidR="00962FA0" w:rsidRDefault="007D1E2B">
            <w:pPr>
              <w:keepNext/>
              <w:spacing w:before="0" w:after="0" w:line="240" w:lineRule="auto"/>
              <w:jc w:val="right"/>
            </w:pPr>
            <w:bookmarkStart w:id="77" w:name="MT_fourier"/>
            <w:bookmarkEnd w:id="77"/>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24</w:t>
            </w:r>
            <w:r>
              <w:rPr>
                <w:color w:val="000000"/>
                <w:sz w:val="17"/>
              </w:rPr>
              <w:fldChar w:fldCharType="end"/>
            </w:r>
            <w:r>
              <w:rPr>
                <w:color w:val="000000"/>
                <w:sz w:val="17"/>
              </w:rPr>
              <w:t>)</w:t>
            </w:r>
          </w:p>
        </w:tc>
      </w:tr>
    </w:tbl>
    <w:p w14:paraId="50752711" w14:textId="77777777" w:rsidR="00962FA0" w:rsidRDefault="007D1E2B">
      <w:pPr>
        <w:spacing w:before="0" w:after="120"/>
      </w:pPr>
      <w:r>
        <w:rPr>
          <w:color w:val="000000"/>
        </w:rPr>
        <w:t xml:space="preserve">La periodicidad debe corresponder al índice temporal y puede representarse mediante términos de Fourier cuando la estacionalidad lo justifique (Hyndman &amp; Athanasopoulos, 2021). Para este </w:t>
      </w:r>
      <w:r>
        <w:rPr>
          <w:color w:val="000000"/>
        </w:rPr>
        <w:lastRenderedPageBreak/>
        <w:t>estudio, los eventos diarios se convertirán en indicadores semanales de presencia o proximidad. El número de armónicos y de interacciones se limitará de acuerdo con el historial disponible; ambas son decisiones de diseño del caso.</w:t>
      </w:r>
    </w:p>
    <w:p w14:paraId="39688AB9" w14:textId="77777777" w:rsidR="00962FA0" w:rsidRDefault="007D1E2B">
      <w:pPr>
        <w:pStyle w:val="Ttulo3"/>
        <w:spacing w:line="300" w:lineRule="auto"/>
        <w:jc w:val="left"/>
      </w:pPr>
      <w:bookmarkStart w:id="78" w:name="_Toc243309810"/>
      <w:r>
        <w:t>2.8.4 Disponibilidad de variables exógenas</w:t>
      </w:r>
      <w:bookmarkEnd w:id="78"/>
    </w:p>
    <w:p w14:paraId="7A9EA2FC"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32DF9E33"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7C4DFB8" w14:textId="77777777" w:rsidR="00962FA0" w:rsidRDefault="007D1E2B">
      <w:pPr>
        <w:pStyle w:val="Ttulo2"/>
        <w:spacing w:line="300" w:lineRule="auto"/>
        <w:jc w:val="left"/>
      </w:pPr>
      <w:bookmarkStart w:id="79" w:name="_Toc243309811"/>
      <w:r>
        <w:t>2.9 Evaluación temporal y métricas de precisión</w:t>
      </w:r>
      <w:bookmarkEnd w:id="79"/>
    </w:p>
    <w:p w14:paraId="66C783D6" w14:textId="77777777" w:rsidR="00962FA0" w:rsidRDefault="007D1E2B">
      <w:pPr>
        <w:pStyle w:val="Ttulo3"/>
        <w:spacing w:line="300" w:lineRule="auto"/>
        <w:jc w:val="left"/>
      </w:pPr>
      <w:bookmarkStart w:id="80" w:name="_Toc243309812"/>
      <w:r>
        <w:t>2.9.1 Origen del pronóstico y ventana de entrenamiento</w:t>
      </w:r>
      <w:bookmarkEnd w:id="80"/>
    </w:p>
    <w:p w14:paraId="0F199B76"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46DB4DD" w14:textId="77777777" w:rsidR="00962FA0" w:rsidRDefault="007D1E2B">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EC409F6" w14:textId="77777777" w:rsidTr="0041658B">
        <w:trPr>
          <w:cantSplit/>
          <w:tblHeader/>
          <w:jc w:val="center"/>
        </w:trPr>
        <w:tc>
          <w:tcPr>
            <w:tcW w:w="753" w:type="dxa"/>
            <w:shd w:val="clear" w:color="auto" w:fill="D9EAF7"/>
          </w:tcPr>
          <w:p w14:paraId="5FC06890" w14:textId="77777777" w:rsidR="00962FA0" w:rsidRDefault="00962FA0">
            <w:pPr>
              <w:keepNext/>
              <w:spacing w:before="0" w:after="0" w:line="240" w:lineRule="auto"/>
              <w:jc w:val="center"/>
            </w:pPr>
          </w:p>
        </w:tc>
        <w:tc>
          <w:tcPr>
            <w:tcW w:w="8319" w:type="dxa"/>
            <w:shd w:val="clear" w:color="auto" w:fill="D9EAF7"/>
          </w:tcPr>
          <w:p w14:paraId="737833D3" w14:textId="77777777" w:rsidR="00962FA0" w:rsidRDefault="0090189D">
            <w:pPr>
              <w:keepNext/>
              <w:spacing w:before="0" w:after="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890" w:type="dxa"/>
            <w:shd w:val="clear" w:color="auto" w:fill="D9EAF7"/>
          </w:tcPr>
          <w:p w14:paraId="65692BD9" w14:textId="77777777" w:rsidR="00962FA0" w:rsidRDefault="00A94FDF">
            <w:pPr>
              <w:keepNext/>
              <w:spacing w:before="0" w:after="0" w:line="240" w:lineRule="auto"/>
              <w:jc w:val="right"/>
            </w:pPr>
            <w:bookmarkStart w:id="81" w:name="MT_error"/>
            <w:bookmarkEnd w:id="81"/>
            <w:r>
              <w:rPr>
                <w:sz w:val="17"/>
              </w:rPr>
              <w:t>(</w:t>
            </w:r>
            <w:r>
              <w:rPr>
                <w:sz w:val="17"/>
              </w:rPr>
              <w:fldChar w:fldCharType="begin"/>
            </w:r>
            <w:r>
              <w:rPr>
                <w:sz w:val="17"/>
              </w:rPr>
              <w:instrText>SEQ EcuacionMT \* ARABIC</w:instrText>
            </w:r>
            <w:r>
              <w:rPr>
                <w:sz w:val="17"/>
              </w:rPr>
              <w:fldChar w:fldCharType="separate"/>
            </w:r>
            <w:r w:rsidR="002206CB">
              <w:rPr>
                <w:noProof/>
                <w:sz w:val="17"/>
              </w:rPr>
              <w:t>25</w:t>
            </w:r>
            <w:r>
              <w:rPr>
                <w:color w:val="000000"/>
                <w:sz w:val="17"/>
              </w:rPr>
              <w:fldChar w:fldCharType="end"/>
            </w:r>
            <w:r>
              <w:rPr>
                <w:color w:val="000000"/>
                <w:sz w:val="17"/>
              </w:rPr>
              <w:t>)</w:t>
            </w:r>
          </w:p>
        </w:tc>
      </w:tr>
    </w:tbl>
    <w:p w14:paraId="11BEEBF3" w14:textId="77777777" w:rsidR="00962FA0" w:rsidRDefault="007D1E2B">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46E8AFD" w14:textId="77777777" w:rsidR="00962FA0" w:rsidRDefault="007D1E2B">
      <w:pPr>
        <w:pStyle w:val="Ttulo3"/>
        <w:spacing w:line="300" w:lineRule="auto"/>
        <w:jc w:val="left"/>
      </w:pPr>
      <w:bookmarkStart w:id="82" w:name="_Toc243309813"/>
      <w:r>
        <w:t>2.9.2 Error monetario del importe total</w:t>
      </w:r>
      <w:bookmarkEnd w:id="82"/>
    </w:p>
    <w:p w14:paraId="7FD6F136"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71A021BD" w14:textId="77777777" w:rsidTr="0041658B">
        <w:trPr>
          <w:cantSplit/>
          <w:tblHeader/>
          <w:jc w:val="center"/>
        </w:trPr>
        <w:tc>
          <w:tcPr>
            <w:tcW w:w="753" w:type="dxa"/>
            <w:shd w:val="clear" w:color="auto" w:fill="D9EAF7"/>
          </w:tcPr>
          <w:p w14:paraId="73F094A2" w14:textId="77777777" w:rsidR="00962FA0" w:rsidRDefault="00962FA0">
            <w:pPr>
              <w:keepNext/>
              <w:spacing w:before="0" w:after="0" w:line="240" w:lineRule="auto"/>
              <w:jc w:val="center"/>
            </w:pPr>
          </w:p>
        </w:tc>
        <w:tc>
          <w:tcPr>
            <w:tcW w:w="8178" w:type="dxa"/>
            <w:shd w:val="clear" w:color="auto" w:fill="D9EAF7"/>
          </w:tcPr>
          <w:p w14:paraId="6F82F9F8" w14:textId="77777777" w:rsidR="00962FA0" w:rsidRDefault="0090189D">
            <w:pPr>
              <w:keepNext/>
              <w:spacing w:before="0" w:after="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m:t>
                    </m:r>
                    <m:r>
                      <w:rPr>
                        <w:rFonts w:ascii="Cambria Math" w:hAnsi="Cambria Math"/>
                        <w:sz w:val="23"/>
                      </w:rPr>
                      <m:t>,h</m:t>
                    </m:r>
                  </m:sub>
                </m:sSub>
                <m:r>
                  <w:rPr>
                    <w:rFonts w:ascii="Cambria Math" w:hAnsi="Cambria Math"/>
                    <w:sz w:val="23"/>
                  </w:rPr>
                  <m:t>|</m:t>
                </m:r>
              </m:oMath>
            </m:oMathPara>
          </w:p>
        </w:tc>
        <w:tc>
          <w:tcPr>
            <w:tcW w:w="1031" w:type="dxa"/>
            <w:shd w:val="clear" w:color="auto" w:fill="D9EAF7"/>
          </w:tcPr>
          <w:p w14:paraId="0EBC8753" w14:textId="77777777" w:rsidR="00962FA0" w:rsidRDefault="007D1E2B">
            <w:pPr>
              <w:keepNext/>
              <w:spacing w:before="0" w:after="0" w:line="240" w:lineRule="auto"/>
              <w:jc w:val="right"/>
            </w:pPr>
            <w:bookmarkStart w:id="83" w:name="MT_mae"/>
            <w:bookmarkEnd w:id="83"/>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26</w:t>
            </w:r>
            <w:r>
              <w:rPr>
                <w:color w:val="000000"/>
                <w:sz w:val="17"/>
              </w:rPr>
              <w:fldChar w:fldCharType="end"/>
            </w:r>
            <w:r>
              <w:rPr>
                <w:color w:val="000000"/>
                <w:sz w:val="17"/>
              </w:rPr>
              <w:t>)</w:t>
            </w:r>
          </w:p>
        </w:tc>
      </w:tr>
      <w:tr w:rsidR="00962FA0" w14:paraId="7BF94773" w14:textId="77777777" w:rsidTr="0041658B">
        <w:trPr>
          <w:cantSplit/>
          <w:jc w:val="center"/>
        </w:trPr>
        <w:tc>
          <w:tcPr>
            <w:tcW w:w="753" w:type="dxa"/>
          </w:tcPr>
          <w:p w14:paraId="273B3E68" w14:textId="77777777" w:rsidR="00962FA0" w:rsidRDefault="00962FA0">
            <w:pPr>
              <w:keepNext/>
              <w:spacing w:before="0" w:after="0" w:line="240" w:lineRule="auto"/>
              <w:jc w:val="center"/>
            </w:pPr>
          </w:p>
        </w:tc>
        <w:tc>
          <w:tcPr>
            <w:tcW w:w="8178" w:type="dxa"/>
          </w:tcPr>
          <w:p w14:paraId="26D5E13E" w14:textId="77777777" w:rsidR="00962FA0" w:rsidRDefault="0090189D">
            <w:pPr>
              <w:keepNext/>
              <w:spacing w:before="0" w:after="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m:t>
                            </m:r>
                            <m:r>
                              <w:rPr>
                                <w:rFonts w:ascii="Cambria Math" w:hAnsi="Cambria Math"/>
                                <w:sz w:val="23"/>
                              </w:rPr>
                              <m:t>,h</m:t>
                            </m:r>
                          </m:sub>
                          <m:sup>
                            <m:r>
                              <w:rPr>
                                <w:rFonts w:ascii="Cambria Math" w:hAnsi="Cambria Math"/>
                                <w:sz w:val="23"/>
                              </w:rPr>
                              <m:t>2</m:t>
                            </m:r>
                          </m:sup>
                        </m:sSubSup>
                      </m:e>
                    </m:nary>
                  </m:e>
                </m:rad>
              </m:oMath>
            </m:oMathPara>
          </w:p>
        </w:tc>
        <w:tc>
          <w:tcPr>
            <w:tcW w:w="1031" w:type="dxa"/>
          </w:tcPr>
          <w:p w14:paraId="762EC99B" w14:textId="77777777" w:rsidR="00962FA0" w:rsidRDefault="007D1E2B">
            <w:pPr>
              <w:keepNext/>
              <w:spacing w:before="0" w:after="0" w:line="240" w:lineRule="auto"/>
              <w:jc w:val="right"/>
            </w:pPr>
            <w:bookmarkStart w:id="84" w:name="MT_rmse"/>
            <w:bookmarkEnd w:id="84"/>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27</w:t>
            </w:r>
            <w:r>
              <w:rPr>
                <w:color w:val="000000"/>
                <w:sz w:val="17"/>
              </w:rPr>
              <w:fldChar w:fldCharType="end"/>
            </w:r>
            <w:r>
              <w:rPr>
                <w:color w:val="000000"/>
                <w:sz w:val="17"/>
              </w:rPr>
              <w:t>)</w:t>
            </w:r>
          </w:p>
        </w:tc>
      </w:tr>
    </w:tbl>
    <w:p w14:paraId="253708A1"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B52DA16" w14:textId="77777777" w:rsidR="00962FA0" w:rsidRDefault="007D1E2B">
      <w:pPr>
        <w:pStyle w:val="Ttulo3"/>
        <w:spacing w:line="300" w:lineRule="auto"/>
        <w:jc w:val="left"/>
      </w:pPr>
      <w:bookmarkStart w:id="85" w:name="_Toc243309814"/>
      <w:r>
        <w:t>2.9.3 Escalamiento y límites de errores porcentuales</w:t>
      </w:r>
      <w:bookmarkEnd w:id="85"/>
    </w:p>
    <w:p w14:paraId="4485506A" w14:textId="77777777" w:rsidR="00962FA0" w:rsidRDefault="007D1E2B">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4746D11" w14:textId="77777777" w:rsidTr="0041658B">
        <w:trPr>
          <w:cantSplit/>
          <w:tblHeader/>
          <w:jc w:val="center"/>
        </w:trPr>
        <w:tc>
          <w:tcPr>
            <w:tcW w:w="753" w:type="dxa"/>
            <w:shd w:val="clear" w:color="auto" w:fill="D9EAF7"/>
          </w:tcPr>
          <w:p w14:paraId="496AC4DB" w14:textId="77777777" w:rsidR="00962FA0" w:rsidRDefault="00962FA0">
            <w:pPr>
              <w:keepNext/>
              <w:spacing w:before="0" w:after="0" w:line="240" w:lineRule="auto"/>
              <w:jc w:val="center"/>
            </w:pPr>
          </w:p>
        </w:tc>
        <w:tc>
          <w:tcPr>
            <w:tcW w:w="8319" w:type="dxa"/>
            <w:shd w:val="clear" w:color="auto" w:fill="D9EAF7"/>
          </w:tcPr>
          <w:p w14:paraId="200ED0F0" w14:textId="77777777" w:rsidR="00962FA0" w:rsidRDefault="007D1E2B">
            <w:pPr>
              <w:keepNext/>
              <w:spacing w:before="0" w:after="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shd w:val="clear" w:color="auto" w:fill="D9EAF7"/>
          </w:tcPr>
          <w:p w14:paraId="737256AF" w14:textId="77777777" w:rsidR="00962FA0" w:rsidRDefault="007D1E2B">
            <w:pPr>
              <w:keepNext/>
              <w:spacing w:before="0" w:after="0" w:line="240" w:lineRule="auto"/>
              <w:jc w:val="right"/>
            </w:pPr>
            <w:bookmarkStart w:id="86" w:name="MT_mase"/>
            <w:bookmarkEnd w:id="86"/>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28</w:t>
            </w:r>
            <w:r>
              <w:rPr>
                <w:color w:val="000000"/>
                <w:sz w:val="17"/>
              </w:rPr>
              <w:fldChar w:fldCharType="end"/>
            </w:r>
            <w:r>
              <w:rPr>
                <w:color w:val="000000"/>
                <w:sz w:val="17"/>
              </w:rPr>
              <w:t>)</w:t>
            </w:r>
          </w:p>
        </w:tc>
      </w:tr>
    </w:tbl>
    <w:p w14:paraId="0188D176"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8D85CC0" w14:textId="77777777" w:rsidR="00962FA0" w:rsidRDefault="007D1E2B">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1F6B3D7F" w14:textId="77777777" w:rsidR="00962FA0" w:rsidRDefault="007D1E2B">
      <w:pPr>
        <w:pStyle w:val="Ttulo3"/>
        <w:spacing w:line="300" w:lineRule="auto"/>
        <w:jc w:val="left"/>
      </w:pPr>
      <w:bookmarkStart w:id="87" w:name="_Toc243309815"/>
      <w:r>
        <w:t>2.9.4 Error de participaciones y evaluación conjunta</w:t>
      </w:r>
      <w:bookmarkEnd w:id="87"/>
    </w:p>
    <w:p w14:paraId="7022E702" w14:textId="77777777" w:rsidR="00962FA0" w:rsidRDefault="007D1E2B">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193DD78" w14:textId="77777777" w:rsidTr="0041658B">
        <w:trPr>
          <w:cantSplit/>
          <w:tblHeader/>
          <w:jc w:val="center"/>
        </w:trPr>
        <w:tc>
          <w:tcPr>
            <w:tcW w:w="753" w:type="dxa"/>
            <w:shd w:val="clear" w:color="auto" w:fill="D9EAF7"/>
          </w:tcPr>
          <w:p w14:paraId="06052893" w14:textId="77777777" w:rsidR="00962FA0" w:rsidRDefault="00962FA0">
            <w:pPr>
              <w:keepNext/>
              <w:spacing w:before="0" w:after="0" w:line="240" w:lineRule="auto"/>
              <w:jc w:val="center"/>
            </w:pPr>
          </w:p>
        </w:tc>
        <w:tc>
          <w:tcPr>
            <w:tcW w:w="8319" w:type="dxa"/>
            <w:shd w:val="clear" w:color="auto" w:fill="D9EAF7"/>
          </w:tcPr>
          <w:p w14:paraId="0EF231CC" w14:textId="77777777" w:rsidR="00962FA0" w:rsidRDefault="0090189D">
            <w:pPr>
              <w:keepNext/>
              <w:spacing w:before="0" w:after="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m:t>
                    </m:r>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oMath>
            </m:oMathPara>
          </w:p>
        </w:tc>
        <w:tc>
          <w:tcPr>
            <w:tcW w:w="890" w:type="dxa"/>
            <w:shd w:val="clear" w:color="auto" w:fill="D9EAF7"/>
          </w:tcPr>
          <w:p w14:paraId="7C6D20E5" w14:textId="77777777" w:rsidR="00962FA0" w:rsidRDefault="007D1E2B">
            <w:pPr>
              <w:keepNext/>
              <w:spacing w:before="0" w:after="0" w:line="240" w:lineRule="auto"/>
              <w:jc w:val="right"/>
            </w:pPr>
            <w:bookmarkStart w:id="88" w:name="MT_maepp"/>
            <w:bookmarkEnd w:id="88"/>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29</w:t>
            </w:r>
            <w:r>
              <w:rPr>
                <w:color w:val="000000"/>
                <w:sz w:val="17"/>
              </w:rPr>
              <w:fldChar w:fldCharType="end"/>
            </w:r>
            <w:r>
              <w:rPr>
                <w:color w:val="000000"/>
                <w:sz w:val="17"/>
              </w:rPr>
              <w:t>)</w:t>
            </w:r>
          </w:p>
        </w:tc>
      </w:tr>
    </w:tbl>
    <w:p w14:paraId="20A3E3D7"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4A687F21" w14:textId="77777777" w:rsidR="00962FA0" w:rsidRDefault="007D1E2B">
      <w:pPr>
        <w:spacing w:before="0" w:after="120"/>
      </w:pPr>
      <w:r>
        <w:rPr>
          <w:color w:val="000000"/>
        </w:rPr>
        <w:t xml:space="preserve">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w:t>
      </w:r>
      <w:r>
        <w:rPr>
          <w:color w:val="000000"/>
        </w:rPr>
        <w:lastRenderedPageBreak/>
        <w:t>como evidencia favorable para ese componente. No se escogerá retrospectivamente el horizonte más conveniente ni se interpretará una diferencia de error como efecto financiero.</w:t>
      </w:r>
    </w:p>
    <w:p w14:paraId="25E1FA08" w14:textId="77777777" w:rsidR="00962FA0" w:rsidRDefault="007D1E2B">
      <w:pPr>
        <w:pStyle w:val="Ttulo2"/>
        <w:spacing w:line="300" w:lineRule="auto"/>
        <w:jc w:val="left"/>
      </w:pPr>
      <w:bookmarkStart w:id="89" w:name="_Toc243309816"/>
      <w:r>
        <w:t>2.10 Inteligencia de negocios y comunicación del pronóstico</w:t>
      </w:r>
      <w:bookmarkEnd w:id="89"/>
    </w:p>
    <w:p w14:paraId="6941C963" w14:textId="77777777" w:rsidR="00962FA0" w:rsidRDefault="007D1E2B">
      <w:pPr>
        <w:pStyle w:val="Ttulo3"/>
        <w:spacing w:line="300" w:lineRule="auto"/>
        <w:jc w:val="left"/>
      </w:pPr>
      <w:bookmarkStart w:id="90" w:name="_Toc243309817"/>
      <w:r>
        <w:t>2.10.1 Presentación del presupuesto y su incertidumbre</w:t>
      </w:r>
      <w:bookmarkEnd w:id="90"/>
    </w:p>
    <w:p w14:paraId="1BD7DBEB"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431C9100" w14:textId="77777777" w:rsidR="00962FA0" w:rsidRDefault="007D1E2B">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F5E0CE0" w14:textId="77777777" w:rsidTr="00C95B8B">
        <w:trPr>
          <w:cantSplit/>
          <w:tblHeader/>
          <w:jc w:val="center"/>
        </w:trPr>
        <w:tc>
          <w:tcPr>
            <w:tcW w:w="753" w:type="dxa"/>
            <w:shd w:val="clear" w:color="auto" w:fill="D9EAF7"/>
          </w:tcPr>
          <w:p w14:paraId="39F3838B" w14:textId="77777777" w:rsidR="00962FA0" w:rsidRDefault="00962FA0">
            <w:pPr>
              <w:keepNext/>
              <w:spacing w:before="0" w:after="0" w:line="240" w:lineRule="auto"/>
              <w:jc w:val="center"/>
            </w:pPr>
          </w:p>
        </w:tc>
        <w:tc>
          <w:tcPr>
            <w:tcW w:w="8178" w:type="dxa"/>
            <w:shd w:val="clear" w:color="auto" w:fill="D9EAF7"/>
          </w:tcPr>
          <w:p w14:paraId="4E0A3D78" w14:textId="77777777" w:rsidR="00962FA0" w:rsidRDefault="0090189D">
            <w:pPr>
              <w:keepNext/>
              <w:spacing w:before="0" w:after="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m:t>
                    </m:r>
                    <m:r>
                      <w:rPr>
                        <w:rFonts w:ascii="Cambria Math" w:hAnsi="Cambria Math"/>
                        <w:sz w:val="23"/>
                      </w:rPr>
                      <m:t>α</m:t>
                    </m:r>
                    <m:r>
                      <w:rPr>
                        <w:rFonts w:ascii="Cambria Math" w:hAnsi="Cambria Math"/>
                        <w:sz w:val="23"/>
                      </w:rPr>
                      <m:t>/2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shd w:val="clear" w:color="auto" w:fill="D9EAF7"/>
          </w:tcPr>
          <w:p w14:paraId="79E4F37D" w14:textId="77777777" w:rsidR="00962FA0" w:rsidRDefault="007D1E2B">
            <w:pPr>
              <w:keepNext/>
              <w:spacing w:before="0" w:after="0" w:line="240" w:lineRule="auto"/>
              <w:jc w:val="right"/>
            </w:pPr>
            <w:bookmarkStart w:id="91" w:name="MT_interval"/>
            <w:bookmarkEnd w:id="91"/>
            <w:r>
              <w:rPr>
                <w:color w:val="000000"/>
                <w:sz w:val="17"/>
              </w:rPr>
              <w:t>(</w:t>
            </w:r>
            <w:r>
              <w:rPr>
                <w:sz w:val="17"/>
              </w:rPr>
              <w:fldChar w:fldCharType="begin"/>
            </w:r>
            <w:r>
              <w:rPr>
                <w:sz w:val="17"/>
              </w:rPr>
              <w:instrText>SEQ EcuacionMT \* ARABIC</w:instrText>
            </w:r>
            <w:r>
              <w:rPr>
                <w:sz w:val="17"/>
              </w:rPr>
              <w:fldChar w:fldCharType="separate"/>
            </w:r>
            <w:r w:rsidR="002206CB">
              <w:rPr>
                <w:noProof/>
                <w:sz w:val="17"/>
              </w:rPr>
              <w:t>30</w:t>
            </w:r>
            <w:r>
              <w:rPr>
                <w:color w:val="000000"/>
                <w:sz w:val="17"/>
              </w:rPr>
              <w:fldChar w:fldCharType="end"/>
            </w:r>
            <w:r>
              <w:rPr>
                <w:color w:val="000000"/>
                <w:sz w:val="17"/>
              </w:rPr>
              <w:t>)</w:t>
            </w:r>
          </w:p>
        </w:tc>
      </w:tr>
    </w:tbl>
    <w:p w14:paraId="3620E0FE"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6642E2B" w14:textId="77777777" w:rsidR="00962FA0" w:rsidRDefault="007D1E2B">
      <w:pPr>
        <w:pStyle w:val="Ttulo3"/>
        <w:spacing w:line="300" w:lineRule="auto"/>
        <w:jc w:val="left"/>
      </w:pPr>
      <w:bookmarkStart w:id="92" w:name="_Toc243309818"/>
      <w:r>
        <w:t>2.10.2 Adopción y límites operativos</w:t>
      </w:r>
      <w:bookmarkEnd w:id="92"/>
    </w:p>
    <w:p w14:paraId="6C4BDC71"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554DD6D"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w:t>
      </w:r>
      <w:r>
        <w:rPr>
          <w:color w:val="000000"/>
        </w:rPr>
        <w:lastRenderedPageBreak/>
        <w:t>no se denominará retorno de inversión, y los resultados se presentarán como información para apoyar la decisión, no como sustituto de la información operativa del responsable. Esta separación constituye una delimitación económica del estudio; Power (2002) sustenta el papel complementario de los sistemas de apoyo a decisiones.</w:t>
      </w:r>
    </w:p>
    <w:p w14:paraId="13BF7A8A" w14:textId="77777777" w:rsidR="00962FA0" w:rsidRDefault="007D1E2B">
      <w:pPr>
        <w:pStyle w:val="Ttulo2"/>
        <w:spacing w:line="300" w:lineRule="auto"/>
        <w:jc w:val="left"/>
      </w:pPr>
      <w:bookmarkStart w:id="93" w:name="_Toc243309819"/>
      <w:r>
        <w:t>2.11 Síntesis de fundamentos y relación con la hipótesis</w:t>
      </w:r>
      <w:bookmarkEnd w:id="93"/>
    </w:p>
    <w:p w14:paraId="33CCAEBD"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4E5861C0"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2FAADB77"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48B24078" w14:textId="77777777" w:rsidR="00CF0519" w:rsidRDefault="00CF0519">
      <w:pPr>
        <w:pStyle w:val="Ttulo1"/>
        <w:pageBreakBefore/>
      </w:pPr>
      <w:bookmarkStart w:id="94" w:name="_Toc243309820"/>
      <w:r>
        <w:lastRenderedPageBreak/>
        <w:t>CAPÍTULO III METODOLOGÍA</w:t>
      </w:r>
      <w:bookmarkEnd w:id="94"/>
    </w:p>
    <w:p w14:paraId="79600612" w14:textId="77777777" w:rsidR="00CF0519" w:rsidRDefault="00691DC4">
      <w:pPr>
        <w:spacing w:after="120"/>
      </w:pPr>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w:t>
      </w:r>
    </w:p>
    <w:p w14:paraId="73D5CF81" w14:textId="77777777" w:rsidR="00CF0519" w:rsidRDefault="00691DC4">
      <w:pPr>
        <w:spacing w:after="120"/>
      </w:pPr>
      <w:r>
        <w:t>Tipo de tesis: estudio aplicado, cuantitativo, no experimental y evaluativo exploratorio, basado en un caso de estudio longitudinal-retrospectivo.</w:t>
      </w:r>
    </w:p>
    <w:p w14:paraId="6C868883" w14:textId="77777777" w:rsidR="00CF0519" w:rsidRDefault="00691DC4">
      <w:pPr>
        <w:pStyle w:val="Ttulo2"/>
      </w:pPr>
      <w:bookmarkStart w:id="95" w:name="_Toc243309821"/>
      <w:r>
        <w:t>3.1 Tipo de investigación según el objetivo de esta</w:t>
      </w:r>
      <w:bookmarkEnd w:id="95"/>
    </w:p>
    <w:p w14:paraId="00300527" w14:textId="77777777" w:rsidR="00CF0519" w:rsidRDefault="00691DC4">
      <w:pPr>
        <w:spacing w:after="120"/>
      </w:pPr>
      <w:r>
        <w:t>Investigación aplicada</w:t>
      </w:r>
    </w:p>
    <w:p w14:paraId="4D424A83" w14:textId="77777777" w:rsidR="00CF0519" w:rsidRDefault="00691DC4">
      <w:pPr>
        <w:spacing w:after="120"/>
      </w:pPr>
      <w:r>
        <w:t xml:space="preserve">En </w:t>
      </w:r>
      <w:r w:rsidR="00253ED1" w:rsidRPr="00253ED1">
        <w:rPr>
          <w:i/>
        </w:rPr>
        <w:t>Cup&amp;Cake</w:t>
      </w:r>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033156EA" w14:textId="77777777" w:rsidR="00CF0519" w:rsidRDefault="00691DC4">
      <w:pPr>
        <w:spacing w:after="120"/>
      </w:pPr>
      <w:r>
        <w: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w:t>
      </w:r>
    </w:p>
    <w:p w14:paraId="16E01046" w14:textId="77777777" w:rsidR="00CF0519" w:rsidRDefault="00691DC4">
      <w:pPr>
        <w:pStyle w:val="Ttulo2"/>
      </w:pPr>
      <w:bookmarkStart w:id="96" w:name="_Toc243309822"/>
      <w:r>
        <w:t>3.2 Según el alcance evaluativo del estudio</w:t>
      </w:r>
      <w:bookmarkEnd w:id="96"/>
    </w:p>
    <w:p w14:paraId="2CDD08ED" w14:textId="77777777" w:rsidR="00CF0519" w:rsidRDefault="00691DC4">
      <w:pPr>
        <w:spacing w:after="120"/>
      </w:pPr>
      <w:r>
        <w:t xml:space="preserve">Se documentó el contexto de planeación de compras de Cup&amp;Cake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36AC3F1E" w14:textId="77777777" w:rsidR="00CF0519" w:rsidRDefault="00691DC4">
      <w:pPr>
        <w:spacing w:after="120"/>
        <w:rPr>
          <w:i/>
          <w:iCs/>
          <w:color w:val="000000"/>
        </w:rPr>
      </w:pPr>
      <w:r>
        <w:rPr>
          <w:i/>
          <w:iCs/>
          <w:color w:val="000000"/>
        </w:rPr>
        <w:t>Evaluativa y comparativa</w:t>
      </w:r>
    </w:p>
    <w:p w14:paraId="08FE45A2" w14:textId="77777777" w:rsidR="00CF0519" w:rsidRDefault="00691DC4">
      <w:pPr>
        <w:spacing w:after="120"/>
      </w:pPr>
      <w:r>
        <w:t xml:space="preserve">Para el caso de </w:t>
      </w:r>
      <w:r w:rsidR="00253ED1" w:rsidRPr="00253ED1">
        <w:rPr>
          <w:i/>
        </w:rPr>
        <w:t>Cup&amp;Cake</w:t>
      </w:r>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1DC20243" w14:textId="77777777" w:rsidR="00CF0519" w:rsidRDefault="00691DC4">
      <w:pPr>
        <w:spacing w:after="120"/>
      </w:pPr>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36DD96D6" w14:textId="77777777" w:rsidR="00CF0519" w:rsidRDefault="00691DC4">
      <w:pPr>
        <w:spacing w:after="120"/>
      </w:pPr>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DF0690E" w14:textId="77777777" w:rsidR="00CF0519" w:rsidRDefault="00691DC4">
      <w:pPr>
        <w:pStyle w:val="Ttulo2"/>
      </w:pPr>
      <w:bookmarkStart w:id="97" w:name="_Toc243309823"/>
      <w:r>
        <w:t>3.3 Según el tipo de datos empleados</w:t>
      </w:r>
      <w:bookmarkEnd w:id="97"/>
    </w:p>
    <w:p w14:paraId="3AFB2BB5" w14:textId="77777777" w:rsidR="00CF0519" w:rsidRDefault="00691DC4">
      <w:pPr>
        <w:spacing w:after="120"/>
        <w:rPr>
          <w:i/>
          <w:iCs/>
          <w:color w:val="000000"/>
        </w:rPr>
      </w:pPr>
      <w:r>
        <w:rPr>
          <w:i/>
          <w:iCs/>
          <w:color w:val="000000"/>
        </w:rPr>
        <w:t>Cuantitativa</w:t>
      </w:r>
    </w:p>
    <w:p w14:paraId="50C88EB4" w14:textId="77777777" w:rsidR="00CF0519" w:rsidRDefault="00691DC4">
      <w:pPr>
        <w:spacing w:after="120"/>
      </w:pPr>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391761F6" w14:textId="77777777" w:rsidR="00CF0519" w:rsidRDefault="00691DC4">
      <w:pPr>
        <w:spacing w:after="120"/>
      </w:pPr>
      <w:r>
        <w:lastRenderedPageBreak/>
        <w: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w:t>
      </w:r>
    </w:p>
    <w:p w14:paraId="5115FAA6" w14:textId="77777777" w:rsidR="00CF0519" w:rsidRDefault="00691DC4">
      <w:pPr>
        <w:spacing w:after="120"/>
      </w:pPr>
      <w:r>
        <w: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533D9BCE" w14:textId="77777777" w:rsidR="00CF0519" w:rsidRDefault="00691DC4">
      <w:pPr>
        <w:pStyle w:val="Ttulo2"/>
      </w:pPr>
      <w:bookmarkStart w:id="98" w:name="_Toc243309824"/>
      <w:r>
        <w:t>3.4 Según el grado de manipulación de las variables</w:t>
      </w:r>
      <w:bookmarkEnd w:id="98"/>
    </w:p>
    <w:p w14:paraId="7D8EFE15" w14:textId="77777777" w:rsidR="00CF0519" w:rsidRDefault="00691DC4">
      <w:pPr>
        <w:spacing w:after="120"/>
        <w:rPr>
          <w:i/>
          <w:iCs/>
        </w:rPr>
      </w:pPr>
      <w:r>
        <w:rPr>
          <w:i/>
          <w:iCs/>
        </w:rPr>
        <w:t>No experimental, evaluativa y retrospectiva</w:t>
      </w:r>
    </w:p>
    <w:p w14:paraId="71B65A12" w14:textId="77777777" w:rsidR="00CF0519" w:rsidRDefault="00691DC4">
      <w:pPr>
        <w:spacing w:after="120"/>
      </w:pPr>
      <w:r>
        <w:t>En un diseño no experimental se analizan datos observados sin manipular deliberadamente las condiciones de la empresa. La comparación temporal permitió estimar desempeño predictivo, pero no inferir causalidad experimental.</w:t>
      </w:r>
    </w:p>
    <w:p w14:paraId="7BAA5AD9" w14:textId="77777777" w:rsidR="00CF0519" w:rsidRDefault="00691DC4">
      <w:pPr>
        <w:spacing w:after="120"/>
      </w:pPr>
      <w:r>
        <w: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w:t>
      </w:r>
    </w:p>
    <w:p w14:paraId="516C2FD7" w14:textId="77777777" w:rsidR="00CF0519" w:rsidRDefault="00691DC4">
      <w:pPr>
        <w:spacing w:after="120"/>
      </w:pPr>
      <w:r>
        <w: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w:t>
      </w:r>
    </w:p>
    <w:p w14:paraId="3E74326F" w14:textId="77777777" w:rsidR="00CF0519" w:rsidRDefault="00691DC4">
      <w:pPr>
        <w:spacing w:after="120"/>
      </w:pPr>
      <w:r>
        <w:lastRenderedPageBreak/>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0ABF9250" w14:textId="77777777" w:rsidR="00CF0519" w:rsidRDefault="00691DC4">
      <w:pPr>
        <w:pStyle w:val="Ttulo2"/>
      </w:pPr>
      <w:bookmarkStart w:id="99" w:name="_Toc243309825"/>
      <w:r>
        <w:t>3.5 Diseño evaluativo y comparación contra la línea base</w:t>
      </w:r>
      <w:bookmarkEnd w:id="99"/>
    </w:p>
    <w:p w14:paraId="725CAD33"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686D68D3"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85B44B0" w14:textId="77777777" w:rsidR="00801477" w:rsidRDefault="00542948" w:rsidP="00FC1BA7">
      <w:pPr>
        <w:spacing w:after="120"/>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7066EC33" w14:textId="77777777" w:rsidR="00CF0519" w:rsidRDefault="00691DC4">
      <w:pPr>
        <w:pStyle w:val="Ttulo2"/>
      </w:pPr>
      <w:bookmarkStart w:id="100" w:name="_Toc243309826"/>
      <w:r>
        <w:t>3.6 Según el tipo de inferencia</w:t>
      </w:r>
      <w:bookmarkEnd w:id="100"/>
    </w:p>
    <w:p w14:paraId="37805FAE" w14:textId="77777777" w:rsidR="00CF0519" w:rsidRDefault="00691DC4">
      <w:pPr>
        <w:spacing w:after="120"/>
        <w:rPr>
          <w:i/>
          <w:iCs/>
        </w:rPr>
      </w:pPr>
      <w:r>
        <w:rPr>
          <w:i/>
          <w:iCs/>
        </w:rPr>
        <w:t>De método deductivo</w:t>
      </w:r>
    </w:p>
    <w:p w14:paraId="52E3797D" w14:textId="77777777" w:rsidR="00CF0519" w:rsidRDefault="00691DC4">
      <w:pPr>
        <w:spacing w:after="120"/>
      </w:pPr>
      <w:r>
        <w:t xml:space="preserve">En el marco de este estudio, el proceso deductivo parte de los fundamentos de los modelos de pronóstico y de la evidencia empírica sobre </w:t>
      </w:r>
      <w:r w:rsidR="00253ED1" w:rsidRPr="00253ED1">
        <w:rPr>
          <w:i/>
        </w:rPr>
        <w:t>small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7BB8A419" w14:textId="77777777" w:rsidR="00CF0519" w:rsidRDefault="00691DC4">
      <w:pPr>
        <w:spacing w:after="120"/>
      </w:pPr>
      <w:r>
        <w:lastRenderedPageBreak/>
        <w:t>Para contrastar H1, se comparó el modelo híbrido y el procedimiento de distribución porcentual con sus respectivos modelos de referencia, utilizando las mismas semanas y horizontes de 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757C3E4D" w14:textId="77777777" w:rsidR="00CF0519" w:rsidRDefault="00691DC4">
      <w:pPr>
        <w:pStyle w:val="Ttulo2"/>
      </w:pPr>
      <w:bookmarkStart w:id="101" w:name="_Toc243309827"/>
      <w:r>
        <w:t>3.7 Temporalidad de la investigación</w:t>
      </w:r>
      <w:bookmarkEnd w:id="101"/>
    </w:p>
    <w:p w14:paraId="3A6F0D7A"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5164E4C0" w14:textId="77777777" w:rsidR="000C2D00" w:rsidRDefault="0090189D">
      <w:pPr>
        <w:spacing w:after="120"/>
      </w:pPr>
      <w:r>
        <w:t>Los archivos fuente contienen observaciones posteriores al 28 de julio de 2025, pero las particiones y el manifiesto de la corrida canónica muestran que el último entrenamiento finaliza el 30 de junio de 2025 y que el último objetivo es el 28 de julio de 2025. Esta evidencia descarta el uso directo de observaciones posteriores en los ajustes de esos pliegues; no permite, sin embargo, demostrar que toda decisión humana previa al protocolo haya sido ajena al conocimiento posterior. Se conserva esta salvedad c</w:t>
      </w:r>
      <w:r>
        <w:t>omo amenaza a la validez y se propone una prueba prospectiva bloqueada.</w:t>
      </w:r>
    </w:p>
    <w:p w14:paraId="26A87504" w14:textId="77777777" w:rsidR="00B302B0" w:rsidRDefault="007D1E2B">
      <w:pPr>
        <w:spacing w:after="120"/>
      </w:pPr>
      <w:r>
        <w:t xml:space="preserve">La incorporación de variables exógenas se controló mediante un registro explícito de fuente, disponibilidad y rezago. El pipeline solo admitió predictores incluidos en dicho registro; cualquier variable exógena no documentada se bloqueó antes del modelado. El sistema de </w:t>
      </w:r>
      <w:r>
        <w:lastRenderedPageBreak/>
        <w:t>soporte a la decisión comunicó este inventario como condición para generar pronósticos futuros, evitando utilizar información que no esté disponible ex ante.</w:t>
      </w:r>
    </w:p>
    <w:p w14:paraId="279DD712" w14:textId="77777777" w:rsidR="00B302B0" w:rsidRDefault="007D1E2B">
      <w:pPr>
        <w:spacing w:after="120"/>
      </w:pPr>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D50A55A" w14:textId="77777777" w:rsidR="00B302B0" w:rsidRDefault="007D1E2B">
      <w:pPr>
        <w:spacing w:after="120"/>
      </w:pPr>
      <w:r>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49E46967" w14:textId="77777777" w:rsidR="00CF0519" w:rsidRDefault="00691DC4">
      <w:pPr>
        <w:pStyle w:val="Ttulo2"/>
      </w:pPr>
      <w:bookmarkStart w:id="102" w:name="_Toc243309828"/>
      <w:r>
        <w:t>3.8 Procedimiento metodológico</w:t>
      </w:r>
      <w:bookmarkEnd w:id="102"/>
    </w:p>
    <w:p w14:paraId="5AAC6A0F" w14:textId="77777777" w:rsidR="00CF0519" w:rsidRDefault="00691DC4">
      <w:pPr>
        <w:spacing w:after="120"/>
      </w:pPr>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236DB2E5" w14:textId="77777777" w:rsidR="00CF0519" w:rsidRDefault="00691DC4">
      <w:pPr>
        <w:pStyle w:val="Ttulo3"/>
      </w:pPr>
      <w:bookmarkStart w:id="103" w:name="_Toc243309829"/>
      <w:r>
        <w:lastRenderedPageBreak/>
        <w:t>3.8.1 Recolección y estructuración de los conjuntos de datos (Datasets)</w:t>
      </w:r>
      <w:bookmarkEnd w:id="103"/>
    </w:p>
    <w:p w14:paraId="4274AED1" w14:textId="77777777" w:rsidR="00CF0519" w:rsidRDefault="00691DC4">
      <w:pPr>
        <w:spacing w:after="120"/>
      </w:pPr>
      <w:r>
        <w:t>Se recopilaron y estructuraron los registros históricos disponibles de Cup&amp;Cake. Se verificó su integridad antes de asumir su utilidad para el modelado. La consolidación contempló principalmente las siguientes fuentes:</w:t>
      </w:r>
    </w:p>
    <w:p w14:paraId="1163678A" w14:textId="77777777" w:rsidR="00CF0519" w:rsidRDefault="00691DC4">
      <w:pPr>
        <w:pStyle w:val="Prrafodelista"/>
        <w:numPr>
          <w:ilvl w:val="0"/>
          <w:numId w:val="33"/>
        </w:numPr>
        <w:spacing w:after="120"/>
      </w:pPr>
      <w:r>
        <w:t>Histórico de ventas</w:t>
      </w:r>
      <w:r w:rsidR="00D212BE">
        <w:t xml:space="preserve"> con i</w:t>
      </w:r>
      <w:r>
        <w:t xml:space="preserve">ngresos </w:t>
      </w:r>
      <w:r w:rsidR="00D212BE">
        <w:t>diarios</w:t>
      </w:r>
      <w:r>
        <w:t>.</w:t>
      </w:r>
    </w:p>
    <w:p w14:paraId="2D87C3EB" w14:textId="77777777" w:rsidR="00CF0519" w:rsidRDefault="00691DC4">
      <w:pPr>
        <w:pStyle w:val="Prrafodelista"/>
        <w:numPr>
          <w:ilvl w:val="0"/>
          <w:numId w:val="33"/>
        </w:numPr>
        <w:spacing w:after="120"/>
      </w:pPr>
      <w:r>
        <w:t>Bitácoras de compra de materia prima.</w:t>
      </w:r>
    </w:p>
    <w:p w14:paraId="4C73DD58" w14:textId="77777777" w:rsidR="00CF0519" w:rsidRDefault="00691DC4">
      <w:pPr>
        <w:spacing w:after="120"/>
      </w:pPr>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13FF640B" w14:textId="77777777" w:rsidR="00B302B0" w:rsidRDefault="007D1E2B">
      <w:pPr>
        <w:pStyle w:val="Ttulo3"/>
      </w:pPr>
      <w:bookmarkStart w:id="104" w:name="_Toc243309830"/>
      <w:r>
        <w:t>3.8.2 Auditoría de cobertura y construcción del panel semanal</w:t>
      </w:r>
      <w:bookmarkEnd w:id="104"/>
    </w:p>
    <w:p w14:paraId="47ADC320" w14:textId="77777777" w:rsidR="00B302B0" w:rsidRDefault="007D1E2B">
      <w:pPr>
        <w:spacing w:after="120"/>
      </w:pPr>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70238740" w14:textId="77777777" w:rsidR="00B302B0" w:rsidRDefault="007D1E2B">
      <w:pPr>
        <w:spacing w:after="120"/>
      </w:pPr>
      <w:r>
        <w:t xml:space="preserve">El experimento usa evaluación temporal </w:t>
      </w:r>
      <w:r w:rsidR="00DD44DD" w:rsidRPr="00DD44DD">
        <w:rPr>
          <w:i/>
        </w:rPr>
        <w:t>rolling window</w:t>
      </w:r>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r w:rsidR="00DD44DD" w:rsidRPr="00DD44DD">
        <w:rPr>
          <w:i/>
        </w:rPr>
        <w:t>folds</w:t>
      </w:r>
      <w:r>
        <w:t xml:space="preserve"> incompletos o no comparables, en lugar de completar sus valores. La selección interna del modelo ocurre antes de la evaluación final; los resultados finales no se reutilizan para escoger componentes.</w:t>
      </w:r>
    </w:p>
    <w:p w14:paraId="1E08A048" w14:textId="77777777" w:rsidR="00B302B0" w:rsidRDefault="007D1E2B">
      <w:pPr>
        <w:spacing w:after="120"/>
      </w:pPr>
      <w:r>
        <w:lastRenderedPageBreak/>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4BF9B1B6" w14:textId="77777777" w:rsidR="00B302B0" w:rsidRDefault="007D1E2B">
      <w:pPr>
        <w:spacing w:after="120"/>
      </w:pPr>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237EDD" w14:textId="77777777" w:rsidR="00CF0519" w:rsidRDefault="00691DC4">
      <w:pPr>
        <w:pStyle w:val="Ttulo3"/>
      </w:pPr>
      <w:bookmarkStart w:id="105" w:name="_Toc243309831"/>
      <w:r>
        <w:t>3.8.3 Predictores de compras, ventas y calendario</w:t>
      </w:r>
      <w:bookmarkEnd w:id="105"/>
    </w:p>
    <w:p w14:paraId="7DC6C5C3" w14:textId="77777777" w:rsidR="00CF0519" w:rsidRDefault="00691DC4">
      <w:pPr>
        <w:spacing w:after="120"/>
      </w:pPr>
      <w:r>
        <w: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
      </w:r>
    </w:p>
    <w:p w14:paraId="4D9DD61B" w14:textId="77777777" w:rsidR="00CF0519" w:rsidRDefault="00691DC4">
      <w:pPr>
        <w:spacing w:after="120"/>
      </w:pPr>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3B2BA4D9" w14:textId="77777777" w:rsidR="00CF0519" w:rsidRDefault="00691DC4">
      <w:pPr>
        <w:pStyle w:val="Ttulo3"/>
      </w:pPr>
      <w:bookmarkStart w:id="106" w:name="_Toc243309832"/>
      <w:r>
        <w:t>3.8.4 Modelos de referencia y arquitectura híbrida</w:t>
      </w:r>
      <w:bookmarkEnd w:id="106"/>
    </w:p>
    <w:p w14:paraId="145FE6E9" w14:textId="77777777" w:rsidR="00CF0519" w:rsidRDefault="00691DC4">
      <w:pPr>
        <w:spacing w:after="120"/>
      </w:pPr>
      <w:r>
        <w:t>Se comparan referencias sencillas y modelos estadísticos y de aprendizaje automático, además de combinaciones híbridas. La selección se realiza por horizonte mediante validación temporal interna y con los mismos datos disponibles en cada origen.</w:t>
      </w:r>
    </w:p>
    <w:p w14:paraId="3E2A3676" w14:textId="77777777" w:rsidR="00CF0519" w:rsidRDefault="00691DC4">
      <w:pPr>
        <w:numPr>
          <w:ilvl w:val="0"/>
          <w:numId w:val="21"/>
        </w:numPr>
        <w:spacing w:after="120"/>
      </w:pPr>
      <w:r>
        <w:lastRenderedPageBreak/>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r w:rsidR="00DD44DD" w:rsidRPr="00DD44DD">
        <w:rPr>
          <w:i/>
        </w:rPr>
        <w:t>folds</w:t>
      </w:r>
      <w:r>
        <w:t xml:space="preserve"> sin suficientes observaciones.</w:t>
      </w:r>
    </w:p>
    <w:p w14:paraId="74782115" w14:textId="77777777" w:rsidR="00CF0519" w:rsidRDefault="00691DC4">
      <w:pPr>
        <w:numPr>
          <w:ilvl w:val="0"/>
          <w:numId w:val="21"/>
        </w:numPr>
        <w:spacing w:after="120"/>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3F9A2920" w14:textId="77777777" w:rsidR="00CF0519" w:rsidRDefault="00691DC4">
      <w:pPr>
        <w:numPr>
          <w:ilvl w:val="0"/>
          <w:numId w:val="21"/>
        </w:numPr>
        <w:spacing w:after="120"/>
      </w:pPr>
      <w:r>
        <w:t>Las redes recurrentes RNN y LSTM no forman parte de esta versión. La red neuronal incluida es una MLP acotada, apropiada para el tamaño reducido de la muestra y evaluada bajo las mismas particiones temporales.</w:t>
      </w:r>
    </w:p>
    <w:p w14:paraId="18288C44" w14:textId="77777777" w:rsidR="001351B3" w:rsidRDefault="007D1E2B">
      <w:pPr>
        <w:spacing w:after="120"/>
      </w:pPr>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6699C5CC" w14:textId="77777777" w:rsidR="001351B3" w:rsidRDefault="007D1E2B">
      <w:pPr>
        <w:spacing w:after="120"/>
      </w:pPr>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4460CAF" w14:textId="77777777" w:rsidR="001351B3" w:rsidRDefault="007D1E2B">
      <w:pPr>
        <w:spacing w:after="120"/>
      </w:pPr>
      <w:r>
        <w:t xml:space="preserve">La participación de cada categoría principal se calcula respecto del total semanal elegible, sin reescalar las categorías mostradas para que por sí solas sumen 100 %. La porción elegible no mostrada se informa como RESTO_ELEGIBLE. Las participaciones históricas se estiman con </w:t>
      </w:r>
      <w:r>
        <w:lastRenderedPageBreak/>
        <w:t>ponderación exponencial, cuyo parámetro se selecciona internamente. Las asignaciones monetarias se obtienen multiplicando cada participación por el total pronosticado y se reconcilian a centavos.</w:t>
      </w:r>
    </w:p>
    <w:p w14:paraId="7E616CCA" w14:textId="77777777" w:rsidR="001351B3" w:rsidRDefault="007D1E2B">
      <w:pPr>
        <w:spacing w:after="120"/>
      </w:pPr>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7A976BB4" w14:textId="77777777" w:rsidR="00CF0519" w:rsidRDefault="00691DC4">
      <w:pPr>
        <w:pStyle w:val="Ttulo3"/>
      </w:pPr>
      <w:bookmarkStart w:id="107" w:name="_Toc243309833"/>
      <w:r>
        <w:t>3.8.5 Validación temporal rolling window</w:t>
      </w:r>
      <w:bookmarkEnd w:id="107"/>
    </w:p>
    <w:p w14:paraId="1E0BCF01" w14:textId="77777777" w:rsidR="000C2D00" w:rsidRDefault="0090189D">
      <w:pPr>
        <w:spacing w:after="120"/>
      </w:pPr>
      <w:r>
        <w:t>La corrida canónica fue identificada como run_20260924T195600Z_86a6f5. La ventana de 52 semanas es calendario y no equivale a 52 observaciones válidas. La tabla siguiente explicita el número real de semanas monetarias observadas. Las 29 semanas imputadas por promedio simple permanecieron en una rama documental de auditoría y no se incorporaron al entrenamiento, la selección ni la evaluación.</w:t>
      </w:r>
    </w:p>
    <w:p w14:paraId="46112185" w14:textId="30BF44E6" w:rsidR="000C2D00" w:rsidRDefault="002817EC">
      <w:pPr>
        <w:pStyle w:val="Descripcin"/>
        <w:spacing w:after="120" w:line="360" w:lineRule="auto"/>
      </w:pPr>
      <w:r>
        <w:rPr>
          <w:sz w:val="24"/>
        </w:rPr>
        <w:fldChar w:fldCharType="begin"/>
      </w:r>
      <w:r>
        <w:rPr>
          <w:sz w:val="24"/>
        </w:rPr>
        <w:instrText xml:space="preserve"> TC "</w:instrText>
      </w:r>
      <w:bookmarkStart w:id="108" w:name="_Toc243309754"/>
      <w:r>
        <w:rPr>
          <w:sz w:val="24"/>
        </w:rPr>
        <w:instrText>Tabla 2. Orígenes finales, cobertura observada y escala MASE de la corrida canónica.</w:instrText>
      </w:r>
      <w:bookmarkEnd w:id="108"/>
      <w:r>
        <w:rPr>
          <w:sz w:val="24"/>
        </w:rPr>
        <w:instrText xml:space="preserve">" \f T \l 1 </w:instrText>
      </w:r>
      <w:r>
        <w:rPr>
          <w:sz w:val="24"/>
        </w:rPr>
        <w:fldChar w:fldCharType="end"/>
      </w:r>
      <w:r w:rsidR="0090189D">
        <w:rPr>
          <w:sz w:val="24"/>
        </w:rPr>
        <w:t>Tabla 2. Orígenes finales, cobertura observada y escala MASE de la corrida canónica.</w:t>
      </w:r>
    </w:p>
    <w:p w14:paraId="1A3FC216" w14:textId="77777777" w:rsidR="000C2D00" w:rsidRDefault="0090189D">
      <w:pPr>
        <w:pStyle w:val="Tesisnotametodolgica"/>
      </w:pPr>
      <w:r>
        <w:rPr>
          <w:rFonts w:eastAsia="Times New Roman"/>
          <w:sz w:val="24"/>
        </w:rPr>
        <w:t>Nota. La escala MASE se obtuvo en cada origen con diferencias consecutivas disponibles en el tramo de entrenamiento. La discontinuidad y las escalas pequeñas de algunos pliegues inflan la razón; por ello RMSE y MAE se mantienen como métricas primarias.</w:t>
      </w:r>
    </w:p>
    <w:tbl>
      <w:tblPr>
        <w:tblStyle w:val="Tablaconcuadrcula"/>
        <w:tblW w:w="0" w:type="auto"/>
        <w:jc w:val="center"/>
        <w:tblLook w:val="04A0" w:firstRow="1" w:lastRow="0" w:firstColumn="1" w:lastColumn="0" w:noHBand="0" w:noVBand="1"/>
      </w:tblPr>
      <w:tblGrid>
        <w:gridCol w:w="1247"/>
        <w:gridCol w:w="1361"/>
        <w:gridCol w:w="1361"/>
        <w:gridCol w:w="963"/>
        <w:gridCol w:w="1247"/>
        <w:gridCol w:w="1814"/>
      </w:tblGrid>
      <w:tr w:rsidR="000C2D00" w14:paraId="257FFFD7" w14:textId="77777777">
        <w:trPr>
          <w:tblHeader/>
          <w:jc w:val="center"/>
        </w:trPr>
        <w:tc>
          <w:tcPr>
            <w:tcW w:w="1247" w:type="dxa"/>
            <w:shd w:val="clear" w:color="auto" w:fill="D9EAF7"/>
            <w:vAlign w:val="center"/>
          </w:tcPr>
          <w:p w14:paraId="1B058682" w14:textId="77777777" w:rsidR="000C2D00" w:rsidRDefault="0090189D">
            <w:r>
              <w:rPr>
                <w:b/>
                <w:sz w:val="17"/>
              </w:rPr>
              <w:t>Origen</w:t>
            </w:r>
          </w:p>
        </w:tc>
        <w:tc>
          <w:tcPr>
            <w:tcW w:w="1361" w:type="dxa"/>
            <w:shd w:val="clear" w:color="auto" w:fill="D9EAF7"/>
            <w:vAlign w:val="center"/>
          </w:tcPr>
          <w:p w14:paraId="3E05EBC3" w14:textId="77777777" w:rsidR="000C2D00" w:rsidRDefault="0090189D">
            <w:r>
              <w:rPr>
                <w:b/>
                <w:sz w:val="17"/>
              </w:rPr>
              <w:t>Inicio ventana</w:t>
            </w:r>
          </w:p>
        </w:tc>
        <w:tc>
          <w:tcPr>
            <w:tcW w:w="1361" w:type="dxa"/>
            <w:shd w:val="clear" w:color="auto" w:fill="D9EAF7"/>
            <w:vAlign w:val="center"/>
          </w:tcPr>
          <w:p w14:paraId="04327D12" w14:textId="77777777" w:rsidR="000C2D00" w:rsidRDefault="0090189D">
            <w:r>
              <w:rPr>
                <w:b/>
                <w:sz w:val="17"/>
              </w:rPr>
              <w:t>Última etiqueta</w:t>
            </w:r>
          </w:p>
        </w:tc>
        <w:tc>
          <w:tcPr>
            <w:tcW w:w="907" w:type="dxa"/>
            <w:shd w:val="clear" w:color="auto" w:fill="D9EAF7"/>
            <w:vAlign w:val="center"/>
          </w:tcPr>
          <w:p w14:paraId="1FF4DE3A" w14:textId="77777777" w:rsidR="000C2D00" w:rsidRDefault="0090189D">
            <w:r>
              <w:rPr>
                <w:b/>
                <w:sz w:val="17"/>
              </w:rPr>
              <w:t>n observado</w:t>
            </w:r>
          </w:p>
        </w:tc>
        <w:tc>
          <w:tcPr>
            <w:tcW w:w="1247" w:type="dxa"/>
            <w:shd w:val="clear" w:color="auto" w:fill="D9EAF7"/>
            <w:vAlign w:val="center"/>
          </w:tcPr>
          <w:p w14:paraId="0FFE23E0" w14:textId="77777777" w:rsidR="000C2D00" w:rsidRDefault="0090189D">
            <w:r>
              <w:rPr>
                <w:b/>
                <w:sz w:val="17"/>
              </w:rPr>
              <w:t>Escala MASE (MXN)</w:t>
            </w:r>
          </w:p>
        </w:tc>
        <w:tc>
          <w:tcPr>
            <w:tcW w:w="1814" w:type="dxa"/>
            <w:shd w:val="clear" w:color="auto" w:fill="D9EAF7"/>
            <w:vAlign w:val="center"/>
          </w:tcPr>
          <w:p w14:paraId="23B302D2" w14:textId="77777777" w:rsidR="000C2D00" w:rsidRDefault="0090189D">
            <w:r>
              <w:rPr>
                <w:b/>
                <w:sz w:val="17"/>
              </w:rPr>
              <w:t>Fechas objetivo h=1…4</w:t>
            </w:r>
          </w:p>
        </w:tc>
      </w:tr>
      <w:tr w:rsidR="000C2D00" w14:paraId="34A493BA" w14:textId="77777777">
        <w:trPr>
          <w:jc w:val="center"/>
        </w:trPr>
        <w:tc>
          <w:tcPr>
            <w:tcW w:w="1247" w:type="dxa"/>
            <w:vAlign w:val="center"/>
          </w:tcPr>
          <w:p w14:paraId="3A86B4DF" w14:textId="77777777" w:rsidR="000C2D00" w:rsidRDefault="0090189D">
            <w:r>
              <w:rPr>
                <w:sz w:val="17"/>
              </w:rPr>
              <w:t>24/03/2025</w:t>
            </w:r>
          </w:p>
        </w:tc>
        <w:tc>
          <w:tcPr>
            <w:tcW w:w="1361" w:type="dxa"/>
            <w:vAlign w:val="center"/>
          </w:tcPr>
          <w:p w14:paraId="5CD599B7" w14:textId="77777777" w:rsidR="000C2D00" w:rsidRDefault="0090189D">
            <w:r>
              <w:rPr>
                <w:sz w:val="17"/>
              </w:rPr>
              <w:t>25/03/2024</w:t>
            </w:r>
          </w:p>
        </w:tc>
        <w:tc>
          <w:tcPr>
            <w:tcW w:w="1361" w:type="dxa"/>
            <w:vAlign w:val="center"/>
          </w:tcPr>
          <w:p w14:paraId="0976DEFF" w14:textId="77777777" w:rsidR="000C2D00" w:rsidRDefault="0090189D">
            <w:r>
              <w:rPr>
                <w:sz w:val="17"/>
              </w:rPr>
              <w:t>17/03/2025</w:t>
            </w:r>
          </w:p>
        </w:tc>
        <w:tc>
          <w:tcPr>
            <w:tcW w:w="907" w:type="dxa"/>
            <w:vAlign w:val="center"/>
          </w:tcPr>
          <w:p w14:paraId="30558420" w14:textId="77777777" w:rsidR="000C2D00" w:rsidRDefault="0090189D">
            <w:r>
              <w:rPr>
                <w:sz w:val="17"/>
              </w:rPr>
              <w:t>44</w:t>
            </w:r>
          </w:p>
        </w:tc>
        <w:tc>
          <w:tcPr>
            <w:tcW w:w="1247" w:type="dxa"/>
            <w:vAlign w:val="center"/>
          </w:tcPr>
          <w:p w14:paraId="5BBA8EE6" w14:textId="77777777" w:rsidR="000C2D00" w:rsidRDefault="0090189D">
            <w:r>
              <w:rPr>
                <w:sz w:val="17"/>
              </w:rPr>
              <w:t>69.645</w:t>
            </w:r>
          </w:p>
        </w:tc>
        <w:tc>
          <w:tcPr>
            <w:tcW w:w="1814" w:type="dxa"/>
            <w:vAlign w:val="center"/>
          </w:tcPr>
          <w:p w14:paraId="1F08EE24" w14:textId="77777777" w:rsidR="000C2D00" w:rsidRDefault="0090189D">
            <w:r>
              <w:rPr>
                <w:sz w:val="17"/>
              </w:rPr>
              <w:t>24/03–14/04/2025</w:t>
            </w:r>
          </w:p>
        </w:tc>
      </w:tr>
      <w:tr w:rsidR="000C2D00" w14:paraId="605ECA13" w14:textId="77777777">
        <w:trPr>
          <w:jc w:val="center"/>
        </w:trPr>
        <w:tc>
          <w:tcPr>
            <w:tcW w:w="1247" w:type="dxa"/>
            <w:vAlign w:val="center"/>
          </w:tcPr>
          <w:p w14:paraId="28C40656" w14:textId="77777777" w:rsidR="000C2D00" w:rsidRDefault="0090189D">
            <w:r>
              <w:rPr>
                <w:sz w:val="17"/>
              </w:rPr>
              <w:t>14/04/2025</w:t>
            </w:r>
          </w:p>
        </w:tc>
        <w:tc>
          <w:tcPr>
            <w:tcW w:w="1361" w:type="dxa"/>
            <w:vAlign w:val="center"/>
          </w:tcPr>
          <w:p w14:paraId="0333DAD3" w14:textId="77777777" w:rsidR="000C2D00" w:rsidRDefault="0090189D">
            <w:r>
              <w:rPr>
                <w:sz w:val="17"/>
              </w:rPr>
              <w:t>15/04/2024</w:t>
            </w:r>
          </w:p>
        </w:tc>
        <w:tc>
          <w:tcPr>
            <w:tcW w:w="1361" w:type="dxa"/>
            <w:vAlign w:val="center"/>
          </w:tcPr>
          <w:p w14:paraId="775E925D" w14:textId="77777777" w:rsidR="000C2D00" w:rsidRDefault="0090189D">
            <w:r>
              <w:rPr>
                <w:sz w:val="17"/>
              </w:rPr>
              <w:t>07/04/2025</w:t>
            </w:r>
          </w:p>
        </w:tc>
        <w:tc>
          <w:tcPr>
            <w:tcW w:w="907" w:type="dxa"/>
            <w:vAlign w:val="center"/>
          </w:tcPr>
          <w:p w14:paraId="0221DF18" w14:textId="77777777" w:rsidR="000C2D00" w:rsidRDefault="0090189D">
            <w:r>
              <w:rPr>
                <w:sz w:val="17"/>
              </w:rPr>
              <w:t>44</w:t>
            </w:r>
          </w:p>
        </w:tc>
        <w:tc>
          <w:tcPr>
            <w:tcW w:w="1247" w:type="dxa"/>
            <w:vAlign w:val="center"/>
          </w:tcPr>
          <w:p w14:paraId="68785616" w14:textId="77777777" w:rsidR="000C2D00" w:rsidRDefault="0090189D">
            <w:r>
              <w:rPr>
                <w:sz w:val="17"/>
              </w:rPr>
              <w:t>32.756</w:t>
            </w:r>
          </w:p>
        </w:tc>
        <w:tc>
          <w:tcPr>
            <w:tcW w:w="1814" w:type="dxa"/>
            <w:vAlign w:val="center"/>
          </w:tcPr>
          <w:p w14:paraId="6B8B76F0" w14:textId="77777777" w:rsidR="000C2D00" w:rsidRDefault="0090189D">
            <w:r>
              <w:rPr>
                <w:sz w:val="17"/>
              </w:rPr>
              <w:t>14/04–05/05/2025</w:t>
            </w:r>
          </w:p>
        </w:tc>
      </w:tr>
      <w:tr w:rsidR="000C2D00" w14:paraId="75528B5E" w14:textId="77777777">
        <w:trPr>
          <w:jc w:val="center"/>
        </w:trPr>
        <w:tc>
          <w:tcPr>
            <w:tcW w:w="1247" w:type="dxa"/>
            <w:vAlign w:val="center"/>
          </w:tcPr>
          <w:p w14:paraId="2F7B2288" w14:textId="77777777" w:rsidR="000C2D00" w:rsidRDefault="0090189D">
            <w:r>
              <w:rPr>
                <w:sz w:val="17"/>
              </w:rPr>
              <w:t>05/05/2025</w:t>
            </w:r>
          </w:p>
        </w:tc>
        <w:tc>
          <w:tcPr>
            <w:tcW w:w="1361" w:type="dxa"/>
            <w:vAlign w:val="center"/>
          </w:tcPr>
          <w:p w14:paraId="21E876E7" w14:textId="77777777" w:rsidR="000C2D00" w:rsidRDefault="0090189D">
            <w:r>
              <w:rPr>
                <w:sz w:val="17"/>
              </w:rPr>
              <w:t>06/05/2024</w:t>
            </w:r>
          </w:p>
        </w:tc>
        <w:tc>
          <w:tcPr>
            <w:tcW w:w="1361" w:type="dxa"/>
            <w:vAlign w:val="center"/>
          </w:tcPr>
          <w:p w14:paraId="6E2637EF" w14:textId="77777777" w:rsidR="000C2D00" w:rsidRDefault="0090189D">
            <w:r>
              <w:rPr>
                <w:sz w:val="17"/>
              </w:rPr>
              <w:t>28/04/2025</w:t>
            </w:r>
          </w:p>
        </w:tc>
        <w:tc>
          <w:tcPr>
            <w:tcW w:w="907" w:type="dxa"/>
            <w:vAlign w:val="center"/>
          </w:tcPr>
          <w:p w14:paraId="4B3CB89F" w14:textId="77777777" w:rsidR="000C2D00" w:rsidRDefault="0090189D">
            <w:r>
              <w:rPr>
                <w:sz w:val="17"/>
              </w:rPr>
              <w:t>45</w:t>
            </w:r>
          </w:p>
        </w:tc>
        <w:tc>
          <w:tcPr>
            <w:tcW w:w="1247" w:type="dxa"/>
            <w:vAlign w:val="center"/>
          </w:tcPr>
          <w:p w14:paraId="73837BB5" w14:textId="77777777" w:rsidR="000C2D00" w:rsidRDefault="0090189D">
            <w:r>
              <w:rPr>
                <w:sz w:val="17"/>
              </w:rPr>
              <w:t>6.279</w:t>
            </w:r>
          </w:p>
        </w:tc>
        <w:tc>
          <w:tcPr>
            <w:tcW w:w="1814" w:type="dxa"/>
            <w:vAlign w:val="center"/>
          </w:tcPr>
          <w:p w14:paraId="162DC7B1" w14:textId="77777777" w:rsidR="000C2D00" w:rsidRDefault="0090189D">
            <w:r>
              <w:rPr>
                <w:sz w:val="17"/>
              </w:rPr>
              <w:t>05/05–26/05/2025</w:t>
            </w:r>
          </w:p>
        </w:tc>
      </w:tr>
      <w:tr w:rsidR="000C2D00" w14:paraId="748C1CEC" w14:textId="77777777">
        <w:trPr>
          <w:jc w:val="center"/>
        </w:trPr>
        <w:tc>
          <w:tcPr>
            <w:tcW w:w="1247" w:type="dxa"/>
            <w:vAlign w:val="center"/>
          </w:tcPr>
          <w:p w14:paraId="7AB98C95" w14:textId="77777777" w:rsidR="000C2D00" w:rsidRDefault="0090189D">
            <w:r>
              <w:rPr>
                <w:sz w:val="17"/>
              </w:rPr>
              <w:t>26/05/2025</w:t>
            </w:r>
          </w:p>
        </w:tc>
        <w:tc>
          <w:tcPr>
            <w:tcW w:w="1361" w:type="dxa"/>
            <w:vAlign w:val="center"/>
          </w:tcPr>
          <w:p w14:paraId="3B531EA6" w14:textId="77777777" w:rsidR="000C2D00" w:rsidRDefault="0090189D">
            <w:r>
              <w:rPr>
                <w:sz w:val="17"/>
              </w:rPr>
              <w:t>27/05/2024</w:t>
            </w:r>
          </w:p>
        </w:tc>
        <w:tc>
          <w:tcPr>
            <w:tcW w:w="1361" w:type="dxa"/>
            <w:vAlign w:val="center"/>
          </w:tcPr>
          <w:p w14:paraId="7ECB9D25" w14:textId="77777777" w:rsidR="000C2D00" w:rsidRDefault="0090189D">
            <w:r>
              <w:rPr>
                <w:sz w:val="17"/>
              </w:rPr>
              <w:t>19/05/2025</w:t>
            </w:r>
          </w:p>
        </w:tc>
        <w:tc>
          <w:tcPr>
            <w:tcW w:w="907" w:type="dxa"/>
            <w:vAlign w:val="center"/>
          </w:tcPr>
          <w:p w14:paraId="64588249" w14:textId="77777777" w:rsidR="000C2D00" w:rsidRDefault="0090189D">
            <w:r>
              <w:rPr>
                <w:sz w:val="17"/>
              </w:rPr>
              <w:t>48</w:t>
            </w:r>
          </w:p>
        </w:tc>
        <w:tc>
          <w:tcPr>
            <w:tcW w:w="1247" w:type="dxa"/>
            <w:vAlign w:val="center"/>
          </w:tcPr>
          <w:p w14:paraId="328B0F73" w14:textId="77777777" w:rsidR="000C2D00" w:rsidRDefault="0090189D">
            <w:r>
              <w:rPr>
                <w:sz w:val="17"/>
              </w:rPr>
              <w:t>56.653</w:t>
            </w:r>
          </w:p>
        </w:tc>
        <w:tc>
          <w:tcPr>
            <w:tcW w:w="1814" w:type="dxa"/>
            <w:vAlign w:val="center"/>
          </w:tcPr>
          <w:p w14:paraId="1BDC7BF5" w14:textId="77777777" w:rsidR="000C2D00" w:rsidRDefault="0090189D">
            <w:r>
              <w:rPr>
                <w:sz w:val="17"/>
              </w:rPr>
              <w:t>26/05–16/06/2025</w:t>
            </w:r>
          </w:p>
        </w:tc>
      </w:tr>
      <w:tr w:rsidR="000C2D00" w14:paraId="573E6903" w14:textId="77777777">
        <w:trPr>
          <w:jc w:val="center"/>
        </w:trPr>
        <w:tc>
          <w:tcPr>
            <w:tcW w:w="1247" w:type="dxa"/>
            <w:vAlign w:val="center"/>
          </w:tcPr>
          <w:p w14:paraId="3E3E8F68" w14:textId="77777777" w:rsidR="000C2D00" w:rsidRDefault="0090189D">
            <w:r>
              <w:rPr>
                <w:sz w:val="17"/>
              </w:rPr>
              <w:t>16/06/2025</w:t>
            </w:r>
          </w:p>
        </w:tc>
        <w:tc>
          <w:tcPr>
            <w:tcW w:w="1361" w:type="dxa"/>
            <w:vAlign w:val="center"/>
          </w:tcPr>
          <w:p w14:paraId="0110646C" w14:textId="77777777" w:rsidR="000C2D00" w:rsidRDefault="0090189D">
            <w:r>
              <w:rPr>
                <w:sz w:val="17"/>
              </w:rPr>
              <w:t>17/06/2024</w:t>
            </w:r>
          </w:p>
        </w:tc>
        <w:tc>
          <w:tcPr>
            <w:tcW w:w="1361" w:type="dxa"/>
            <w:vAlign w:val="center"/>
          </w:tcPr>
          <w:p w14:paraId="6CE93C54" w14:textId="77777777" w:rsidR="000C2D00" w:rsidRDefault="0090189D">
            <w:r>
              <w:rPr>
                <w:sz w:val="17"/>
              </w:rPr>
              <w:t>09/06/2025</w:t>
            </w:r>
          </w:p>
        </w:tc>
        <w:tc>
          <w:tcPr>
            <w:tcW w:w="907" w:type="dxa"/>
            <w:vAlign w:val="center"/>
          </w:tcPr>
          <w:p w14:paraId="4ABC4C17" w14:textId="77777777" w:rsidR="000C2D00" w:rsidRDefault="0090189D">
            <w:r>
              <w:rPr>
                <w:sz w:val="17"/>
              </w:rPr>
              <w:t>50</w:t>
            </w:r>
          </w:p>
        </w:tc>
        <w:tc>
          <w:tcPr>
            <w:tcW w:w="1247" w:type="dxa"/>
            <w:vAlign w:val="center"/>
          </w:tcPr>
          <w:p w14:paraId="34BFF130" w14:textId="77777777" w:rsidR="000C2D00" w:rsidRDefault="0090189D">
            <w:r>
              <w:rPr>
                <w:sz w:val="17"/>
              </w:rPr>
              <w:t>69.159</w:t>
            </w:r>
          </w:p>
        </w:tc>
        <w:tc>
          <w:tcPr>
            <w:tcW w:w="1814" w:type="dxa"/>
            <w:vAlign w:val="center"/>
          </w:tcPr>
          <w:p w14:paraId="42948851" w14:textId="77777777" w:rsidR="000C2D00" w:rsidRDefault="0090189D">
            <w:r>
              <w:rPr>
                <w:sz w:val="17"/>
              </w:rPr>
              <w:t>16/06–07/07/2025</w:t>
            </w:r>
          </w:p>
        </w:tc>
      </w:tr>
      <w:tr w:rsidR="000C2D00" w14:paraId="725E3E23" w14:textId="77777777">
        <w:trPr>
          <w:jc w:val="center"/>
        </w:trPr>
        <w:tc>
          <w:tcPr>
            <w:tcW w:w="1247" w:type="dxa"/>
            <w:vAlign w:val="center"/>
          </w:tcPr>
          <w:p w14:paraId="104F6CE9" w14:textId="77777777" w:rsidR="000C2D00" w:rsidRDefault="0090189D">
            <w:r>
              <w:rPr>
                <w:sz w:val="17"/>
              </w:rPr>
              <w:t>07/07/2025</w:t>
            </w:r>
          </w:p>
        </w:tc>
        <w:tc>
          <w:tcPr>
            <w:tcW w:w="1361" w:type="dxa"/>
            <w:vAlign w:val="center"/>
          </w:tcPr>
          <w:p w14:paraId="5211F1CC" w14:textId="77777777" w:rsidR="000C2D00" w:rsidRDefault="0090189D">
            <w:r>
              <w:rPr>
                <w:sz w:val="17"/>
              </w:rPr>
              <w:t>08/07/2024</w:t>
            </w:r>
          </w:p>
        </w:tc>
        <w:tc>
          <w:tcPr>
            <w:tcW w:w="1361" w:type="dxa"/>
            <w:vAlign w:val="center"/>
          </w:tcPr>
          <w:p w14:paraId="15760012" w14:textId="77777777" w:rsidR="000C2D00" w:rsidRDefault="0090189D">
            <w:r>
              <w:rPr>
                <w:sz w:val="17"/>
              </w:rPr>
              <w:t>30/06/2025</w:t>
            </w:r>
          </w:p>
        </w:tc>
        <w:tc>
          <w:tcPr>
            <w:tcW w:w="907" w:type="dxa"/>
            <w:vAlign w:val="center"/>
          </w:tcPr>
          <w:p w14:paraId="6AED67A9" w14:textId="77777777" w:rsidR="000C2D00" w:rsidRDefault="0090189D">
            <w:r>
              <w:rPr>
                <w:sz w:val="17"/>
              </w:rPr>
              <w:t>52</w:t>
            </w:r>
          </w:p>
        </w:tc>
        <w:tc>
          <w:tcPr>
            <w:tcW w:w="1247" w:type="dxa"/>
            <w:vAlign w:val="center"/>
          </w:tcPr>
          <w:p w14:paraId="30AEB648" w14:textId="77777777" w:rsidR="000C2D00" w:rsidRDefault="0090189D">
            <w:r>
              <w:rPr>
                <w:sz w:val="17"/>
              </w:rPr>
              <w:t>110.172</w:t>
            </w:r>
          </w:p>
        </w:tc>
        <w:tc>
          <w:tcPr>
            <w:tcW w:w="1814" w:type="dxa"/>
            <w:vAlign w:val="center"/>
          </w:tcPr>
          <w:p w14:paraId="3993B39C" w14:textId="77777777" w:rsidR="000C2D00" w:rsidRDefault="0090189D">
            <w:r>
              <w:rPr>
                <w:sz w:val="17"/>
              </w:rPr>
              <w:t>07/07–28/07/2025</w:t>
            </w:r>
          </w:p>
        </w:tc>
      </w:tr>
    </w:tbl>
    <w:p w14:paraId="2482B615" w14:textId="77777777" w:rsidR="00CF0519" w:rsidRDefault="00691DC4">
      <w:pPr>
        <w:spacing w:after="120"/>
      </w:pPr>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r w:rsidR="00DD44DD" w:rsidRPr="00DD44DD">
        <w:rPr>
          <w:i/>
        </w:rPr>
        <w:t>folds</w:t>
      </w:r>
      <w:r>
        <w:t xml:space="preserve"> pueden calcularse. </w:t>
      </w:r>
      <w:r>
        <w:lastRenderedPageBreak/>
        <w:t>Los objetivos de la última partición interna preceden a la evaluación final para evitar contaminación temporal.</w:t>
      </w:r>
    </w:p>
    <w:p w14:paraId="459016B9" w14:textId="77777777" w:rsidR="00CF0519" w:rsidRDefault="00691DC4">
      <w:pPr>
        <w:spacing w:after="120"/>
      </w:pPr>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43C4A1E8" w14:textId="77777777" w:rsidR="00CF0519" w:rsidRDefault="00691DC4">
      <w:pPr>
        <w:pStyle w:val="Ttulo3"/>
      </w:pPr>
      <w:bookmarkStart w:id="109" w:name="_Toc243309834"/>
      <w:r>
        <w:t>3.8.6 Métricas y criterios de comparación</w:t>
      </w:r>
      <w:bookmarkEnd w:id="109"/>
    </w:p>
    <w:p w14:paraId="69840DEE" w14:textId="77777777" w:rsidR="000C2D00" w:rsidRDefault="0090189D">
      <w:pPr>
        <w:spacing w:after="120"/>
      </w:pPr>
      <w:r>
        <w:t>La comparación de precisión debe realizarse sobre errores pareados del mismo conjunto temporal y con una hipótesis definida antes de observar la evaluación; el enfoque de Diebold y Mariano (1995) fundamenta la lógica comparativa, aunque aquí no se aplicó su prueba por el tamaño y la dependencia de la muestra. La automatización de ARIMA se documenta como una búsqueda reproducible de especificaciones, no como garantía de superioridad (Hyndman &amp; Khandakar, 2008).</w:t>
      </w:r>
    </w:p>
    <w:p w14:paraId="0A175CB3" w14:textId="77777777" w:rsidR="00CF0519" w:rsidRDefault="00691DC4">
      <w:pPr>
        <w:spacing w:after="120"/>
      </w:pPr>
      <w:r>
        <w:t xml:space="preserve">La evaluación compara el importe semanal y la composición porcentual con referencias apropiadas para cada variable. La comparación principal utiliza los </w:t>
      </w:r>
      <w:r w:rsidR="00DD44DD" w:rsidRPr="00DD44DD">
        <w:rPr>
          <w:i/>
        </w:rPr>
        <w:t>folds</w:t>
      </w:r>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D4BEE75" w14:textId="77777777" w:rsidR="00CF0519" w:rsidRDefault="00691DC4">
      <w:pPr>
        <w:numPr>
          <w:ilvl w:val="0"/>
          <w:numId w:val="23"/>
        </w:numPr>
        <w:spacing w:after="120"/>
      </w:pPr>
      <w:r>
        <w:t>MAE (Error Absoluto Medio): midió la magnitud promedio de los errores en el importe semanal de compras, sin considerar su dirección.</w:t>
      </w:r>
    </w:p>
    <w:p w14:paraId="2507D785" w14:textId="77777777" w:rsidR="00CF0519" w:rsidRDefault="00691DC4">
      <w:pPr>
        <w:numPr>
          <w:ilvl w:val="0"/>
          <w:numId w:val="23"/>
        </w:numPr>
        <w:spacing w:after="120"/>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38E3DB10" w14:textId="77777777" w:rsidR="00CF0519" w:rsidRDefault="00691DC4">
      <w:pPr>
        <w:numPr>
          <w:ilvl w:val="0"/>
          <w:numId w:val="23"/>
        </w:numPr>
        <w:spacing w:after="120"/>
      </w:pPr>
      <w:r>
        <w:lastRenderedPageBreak/>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1857D52C" w14:textId="77777777" w:rsidR="001351B3" w:rsidRDefault="007D1E2B">
      <w:pPr>
        <w:spacing w:after="120"/>
      </w:pPr>
      <w:r>
        <w:t>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únicamente de esta métrica, informando su número; permanecieron en la evaluación monetaria cuando correspondieron a ceros confirmados.</w:t>
      </w:r>
    </w:p>
    <w:p w14:paraId="7C99C316" w14:textId="77777777" w:rsidR="001351B3" w:rsidRDefault="007D1E2B">
      <w:pPr>
        <w:spacing w:after="120"/>
      </w:pPr>
      <w:r>
        <w:t xml:space="preserve">La evidencia estadística se interpreta considerando el número reducido de </w:t>
      </w:r>
      <w:r w:rsidR="00DD44DD" w:rsidRPr="00DD44DD">
        <w:rPr>
          <w:i/>
        </w:rPr>
        <w:t>folds</w:t>
      </w:r>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31DE157C" w14:textId="77777777" w:rsidR="00CF0519" w:rsidRDefault="00691DC4">
      <w:pPr>
        <w:pStyle w:val="Ttulo3"/>
      </w:pPr>
      <w:bookmarkStart w:id="110" w:name="_Toc243309835"/>
      <w:r>
        <w:t>3.8.7 Comunicación del pronóstico para la planeación presupuestaria</w:t>
      </w:r>
      <w:bookmarkEnd w:id="110"/>
    </w:p>
    <w:p w14:paraId="2FEAFE81" w14:textId="77777777" w:rsidR="00CF0519" w:rsidRDefault="00691DC4">
      <w:pPr>
        <w:spacing w:after="120"/>
      </w:pPr>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5326723" w14:textId="77777777" w:rsidR="00CF0519" w:rsidRDefault="00691DC4">
      <w:pPr>
        <w:spacing w:after="120"/>
      </w:pPr>
      <w:r>
        <w:t>La herramienta no calcula cantidades físicas ni necesidades netas de inventario. Para ello se requerirían existencias, recetas, mermas, unidades homologadas y tiempos de entrega fiables, que no son variables completas del conjunto empleado.</w:t>
      </w:r>
    </w:p>
    <w:p w14:paraId="59ABA678" w14:textId="77777777" w:rsidR="004E3B90" w:rsidRDefault="007D1E2B">
      <w:pPr>
        <w:pStyle w:val="Ttulo3"/>
      </w:pPr>
      <w:bookmarkStart w:id="111" w:name="_Toc243309836"/>
      <w:r>
        <w:lastRenderedPageBreak/>
        <w:t>3.8.8 Consideraciones éticas y tratamiento de datos</w:t>
      </w:r>
      <w:bookmarkEnd w:id="111"/>
    </w:p>
    <w:p w14:paraId="291E33FE" w14:textId="77777777" w:rsidR="004E3B90" w:rsidRDefault="007D1E2B">
      <w:pPr>
        <w:spacing w:after="120"/>
      </w:pPr>
      <w:r>
        <w: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6BD6E6B" w14:textId="77777777" w:rsidR="00CF0519" w:rsidRDefault="00691DC4">
      <w:pPr>
        <w:pStyle w:val="Ttulo2"/>
        <w:pageBreakBefore/>
      </w:pPr>
      <w:bookmarkStart w:id="112" w:name="_Toc243309837"/>
      <w:r>
        <w:lastRenderedPageBreak/>
        <w:t>3.9 Implementación y desarrollo del procedimiento</w:t>
      </w:r>
      <w:bookmarkEnd w:id="112"/>
    </w:p>
    <w:p w14:paraId="2C41BBDD" w14:textId="77777777" w:rsidR="00FC0FE2" w:rsidRDefault="007D1E2B">
      <w:pPr>
        <w:spacing w:after="120"/>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70D0E194" w14:textId="77777777" w:rsidR="00FC0FE2" w:rsidRDefault="007D1E2B">
      <w:pPr>
        <w:pStyle w:val="Ttulo3"/>
      </w:pPr>
      <w:bookmarkStart w:id="113" w:name="_Toc243309838"/>
      <w:r>
        <w:t>3.9.1 Contexto de los registros y objetivo operativo</w:t>
      </w:r>
      <w:bookmarkEnd w:id="113"/>
    </w:p>
    <w:p w14:paraId="186AD1DF" w14:textId="77777777" w:rsidR="00FC0FE2" w:rsidRDefault="00253ED1">
      <w:pPr>
        <w:spacing w:after="120"/>
      </w:pPr>
      <w:r w:rsidRPr="00253ED1">
        <w:rPr>
          <w:i/>
        </w:rPr>
        <w:t>Cup&amp;Cake</w:t>
      </w:r>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5020917" w14:textId="77777777" w:rsidR="00FC0FE2" w:rsidRDefault="007D1E2B">
      <w:pPr>
        <w:pStyle w:val="Ttulo3"/>
      </w:pPr>
      <w:bookmarkStart w:id="114" w:name="_Toc243309839"/>
      <w:r>
        <w:t>3.9.2 Preparación de fuentes y cobertura semanal</w:t>
      </w:r>
      <w:bookmarkEnd w:id="114"/>
    </w:p>
    <w:p w14:paraId="4A239038" w14:textId="77777777" w:rsidR="00FC0FE2" w:rsidRDefault="007D1E2B">
      <w:pPr>
        <w:spacing w:after="120"/>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51609E84" w14:textId="77777777" w:rsidR="00FC0FE2" w:rsidRDefault="007D1E2B">
      <w:pPr>
        <w:spacing w:after="120"/>
      </w:pPr>
      <w: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lastRenderedPageBreak/>
        <w:t>desconocida. Cinco líneas con importe $0 fechadas el 28 de agosto de 2023 se mantuvieron como registros y se exportaron por separado.</w:t>
      </w:r>
    </w:p>
    <w:p w14:paraId="02AE168F" w14:textId="77777777" w:rsidR="00FC0FE2" w:rsidRDefault="007D1E2B">
      <w:pPr>
        <w:spacing w:after="120"/>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t>(</w:t>
      </w:r>
      <w:r w:rsidR="002206CB">
        <w:rPr>
          <w:noProof/>
        </w:rPr>
        <w:t>31</w:t>
      </w:r>
      <w:r w:rsidR="002206CB">
        <w:t>)</w:t>
      </w:r>
      <w:r>
        <w:fldChar w:fldCharType="end"/>
      </w:r>
      <w:r>
        <w:t xml:space="preserve"> a </w:t>
      </w:r>
      <w:r>
        <w:fldChar w:fldCharType="begin"/>
      </w:r>
      <w:r>
        <w:instrText xml:space="preserve"> REF eq232 \h </w:instrText>
      </w:r>
      <w:r>
        <w:fldChar w:fldCharType="separate"/>
      </w:r>
      <w:r w:rsidR="002206CB">
        <w:t>(</w:t>
      </w:r>
      <w:r w:rsidR="002206CB">
        <w:rPr>
          <w:noProof/>
        </w:rPr>
        <w:t>33</w:t>
      </w:r>
      <w:r w:rsidR="002206CB">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9A66C49" w14:textId="77777777" w:rsidTr="00A94FDF">
        <w:trPr>
          <w:cantSplit/>
          <w:tblHeader/>
          <w:jc w:val="center"/>
        </w:trPr>
        <w:tc>
          <w:tcPr>
            <w:tcW w:w="753" w:type="dxa"/>
            <w:shd w:val="clear" w:color="auto" w:fill="D9EAF7"/>
          </w:tcPr>
          <w:p w14:paraId="6BA40EF0" w14:textId="77777777" w:rsidR="00377BD8" w:rsidRDefault="00377BD8">
            <w:pPr>
              <w:spacing w:before="0" w:after="0" w:line="240" w:lineRule="auto"/>
              <w:jc w:val="left"/>
            </w:pPr>
          </w:p>
        </w:tc>
        <w:tc>
          <w:tcPr>
            <w:tcW w:w="8178" w:type="dxa"/>
            <w:shd w:val="clear" w:color="auto" w:fill="D9EAF7"/>
          </w:tcPr>
          <w:p w14:paraId="0FDE06BA" w14:textId="77777777" w:rsidR="00FC0FE2" w:rsidRDefault="007D1E2B">
            <w:pPr>
              <w:spacing w:before="0" w:after="0" w:line="240" w:lineRule="auto"/>
              <w:jc w:val="center"/>
            </w:pPr>
            <w:r>
              <w:rPr>
                <w:sz w:val="17"/>
              </w:rPr>
              <w:t>Yₜ = ∑ᵢ∈C Xᵢ,ₜ</w:t>
            </w:r>
          </w:p>
        </w:tc>
        <w:tc>
          <w:tcPr>
            <w:tcW w:w="1031" w:type="dxa"/>
            <w:shd w:val="clear" w:color="auto" w:fill="D9EAF7"/>
          </w:tcPr>
          <w:p w14:paraId="53B4C996" w14:textId="77777777" w:rsidR="00FC0FE2" w:rsidRDefault="007D1E2B">
            <w:pPr>
              <w:spacing w:before="0" w:after="0" w:line="240" w:lineRule="auto"/>
              <w:jc w:val="right"/>
            </w:pPr>
            <w:bookmarkStart w:id="115" w:name="eq230"/>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31</w:t>
            </w:r>
            <w:r w:rsidR="00A94FDF">
              <w:rPr>
                <w:color w:val="000000"/>
                <w:sz w:val="17"/>
              </w:rPr>
              <w:fldChar w:fldCharType="end"/>
            </w:r>
            <w:r>
              <w:rPr>
                <w:sz w:val="17"/>
              </w:rPr>
              <w:t>)</w:t>
            </w:r>
            <w:bookmarkEnd w:id="115"/>
          </w:p>
        </w:tc>
      </w:tr>
      <w:tr w:rsidR="00962FA0" w14:paraId="19294873" w14:textId="77777777" w:rsidTr="00A94FDF">
        <w:trPr>
          <w:cantSplit/>
          <w:jc w:val="center"/>
        </w:trPr>
        <w:tc>
          <w:tcPr>
            <w:tcW w:w="753" w:type="dxa"/>
          </w:tcPr>
          <w:p w14:paraId="609522D4" w14:textId="77777777" w:rsidR="00377BD8" w:rsidRDefault="00377BD8">
            <w:pPr>
              <w:spacing w:before="0" w:after="0" w:line="240" w:lineRule="auto"/>
              <w:jc w:val="left"/>
            </w:pPr>
          </w:p>
        </w:tc>
        <w:tc>
          <w:tcPr>
            <w:tcW w:w="8178" w:type="dxa"/>
          </w:tcPr>
          <w:p w14:paraId="546617F3" w14:textId="77777777" w:rsidR="00FC0FE2" w:rsidRDefault="007D1E2B">
            <w:pPr>
              <w:spacing w:before="0" w:after="0" w:line="240" w:lineRule="auto"/>
              <w:jc w:val="center"/>
            </w:pPr>
            <w:r>
              <w:rPr>
                <w:sz w:val="17"/>
              </w:rPr>
              <w:t>X̂ᵢ,ₜ = (1/|Oᵢ|) ∑ₛ∈Oᵢ Xᵢ,ₛ,   t ∈ M</w:t>
            </w:r>
          </w:p>
        </w:tc>
        <w:tc>
          <w:tcPr>
            <w:tcW w:w="1031" w:type="dxa"/>
          </w:tcPr>
          <w:p w14:paraId="6BB1A58F" w14:textId="77777777" w:rsidR="00FC0FE2" w:rsidRDefault="007D1E2B">
            <w:pPr>
              <w:spacing w:before="0" w:after="0" w:line="240" w:lineRule="auto"/>
              <w:jc w:val="right"/>
            </w:pPr>
            <w:bookmarkStart w:id="116" w:name="eq231"/>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32</w:t>
            </w:r>
            <w:r w:rsidR="00A94FDF">
              <w:rPr>
                <w:color w:val="000000"/>
                <w:sz w:val="17"/>
              </w:rPr>
              <w:fldChar w:fldCharType="end"/>
            </w:r>
            <w:r>
              <w:rPr>
                <w:sz w:val="17"/>
              </w:rPr>
              <w:t>)</w:t>
            </w:r>
            <w:bookmarkEnd w:id="116"/>
          </w:p>
        </w:tc>
      </w:tr>
      <w:tr w:rsidR="00962FA0" w14:paraId="1864C5BC" w14:textId="77777777" w:rsidTr="00A94FDF">
        <w:trPr>
          <w:cantSplit/>
          <w:jc w:val="center"/>
        </w:trPr>
        <w:tc>
          <w:tcPr>
            <w:tcW w:w="753" w:type="dxa"/>
          </w:tcPr>
          <w:p w14:paraId="5FCD3406" w14:textId="77777777" w:rsidR="00377BD8" w:rsidRDefault="00377BD8">
            <w:pPr>
              <w:spacing w:before="0" w:after="0" w:line="240" w:lineRule="auto"/>
              <w:jc w:val="left"/>
            </w:pPr>
          </w:p>
        </w:tc>
        <w:tc>
          <w:tcPr>
            <w:tcW w:w="8178" w:type="dxa"/>
          </w:tcPr>
          <w:p w14:paraId="5E51B89F" w14:textId="77777777" w:rsidR="00FC0FE2" w:rsidRDefault="007D1E2B">
            <w:pPr>
              <w:spacing w:before="0" w:after="0" w:line="240" w:lineRule="auto"/>
              <w:jc w:val="center"/>
            </w:pPr>
            <w:r>
              <w:rPr>
                <w:sz w:val="17"/>
              </w:rPr>
              <w:t>V̂ₜ = (1/|Oᵥ|) ∑ₛ∈Oᵥ Vₛ,   t ∈ Mᵥ</w:t>
            </w:r>
          </w:p>
        </w:tc>
        <w:tc>
          <w:tcPr>
            <w:tcW w:w="1031" w:type="dxa"/>
          </w:tcPr>
          <w:p w14:paraId="0024A1EE" w14:textId="77777777" w:rsidR="00FC0FE2" w:rsidRDefault="007D1E2B">
            <w:pPr>
              <w:spacing w:before="0" w:after="0" w:line="240" w:lineRule="auto"/>
              <w:jc w:val="right"/>
            </w:pPr>
            <w:bookmarkStart w:id="117" w:name="eq232"/>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33</w:t>
            </w:r>
            <w:r w:rsidR="00A94FDF">
              <w:rPr>
                <w:color w:val="000000"/>
                <w:sz w:val="17"/>
              </w:rPr>
              <w:fldChar w:fldCharType="end"/>
            </w:r>
            <w:r>
              <w:rPr>
                <w:sz w:val="17"/>
              </w:rPr>
              <w:t>)</w:t>
            </w:r>
            <w:bookmarkEnd w:id="117"/>
          </w:p>
        </w:tc>
      </w:tr>
    </w:tbl>
    <w:p w14:paraId="6D027F75" w14:textId="77777777" w:rsidR="00FC0FE2" w:rsidRDefault="007D1E2B">
      <w:pPr>
        <w:spacing w:after="120"/>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13E0A2A0" w14:textId="7D7C8F9A" w:rsidR="00FC0FE2" w:rsidRDefault="002817EC">
      <w:pPr>
        <w:pStyle w:val="Descripcin"/>
        <w:keepNext/>
        <w:spacing w:after="120" w:line="360" w:lineRule="auto"/>
      </w:pPr>
      <w:r>
        <w:rPr>
          <w:sz w:val="24"/>
        </w:rPr>
        <w:fldChar w:fldCharType="begin"/>
      </w:r>
      <w:r>
        <w:rPr>
          <w:sz w:val="24"/>
        </w:rPr>
        <w:instrText xml:space="preserve"> TC "</w:instrText>
      </w:r>
      <w:bookmarkStart w:id="118" w:name="_Toc243309738"/>
      <w:r>
        <w:rPr>
          <w:sz w:val="24"/>
        </w:rPr>
        <w:instrText>Figura 1. Cobertura semanal de los registros de compras en la corrida real.</w:instrText>
      </w:r>
      <w:bookmarkEnd w:id="118"/>
      <w:r>
        <w:rPr>
          <w:sz w:val="24"/>
        </w:rPr>
        <w:instrText xml:space="preserve">" \f F \l 1 </w:instrText>
      </w:r>
      <w:r>
        <w:rPr>
          <w:sz w:val="24"/>
        </w:rPr>
        <w:fldChar w:fldCharType="end"/>
      </w:r>
      <w:r w:rsidR="00880F51">
        <w:rPr>
          <w:sz w:val="24"/>
        </w:rPr>
        <w:t>Figura 1. Cobertura semanal de los registros de compras en la corrida real.</w:t>
      </w:r>
    </w:p>
    <w:p w14:paraId="2BCB8834" w14:textId="77777777" w:rsidR="00FC0FE2" w:rsidRDefault="007D1E2B">
      <w:pPr>
        <w:jc w:val="center"/>
      </w:pPr>
      <w:r>
        <w:rPr>
          <w:noProof/>
        </w:rPr>
        <w:drawing>
          <wp:inline distT="0" distB="0" distL="0" distR="0" wp14:anchorId="2E3FB5EF" wp14:editId="5D334AB1">
            <wp:extent cx="5532120" cy="1582782"/>
            <wp:effectExtent l="0" t="0" r="0" b="0"/>
            <wp:docPr id="1678057660" name="Picture 1678057660" descr="Figura 1. Cobertura semanal de los registros de compras en la corrida re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6"/>
                    <a:stretch>
                      <a:fillRect/>
                    </a:stretch>
                  </pic:blipFill>
                  <pic:spPr>
                    <a:xfrm>
                      <a:off x="0" y="0"/>
                      <a:ext cx="5532120" cy="1582782"/>
                    </a:xfrm>
                    <a:prstGeom prst="rect">
                      <a:avLst/>
                    </a:prstGeom>
                  </pic:spPr>
                </pic:pic>
              </a:graphicData>
            </a:graphic>
          </wp:inline>
        </w:drawing>
      </w:r>
    </w:p>
    <w:p w14:paraId="3A34EF95" w14:textId="77777777" w:rsidR="00FC0FE2" w:rsidRDefault="007D1E2B">
      <w:pPr>
        <w:spacing w:after="120"/>
      </w:pPr>
      <w:r>
        <w:t>La figura presenta el estado semanal documentado por la auditoría. Las zonas desconocidas o inciertas no se interpretan como ausencia de gasto comprobada; la extensión del calendario no equivale a cobertura sustantiva completa.</w:t>
      </w:r>
    </w:p>
    <w:p w14:paraId="1BD805EA" w14:textId="4B84F146" w:rsidR="00FC0FE2" w:rsidRDefault="002817EC">
      <w:pPr>
        <w:pStyle w:val="Descripcin"/>
        <w:keepNext/>
        <w:spacing w:after="120" w:line="360" w:lineRule="auto"/>
      </w:pPr>
      <w:r>
        <w:rPr>
          <w:sz w:val="24"/>
        </w:rPr>
        <w:lastRenderedPageBreak/>
        <w:fldChar w:fldCharType="begin"/>
      </w:r>
      <w:r>
        <w:rPr>
          <w:sz w:val="24"/>
        </w:rPr>
        <w:instrText xml:space="preserve"> TC "</w:instrText>
      </w:r>
      <w:bookmarkStart w:id="119" w:name="_Toc243309739"/>
      <w:r>
        <w:rPr>
          <w:sz w:val="24"/>
        </w:rPr>
        <w:instrText>Figura 2. Auditoría de registros de compra y decisiones de inclusión.</w:instrText>
      </w:r>
      <w:bookmarkEnd w:id="119"/>
      <w:r>
        <w:rPr>
          <w:sz w:val="24"/>
        </w:rPr>
        <w:instrText xml:space="preserve">" \f F \l 1 </w:instrText>
      </w:r>
      <w:r>
        <w:rPr>
          <w:sz w:val="24"/>
        </w:rPr>
        <w:fldChar w:fldCharType="end"/>
      </w:r>
      <w:r w:rsidR="00880F51">
        <w:rPr>
          <w:sz w:val="24"/>
        </w:rPr>
        <w:t>Figura 2. Auditoría de registros de compra y decisiones de inclusión.</w:t>
      </w:r>
    </w:p>
    <w:p w14:paraId="4967B33B" w14:textId="77777777" w:rsidR="00FC0FE2" w:rsidRDefault="007D1E2B">
      <w:pPr>
        <w:jc w:val="center"/>
      </w:pPr>
      <w:r>
        <w:rPr>
          <w:noProof/>
        </w:rPr>
        <w:drawing>
          <wp:inline distT="0" distB="0" distL="0" distR="0" wp14:anchorId="13C56356" wp14:editId="16809776">
            <wp:extent cx="5532120" cy="2540999"/>
            <wp:effectExtent l="0" t="0" r="0" b="0"/>
            <wp:docPr id="1678057661" name="Picture 1678057661" descr="Figura 2. Auditoría de registros de compra y decisiones de inclus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7"/>
                    <a:stretch>
                      <a:fillRect/>
                    </a:stretch>
                  </pic:blipFill>
                  <pic:spPr>
                    <a:xfrm>
                      <a:off x="0" y="0"/>
                      <a:ext cx="5532120" cy="2540999"/>
                    </a:xfrm>
                    <a:prstGeom prst="rect">
                      <a:avLst/>
                    </a:prstGeom>
                  </pic:spPr>
                </pic:pic>
              </a:graphicData>
            </a:graphic>
          </wp:inline>
        </w:drawing>
      </w:r>
    </w:p>
    <w:p w14:paraId="2A53B461" w14:textId="77777777" w:rsidR="00FC0FE2" w:rsidRDefault="007D1E2B">
      <w:pPr>
        <w:pStyle w:val="Ttulo3"/>
      </w:pPr>
      <w:bookmarkStart w:id="120" w:name="_Toc243309840"/>
      <w:r>
        <w:t>3.9.3 Construcción del panel y caracterización exploratoria</w:t>
      </w:r>
      <w:bookmarkEnd w:id="120"/>
    </w:p>
    <w:p w14:paraId="683BADD3" w14:textId="77777777" w:rsidR="00FC0FE2" w:rsidRDefault="007D1E2B">
      <w:pPr>
        <w:spacing w:after="120"/>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54886785" w14:textId="6B4B37B1" w:rsidR="00FC0FE2" w:rsidRDefault="002817EC">
      <w:pPr>
        <w:pStyle w:val="Descripcin"/>
        <w:keepNext/>
        <w:spacing w:after="120" w:line="360" w:lineRule="auto"/>
      </w:pPr>
      <w:r>
        <w:rPr>
          <w:sz w:val="24"/>
        </w:rPr>
        <w:lastRenderedPageBreak/>
        <w:fldChar w:fldCharType="begin"/>
      </w:r>
      <w:r>
        <w:rPr>
          <w:sz w:val="24"/>
        </w:rPr>
        <w:instrText xml:space="preserve"> TC "</w:instrText>
      </w:r>
      <w:bookmarkStart w:id="121" w:name="_Toc243309740"/>
      <w:r>
        <w:rPr>
          <w:sz w:val="24"/>
        </w:rPr>
        <w:instrText>Figura 3. Importes semanales de compras y periodos sin registro.</w:instrText>
      </w:r>
      <w:bookmarkEnd w:id="121"/>
      <w:r>
        <w:rPr>
          <w:sz w:val="24"/>
        </w:rPr>
        <w:instrText xml:space="preserve">" \f F \l 1 </w:instrText>
      </w:r>
      <w:r>
        <w:rPr>
          <w:sz w:val="24"/>
        </w:rPr>
        <w:fldChar w:fldCharType="end"/>
      </w:r>
      <w:r w:rsidR="00880F51">
        <w:rPr>
          <w:sz w:val="24"/>
        </w:rPr>
        <w:t>Figura 3. Importes semanales de compras y periodos sin registro.</w:t>
      </w:r>
    </w:p>
    <w:p w14:paraId="0FF83A6D" w14:textId="77777777" w:rsidR="00FC0FE2" w:rsidRDefault="007D1E2B">
      <w:pPr>
        <w:jc w:val="center"/>
      </w:pPr>
      <w:r>
        <w:rPr>
          <w:noProof/>
        </w:rPr>
        <w:drawing>
          <wp:inline distT="0" distB="0" distL="0" distR="0" wp14:anchorId="5E3F4CB4" wp14:editId="3D6E7021">
            <wp:extent cx="5532120" cy="2562922"/>
            <wp:effectExtent l="0" t="0" r="0" b="0"/>
            <wp:docPr id="1678057662" name="Picture 1678057662" descr="Figura 3. Importes semanales de compras y periodos sin registr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8"/>
                    <a:stretch>
                      <a:fillRect/>
                    </a:stretch>
                  </pic:blipFill>
                  <pic:spPr>
                    <a:xfrm>
                      <a:off x="0" y="0"/>
                      <a:ext cx="5532120" cy="2562922"/>
                    </a:xfrm>
                    <a:prstGeom prst="rect">
                      <a:avLst/>
                    </a:prstGeom>
                  </pic:spPr>
                </pic:pic>
              </a:graphicData>
            </a:graphic>
          </wp:inline>
        </w:drawing>
      </w:r>
    </w:p>
    <w:p w14:paraId="40E62AA9" w14:textId="77777777" w:rsidR="00FC0FE2" w:rsidRDefault="007D1E2B">
      <w:pPr>
        <w:spacing w:after="120"/>
      </w:pPr>
      <w:r>
        <w:t>La serie muestra variación elevada y periodos discontinuos. Representa compras utilizables registradas, no una medida completa del gasto real durante semanas cuya cobertura no está verificada.</w:t>
      </w:r>
    </w:p>
    <w:p w14:paraId="58FF5EAC" w14:textId="4177D491" w:rsidR="00FC0FE2" w:rsidRDefault="002817EC">
      <w:pPr>
        <w:pStyle w:val="Descripcin"/>
        <w:keepNext/>
        <w:spacing w:after="120" w:line="360" w:lineRule="auto"/>
      </w:pPr>
      <w:r>
        <w:rPr>
          <w:sz w:val="24"/>
        </w:rPr>
        <w:fldChar w:fldCharType="begin"/>
      </w:r>
      <w:r>
        <w:rPr>
          <w:sz w:val="24"/>
        </w:rPr>
        <w:instrText xml:space="preserve"> TC "</w:instrText>
      </w:r>
      <w:bookmarkStart w:id="122" w:name="_Toc243309741"/>
      <w:r>
        <w:rPr>
          <w:sz w:val="24"/>
        </w:rPr>
        <w:instrText>Figura 4. Distribución del importe semanal y frecuencia de ceros.</w:instrText>
      </w:r>
      <w:bookmarkEnd w:id="122"/>
      <w:r>
        <w:rPr>
          <w:sz w:val="24"/>
        </w:rPr>
        <w:instrText xml:space="preserve">" \f F \l 1 </w:instrText>
      </w:r>
      <w:r>
        <w:rPr>
          <w:sz w:val="24"/>
        </w:rPr>
        <w:fldChar w:fldCharType="end"/>
      </w:r>
      <w:r w:rsidR="00880F51">
        <w:rPr>
          <w:sz w:val="24"/>
        </w:rPr>
        <w:t>Figura 4. Distribución del importe semanal y frecuencia de ceros.</w:t>
      </w:r>
    </w:p>
    <w:p w14:paraId="57DFDF0C" w14:textId="77777777" w:rsidR="00FC0FE2" w:rsidRDefault="007D1E2B">
      <w:pPr>
        <w:jc w:val="center"/>
      </w:pPr>
      <w:r>
        <w:rPr>
          <w:noProof/>
        </w:rPr>
        <w:drawing>
          <wp:inline distT="0" distB="0" distL="0" distR="0" wp14:anchorId="50D07A8E" wp14:editId="68FA67E2">
            <wp:extent cx="5532120" cy="2281766"/>
            <wp:effectExtent l="0" t="0" r="0" b="0"/>
            <wp:docPr id="1678057663" name="Picture 1678057663" descr="Figura 4. Distribución del importe semanal y frecuencia de cer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9"/>
                    <a:stretch>
                      <a:fillRect/>
                    </a:stretch>
                  </pic:blipFill>
                  <pic:spPr>
                    <a:xfrm>
                      <a:off x="0" y="0"/>
                      <a:ext cx="5532120" cy="2281766"/>
                    </a:xfrm>
                    <a:prstGeom prst="rect">
                      <a:avLst/>
                    </a:prstGeom>
                  </pic:spPr>
                </pic:pic>
              </a:graphicData>
            </a:graphic>
          </wp:inline>
        </w:drawing>
      </w:r>
    </w:p>
    <w:p w14:paraId="427CC526" w14:textId="77777777" w:rsidR="00FC0FE2" w:rsidRDefault="007D1E2B">
      <w:pPr>
        <w:spacing w:after="120"/>
      </w:pPr>
      <w:r>
        <w:t>Las semanas con cero confirmado y las semanas sin captura se mantienen como estados distintos durante el análisis y la evaluación.</w:t>
      </w:r>
    </w:p>
    <w:p w14:paraId="47A40AF6" w14:textId="77777777" w:rsidR="00FC0FE2" w:rsidRDefault="007D1E2B">
      <w:pPr>
        <w:pStyle w:val="Ttulo3"/>
      </w:pPr>
      <w:bookmarkStart w:id="123" w:name="_Toc243309841"/>
      <w:r>
        <w:lastRenderedPageBreak/>
        <w:t>3.9.4 Integración de ventas y variables calendario</w:t>
      </w:r>
      <w:bookmarkEnd w:id="123"/>
    </w:p>
    <w:p w14:paraId="7B455621" w14:textId="77777777" w:rsidR="00FC0FE2" w:rsidRDefault="007D1E2B">
      <w:pPr>
        <w:spacing w:after="120"/>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14:paraId="2E063D3B" w14:textId="547A98A6" w:rsidR="00FC0FE2" w:rsidRDefault="002817EC">
      <w:pPr>
        <w:pStyle w:val="Descripcin"/>
        <w:keepNext/>
        <w:spacing w:after="120" w:line="360" w:lineRule="auto"/>
      </w:pPr>
      <w:r>
        <w:rPr>
          <w:sz w:val="24"/>
        </w:rPr>
        <w:fldChar w:fldCharType="begin"/>
      </w:r>
      <w:r>
        <w:rPr>
          <w:sz w:val="24"/>
        </w:rPr>
        <w:instrText xml:space="preserve"> TC "</w:instrText>
      </w:r>
      <w:bookmarkStart w:id="124" w:name="_Toc243309742"/>
      <w:r>
        <w:rPr>
          <w:sz w:val="24"/>
        </w:rPr>
        <w:instrText>Figura 5. Ventas semanales registradas.</w:instrText>
      </w:r>
      <w:bookmarkEnd w:id="124"/>
      <w:r>
        <w:rPr>
          <w:sz w:val="24"/>
        </w:rPr>
        <w:instrText xml:space="preserve">" \f F \l 1 </w:instrText>
      </w:r>
      <w:r>
        <w:rPr>
          <w:sz w:val="24"/>
        </w:rPr>
        <w:fldChar w:fldCharType="end"/>
      </w:r>
      <w:r w:rsidR="00880F51">
        <w:rPr>
          <w:sz w:val="24"/>
        </w:rPr>
        <w:t>Figura 5. Ventas semanales registradas.</w:t>
      </w:r>
    </w:p>
    <w:p w14:paraId="4067C30C" w14:textId="77777777" w:rsidR="00FC0FE2" w:rsidRDefault="007D1E2B">
      <w:pPr>
        <w:jc w:val="center"/>
      </w:pPr>
      <w:r>
        <w:rPr>
          <w:noProof/>
        </w:rPr>
        <w:drawing>
          <wp:inline distT="0" distB="0" distL="0" distR="0" wp14:anchorId="6970422F" wp14:editId="12A7F34C">
            <wp:extent cx="5532120" cy="2561355"/>
            <wp:effectExtent l="0" t="0" r="0" b="0"/>
            <wp:docPr id="1678057664" name="Picture 1678057664" descr="Figura 5. Ventas semanales registrad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20"/>
                    <a:stretch>
                      <a:fillRect/>
                    </a:stretch>
                  </pic:blipFill>
                  <pic:spPr>
                    <a:xfrm>
                      <a:off x="0" y="0"/>
                      <a:ext cx="5532120" cy="2561355"/>
                    </a:xfrm>
                    <a:prstGeom prst="rect">
                      <a:avLst/>
                    </a:prstGeom>
                  </pic:spPr>
                </pic:pic>
              </a:graphicData>
            </a:graphic>
          </wp:inline>
        </w:drawing>
      </w:r>
    </w:p>
    <w:p w14:paraId="67B26931" w14:textId="77777777" w:rsidR="00FC0FE2" w:rsidRDefault="007D1E2B">
      <w:pPr>
        <w:spacing w:after="120"/>
      </w:pPr>
      <w:r>
        <w:t>La coincidencia entre ventas y compras puede motivar análisis predictivo, pero no demuestra causalidad ni garantiza por sí misma una mejora del pronóstico.</w:t>
      </w:r>
    </w:p>
    <w:p w14:paraId="427A61BB" w14:textId="77777777" w:rsidR="00FC0FE2" w:rsidRDefault="007D1E2B">
      <w:pPr>
        <w:pStyle w:val="Ttulo3"/>
      </w:pPr>
      <w:bookmarkStart w:id="125" w:name="_Toc243309842"/>
      <w:r>
        <w:t>3.9.5 Definición de categorías y distribución presupuestaria</w:t>
      </w:r>
      <w:bookmarkEnd w:id="125"/>
    </w:p>
    <w:p w14:paraId="6C04101B" w14:textId="77777777" w:rsidR="00FC0FE2" w:rsidRDefault="007D1E2B">
      <w:pPr>
        <w:spacing w:after="120"/>
      </w:pPr>
      <w:r>
        <w:t xml:space="preserve">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w:t>
      </w:r>
      <w:r>
        <w:lastRenderedPageBreak/>
        <w:t>participaciones históricas ponderadas exponencialmente y requiere al menos ocho semanas válidas de composición.</w:t>
      </w:r>
    </w:p>
    <w:p w14:paraId="72EADF74" w14:textId="77777777" w:rsidR="00FC0FE2" w:rsidRDefault="007D1E2B">
      <w:pPr>
        <w:spacing w:after="120"/>
      </w:pPr>
      <w:r>
        <w:t xml:space="preserve">La participación presupuestaria y el remanente de categorías elegibles se definen en las ecuaciones </w:t>
      </w:r>
      <w:r>
        <w:fldChar w:fldCharType="begin"/>
      </w:r>
      <w:r>
        <w:instrText xml:space="preserve"> REF eq233 \h </w:instrText>
      </w:r>
      <w:r>
        <w:fldChar w:fldCharType="separate"/>
      </w:r>
      <w:r w:rsidR="002206CB">
        <w:t>(</w:t>
      </w:r>
      <w:r w:rsidR="002206CB">
        <w:rPr>
          <w:noProof/>
        </w:rPr>
        <w:t>34</w:t>
      </w:r>
      <w:r w:rsidR="002206CB">
        <w:t>)</w:t>
      </w:r>
      <w:r>
        <w:fldChar w:fldCharType="end"/>
      </w:r>
      <w:r>
        <w:t xml:space="preserve"> y </w:t>
      </w:r>
      <w:r>
        <w:fldChar w:fldCharType="begin"/>
      </w:r>
      <w:r>
        <w:instrText xml:space="preserve"> REF eq234 \h </w:instrText>
      </w:r>
      <w:r>
        <w:fldChar w:fldCharType="separate"/>
      </w:r>
      <w:r w:rsidR="002206CB">
        <w:t>(</w:t>
      </w:r>
      <w:r w:rsidR="002206CB">
        <w:rPr>
          <w:noProof/>
        </w:rPr>
        <w:t>35</w:t>
      </w:r>
      <w:r w:rsidR="002206CB">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t>(</w:t>
      </w:r>
      <w:r w:rsidR="002206CB">
        <w:rPr>
          <w:noProof/>
        </w:rPr>
        <w:t>36</w:t>
      </w:r>
      <w:r w:rsidR="002206CB">
        <w:t>)</w:t>
      </w:r>
      <w:r>
        <w:fldChar w:fldCharType="end"/>
      </w:r>
      <w:r>
        <w:t>.</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F08F36" w14:textId="77777777">
        <w:trPr>
          <w:cantSplit/>
          <w:tblHeader/>
          <w:jc w:val="center"/>
        </w:trPr>
        <w:tc>
          <w:tcPr>
            <w:tcW w:w="753" w:type="dxa"/>
            <w:shd w:val="clear" w:color="auto" w:fill="D9EAF7"/>
          </w:tcPr>
          <w:p w14:paraId="378B6AE3" w14:textId="77777777" w:rsidR="00377BD8" w:rsidRDefault="00377BD8">
            <w:pPr>
              <w:spacing w:before="0" w:after="0" w:line="240" w:lineRule="auto"/>
              <w:jc w:val="left"/>
            </w:pPr>
          </w:p>
        </w:tc>
        <w:tc>
          <w:tcPr>
            <w:tcW w:w="8456" w:type="dxa"/>
            <w:shd w:val="clear" w:color="auto" w:fill="D9EAF7"/>
          </w:tcPr>
          <w:p w14:paraId="7A906924" w14:textId="77777777" w:rsidR="00FC0FE2" w:rsidRDefault="007D1E2B">
            <w:pPr>
              <w:spacing w:before="0" w:after="0" w:line="240" w:lineRule="auto"/>
              <w:jc w:val="center"/>
            </w:pPr>
            <w:r>
              <w:rPr>
                <w:sz w:val="17"/>
              </w:rPr>
              <w:t>pᵢ,ₜ = Xᵢ,ₜ / Yₜ,   si Yₜ &gt; 0</w:t>
            </w:r>
          </w:p>
        </w:tc>
        <w:tc>
          <w:tcPr>
            <w:tcW w:w="753" w:type="dxa"/>
            <w:shd w:val="clear" w:color="auto" w:fill="D9EAF7"/>
          </w:tcPr>
          <w:p w14:paraId="111E92C0" w14:textId="77777777" w:rsidR="00FC0FE2" w:rsidRDefault="007D1E2B">
            <w:pPr>
              <w:spacing w:before="0" w:after="0" w:line="240" w:lineRule="auto"/>
              <w:jc w:val="right"/>
            </w:pPr>
            <w:bookmarkStart w:id="126" w:name="eq233"/>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34</w:t>
            </w:r>
            <w:r w:rsidR="00A94FDF">
              <w:rPr>
                <w:color w:val="000000"/>
                <w:sz w:val="17"/>
              </w:rPr>
              <w:fldChar w:fldCharType="end"/>
            </w:r>
            <w:r>
              <w:rPr>
                <w:sz w:val="17"/>
              </w:rPr>
              <w:t>)</w:t>
            </w:r>
            <w:bookmarkEnd w:id="126"/>
          </w:p>
        </w:tc>
      </w:tr>
      <w:tr w:rsidR="00962FA0" w14:paraId="5E426216" w14:textId="77777777">
        <w:trPr>
          <w:cantSplit/>
          <w:jc w:val="center"/>
        </w:trPr>
        <w:tc>
          <w:tcPr>
            <w:tcW w:w="753" w:type="dxa"/>
          </w:tcPr>
          <w:p w14:paraId="13B3050E" w14:textId="77777777" w:rsidR="00377BD8" w:rsidRDefault="00377BD8">
            <w:pPr>
              <w:spacing w:before="0" w:after="0" w:line="240" w:lineRule="auto"/>
              <w:jc w:val="left"/>
            </w:pPr>
          </w:p>
        </w:tc>
        <w:tc>
          <w:tcPr>
            <w:tcW w:w="8456" w:type="dxa"/>
          </w:tcPr>
          <w:p w14:paraId="55D595EB" w14:textId="77777777" w:rsidR="00FC0FE2" w:rsidRDefault="007D1E2B">
            <w:pPr>
              <w:spacing w:before="0" w:after="0" w:line="240" w:lineRule="auto"/>
              <w:jc w:val="center"/>
            </w:pPr>
            <w:r>
              <w:rPr>
                <w:sz w:val="17"/>
              </w:rPr>
              <w:t>pᴿ,ₜ = max(0, 1 − ∑ᵢ∈K pᵢ,ₜ)</w:t>
            </w:r>
          </w:p>
        </w:tc>
        <w:tc>
          <w:tcPr>
            <w:tcW w:w="753" w:type="dxa"/>
          </w:tcPr>
          <w:p w14:paraId="7DE53C2C" w14:textId="77777777" w:rsidR="00FC0FE2" w:rsidRDefault="007D1E2B">
            <w:pPr>
              <w:spacing w:before="0" w:after="0" w:line="240" w:lineRule="auto"/>
              <w:jc w:val="right"/>
            </w:pPr>
            <w:bookmarkStart w:id="127" w:name="eq234"/>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35</w:t>
            </w:r>
            <w:r w:rsidR="00A94FDF">
              <w:rPr>
                <w:color w:val="000000"/>
                <w:sz w:val="17"/>
              </w:rPr>
              <w:fldChar w:fldCharType="end"/>
            </w:r>
            <w:r>
              <w:rPr>
                <w:sz w:val="17"/>
              </w:rPr>
              <w:t>)</w:t>
            </w:r>
            <w:bookmarkEnd w:id="127"/>
          </w:p>
        </w:tc>
      </w:tr>
      <w:tr w:rsidR="00962FA0" w14:paraId="328C2BD5" w14:textId="77777777">
        <w:trPr>
          <w:cantSplit/>
          <w:jc w:val="center"/>
        </w:trPr>
        <w:tc>
          <w:tcPr>
            <w:tcW w:w="753" w:type="dxa"/>
          </w:tcPr>
          <w:p w14:paraId="33B9DACE" w14:textId="77777777" w:rsidR="00377BD8" w:rsidRDefault="00377BD8">
            <w:pPr>
              <w:spacing w:before="0" w:after="0" w:line="240" w:lineRule="auto"/>
              <w:jc w:val="left"/>
            </w:pPr>
          </w:p>
        </w:tc>
        <w:tc>
          <w:tcPr>
            <w:tcW w:w="8456" w:type="dxa"/>
          </w:tcPr>
          <w:p w14:paraId="7C0BF17D" w14:textId="77777777" w:rsidR="00FC0FE2" w:rsidRDefault="007D1E2B">
            <w:pPr>
              <w:spacing w:before="0" w:after="0" w:line="240" w:lineRule="auto"/>
              <w:jc w:val="center"/>
            </w:pPr>
            <w:r>
              <w:rPr>
                <w:sz w:val="17"/>
              </w:rPr>
              <w:t>p̂ᵢ(T) = [∑ₜ∈𝒱_T (1−α)^(T−t) pᵢ,ₜ] / [∑ₜ∈𝒱_T (1−α)^(T−t)]</w:t>
            </w:r>
          </w:p>
        </w:tc>
        <w:tc>
          <w:tcPr>
            <w:tcW w:w="753" w:type="dxa"/>
          </w:tcPr>
          <w:p w14:paraId="713C54C0" w14:textId="77777777" w:rsidR="00FC0FE2" w:rsidRDefault="007D1E2B">
            <w:pPr>
              <w:spacing w:before="0" w:after="0" w:line="240" w:lineRule="auto"/>
              <w:jc w:val="right"/>
            </w:pPr>
            <w:bookmarkStart w:id="128" w:name="eq235"/>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36</w:t>
            </w:r>
            <w:r w:rsidR="00A94FDF">
              <w:rPr>
                <w:color w:val="000000"/>
                <w:sz w:val="17"/>
              </w:rPr>
              <w:fldChar w:fldCharType="end"/>
            </w:r>
            <w:r>
              <w:rPr>
                <w:sz w:val="17"/>
              </w:rPr>
              <w:t>)</w:t>
            </w:r>
            <w:bookmarkEnd w:id="128"/>
          </w:p>
        </w:tc>
      </w:tr>
    </w:tbl>
    <w:p w14:paraId="467A5B60" w14:textId="77777777" w:rsidR="00FC0FE2" w:rsidRDefault="007D1E2B">
      <w:pPr>
        <w:spacing w:after="120"/>
      </w:pPr>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5F105946" w14:textId="79404129" w:rsidR="00FC0FE2" w:rsidRDefault="002817EC">
      <w:pPr>
        <w:pStyle w:val="Descripcin"/>
        <w:keepNext/>
        <w:spacing w:after="120" w:line="360" w:lineRule="auto"/>
      </w:pPr>
      <w:r>
        <w:rPr>
          <w:sz w:val="24"/>
        </w:rPr>
        <w:fldChar w:fldCharType="begin"/>
      </w:r>
      <w:r>
        <w:rPr>
          <w:sz w:val="24"/>
        </w:rPr>
        <w:instrText xml:space="preserve"> TC "</w:instrText>
      </w:r>
      <w:bookmarkStart w:id="129" w:name="_Toc243309743"/>
      <w:r>
        <w:rPr>
          <w:sz w:val="24"/>
        </w:rPr>
        <w:instrText>Figura 6. Composición porcentual observada durante el periodo de desarrollo.</w:instrText>
      </w:r>
      <w:bookmarkEnd w:id="129"/>
      <w:r>
        <w:rPr>
          <w:sz w:val="24"/>
        </w:rPr>
        <w:instrText xml:space="preserve">" \f F \l 1 </w:instrText>
      </w:r>
      <w:r>
        <w:rPr>
          <w:sz w:val="24"/>
        </w:rPr>
        <w:fldChar w:fldCharType="end"/>
      </w:r>
      <w:r w:rsidR="00880F51">
        <w:rPr>
          <w:sz w:val="24"/>
        </w:rPr>
        <w:t>Figura 6. Composición porcentual observada durante el periodo de desarrollo.</w:t>
      </w:r>
    </w:p>
    <w:p w14:paraId="113DC5BF" w14:textId="77777777" w:rsidR="00FC0FE2" w:rsidRDefault="007D1E2B">
      <w:pPr>
        <w:jc w:val="center"/>
      </w:pPr>
      <w:r>
        <w:rPr>
          <w:noProof/>
        </w:rPr>
        <w:drawing>
          <wp:inline distT="0" distB="0" distL="0" distR="0" wp14:anchorId="502D6581" wp14:editId="789BD6DC">
            <wp:extent cx="5532120" cy="3462538"/>
            <wp:effectExtent l="0" t="0" r="0" b="0"/>
            <wp:docPr id="1678057665" name="Picture 1678057665" descr="Figura 6. Composición porcentual observada durante el periodo de desarroll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21"/>
                    <a:stretch>
                      <a:fillRect/>
                    </a:stretch>
                  </pic:blipFill>
                  <pic:spPr>
                    <a:xfrm>
                      <a:off x="0" y="0"/>
                      <a:ext cx="5532120" cy="3462538"/>
                    </a:xfrm>
                    <a:prstGeom prst="rect">
                      <a:avLst/>
                    </a:prstGeom>
                  </pic:spPr>
                </pic:pic>
              </a:graphicData>
            </a:graphic>
          </wp:inline>
        </w:drawing>
      </w:r>
    </w:p>
    <w:p w14:paraId="09D7F8C5" w14:textId="2A755442" w:rsidR="00FC0FE2" w:rsidRDefault="002817EC">
      <w:pPr>
        <w:pStyle w:val="Descripcin"/>
        <w:keepNext/>
        <w:spacing w:after="120" w:line="360" w:lineRule="auto"/>
      </w:pPr>
      <w:r>
        <w:rPr>
          <w:sz w:val="24"/>
        </w:rPr>
        <w:lastRenderedPageBreak/>
        <w:fldChar w:fldCharType="begin"/>
      </w:r>
      <w:r>
        <w:rPr>
          <w:sz w:val="24"/>
        </w:rPr>
        <w:instrText xml:space="preserve"> TC "</w:instrText>
      </w:r>
      <w:bookmarkStart w:id="130" w:name="_Toc243309744"/>
      <w:r>
        <w:rPr>
          <w:sz w:val="24"/>
        </w:rPr>
        <w:instrText>Figura 7. Categorías principales consideradas para la asignación presupuestaria.</w:instrText>
      </w:r>
      <w:bookmarkEnd w:id="130"/>
      <w:r>
        <w:rPr>
          <w:sz w:val="24"/>
        </w:rPr>
        <w:instrText xml:space="preserve">" \f F \l 1 </w:instrText>
      </w:r>
      <w:r>
        <w:rPr>
          <w:sz w:val="24"/>
        </w:rPr>
        <w:fldChar w:fldCharType="end"/>
      </w:r>
      <w:r w:rsidR="00880F51">
        <w:rPr>
          <w:sz w:val="24"/>
        </w:rPr>
        <w:t>Figura 7. Categorías principales consideradas para la asignación presupuestaria.</w:t>
      </w:r>
    </w:p>
    <w:p w14:paraId="3D6F62E0" w14:textId="77777777" w:rsidR="00FC0FE2" w:rsidRDefault="007D1E2B">
      <w:pPr>
        <w:jc w:val="center"/>
      </w:pPr>
      <w:r>
        <w:rPr>
          <w:noProof/>
        </w:rPr>
        <w:drawing>
          <wp:inline distT="0" distB="0" distL="0" distR="0" wp14:anchorId="0D8E9D54" wp14:editId="3336461B">
            <wp:extent cx="5532120" cy="3242433"/>
            <wp:effectExtent l="0" t="0" r="0" b="0"/>
            <wp:docPr id="1678057666" name="Picture 1678057666" descr="Figura 7. Categorías principales consideradas para la asignación presupuestari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22"/>
                    <a:stretch>
                      <a:fillRect/>
                    </a:stretch>
                  </pic:blipFill>
                  <pic:spPr>
                    <a:xfrm>
                      <a:off x="0" y="0"/>
                      <a:ext cx="5532120" cy="3242433"/>
                    </a:xfrm>
                    <a:prstGeom prst="rect">
                      <a:avLst/>
                    </a:prstGeom>
                  </pic:spPr>
                </pic:pic>
              </a:graphicData>
            </a:graphic>
          </wp:inline>
        </w:drawing>
      </w:r>
    </w:p>
    <w:p w14:paraId="753105E3" w14:textId="77777777" w:rsidR="00FC0FE2" w:rsidRDefault="007D1E2B">
      <w:pPr>
        <w:pStyle w:val="Ttulo3"/>
      </w:pPr>
      <w:bookmarkStart w:id="131" w:name="_Toc243309843"/>
      <w:r>
        <w:t>3.9.6 Modelos y validación temporal</w:t>
      </w:r>
      <w:bookmarkEnd w:id="131"/>
    </w:p>
    <w:p w14:paraId="74BBBF7C" w14:textId="77777777" w:rsidR="000C2D00" w:rsidRDefault="0090189D">
      <w:pPr>
        <w:spacing w:after="120"/>
      </w:pPr>
      <w:r>
        <w:t>Las dos arquitecturas se interpretan por separado. La combinación convexa aplica un peso al pronóstico estadístico y el complemento al pronóstico de aprendizaje automático. La corrección residual suma al pronóstico estadístico una estimación aprendida de sus residuos; el peso 0.75 no debe trasladarse automáticamente a esta segunda arquitectura. La configuración efectiva por horizonte se conserva en seleccion.json y seleccion_interna.csv de la corrida canónica.</w:t>
      </w:r>
    </w:p>
    <w:p w14:paraId="61ADF926" w14:textId="2659D43E" w:rsidR="000C2D00" w:rsidRDefault="002817EC">
      <w:pPr>
        <w:pStyle w:val="Descripcin"/>
        <w:spacing w:after="120" w:line="360" w:lineRule="auto"/>
      </w:pPr>
      <w:r>
        <w:rPr>
          <w:sz w:val="24"/>
        </w:rPr>
        <w:fldChar w:fldCharType="begin"/>
      </w:r>
      <w:r>
        <w:rPr>
          <w:sz w:val="24"/>
        </w:rPr>
        <w:instrText xml:space="preserve"> TC "</w:instrText>
      </w:r>
      <w:bookmarkStart w:id="132" w:name="_Toc243309755"/>
      <w:r>
        <w:rPr>
          <w:sz w:val="24"/>
        </w:rPr>
        <w:instrText>Tabla 3. Familias de métodos, función y estado en la corrida canónica.</w:instrText>
      </w:r>
      <w:bookmarkEnd w:id="132"/>
      <w:r>
        <w:rPr>
          <w:sz w:val="24"/>
        </w:rPr>
        <w:instrText xml:space="preserve">" \f T \l 1 </w:instrText>
      </w:r>
      <w:r>
        <w:rPr>
          <w:sz w:val="24"/>
        </w:rPr>
        <w:fldChar w:fldCharType="end"/>
      </w:r>
      <w:r w:rsidR="0090189D">
        <w:rPr>
          <w:sz w:val="24"/>
        </w:rPr>
        <w:t>Tabla 3. Familias de métodos, función y estado en la corrida canónica.</w:t>
      </w:r>
    </w:p>
    <w:tbl>
      <w:tblPr>
        <w:tblStyle w:val="Tablaconcuadrcula"/>
        <w:tblW w:w="0" w:type="auto"/>
        <w:jc w:val="center"/>
        <w:tblLook w:val="04A0" w:firstRow="1" w:lastRow="0" w:firstColumn="1" w:lastColumn="0" w:noHBand="0" w:noVBand="1"/>
      </w:tblPr>
      <w:tblGrid>
        <w:gridCol w:w="2268"/>
        <w:gridCol w:w="3402"/>
        <w:gridCol w:w="2268"/>
      </w:tblGrid>
      <w:tr w:rsidR="000C2D00" w14:paraId="59142394" w14:textId="77777777">
        <w:trPr>
          <w:tblHeader/>
          <w:jc w:val="center"/>
        </w:trPr>
        <w:tc>
          <w:tcPr>
            <w:tcW w:w="2268" w:type="dxa"/>
            <w:shd w:val="clear" w:color="auto" w:fill="D9EAF7"/>
            <w:vAlign w:val="center"/>
          </w:tcPr>
          <w:p w14:paraId="6A3BFF71" w14:textId="77777777" w:rsidR="000C2D00" w:rsidRDefault="0090189D">
            <w:r>
              <w:rPr>
                <w:b/>
                <w:sz w:val="17"/>
              </w:rPr>
              <w:t>Familia</w:t>
            </w:r>
          </w:p>
        </w:tc>
        <w:tc>
          <w:tcPr>
            <w:tcW w:w="3402" w:type="dxa"/>
            <w:shd w:val="clear" w:color="auto" w:fill="D9EAF7"/>
            <w:vAlign w:val="center"/>
          </w:tcPr>
          <w:p w14:paraId="1AC38DAF" w14:textId="77777777" w:rsidR="000C2D00" w:rsidRDefault="0090189D">
            <w:r>
              <w:rPr>
                <w:b/>
                <w:sz w:val="17"/>
              </w:rPr>
              <w:t>Función en el protocolo</w:t>
            </w:r>
          </w:p>
        </w:tc>
        <w:tc>
          <w:tcPr>
            <w:tcW w:w="2268" w:type="dxa"/>
            <w:shd w:val="clear" w:color="auto" w:fill="D9EAF7"/>
            <w:vAlign w:val="center"/>
          </w:tcPr>
          <w:p w14:paraId="5B1F412C" w14:textId="77777777" w:rsidR="000C2D00" w:rsidRDefault="0090189D">
            <w:r>
              <w:rPr>
                <w:b/>
                <w:sz w:val="17"/>
              </w:rPr>
              <w:t>Estado en corrida canónica</w:t>
            </w:r>
          </w:p>
        </w:tc>
      </w:tr>
      <w:tr w:rsidR="000C2D00" w14:paraId="239A16EA" w14:textId="77777777">
        <w:trPr>
          <w:jc w:val="center"/>
        </w:trPr>
        <w:tc>
          <w:tcPr>
            <w:tcW w:w="2268" w:type="dxa"/>
            <w:vAlign w:val="center"/>
          </w:tcPr>
          <w:p w14:paraId="74A5C27F" w14:textId="77777777" w:rsidR="000C2D00" w:rsidRDefault="0090189D">
            <w:r>
              <w:rPr>
                <w:sz w:val="17"/>
              </w:rPr>
              <w:t>Último valor / promedio móvil</w:t>
            </w:r>
          </w:p>
        </w:tc>
        <w:tc>
          <w:tcPr>
            <w:tcW w:w="3402" w:type="dxa"/>
            <w:vAlign w:val="center"/>
          </w:tcPr>
          <w:p w14:paraId="16238B42" w14:textId="77777777" w:rsidR="000C2D00" w:rsidRDefault="0090189D">
            <w:r>
              <w:rPr>
                <w:sz w:val="17"/>
              </w:rPr>
              <w:t>Referencias simples</w:t>
            </w:r>
          </w:p>
        </w:tc>
        <w:tc>
          <w:tcPr>
            <w:tcW w:w="2268" w:type="dxa"/>
            <w:vAlign w:val="center"/>
          </w:tcPr>
          <w:p w14:paraId="6CA22609" w14:textId="77777777" w:rsidR="000C2D00" w:rsidRDefault="0090189D">
            <w:r>
              <w:rPr>
                <w:sz w:val="17"/>
              </w:rPr>
              <w:t>Ejecutadas</w:t>
            </w:r>
          </w:p>
        </w:tc>
      </w:tr>
      <w:tr w:rsidR="000C2D00" w14:paraId="086EEB58" w14:textId="77777777">
        <w:trPr>
          <w:jc w:val="center"/>
        </w:trPr>
        <w:tc>
          <w:tcPr>
            <w:tcW w:w="2268" w:type="dxa"/>
            <w:vAlign w:val="center"/>
          </w:tcPr>
          <w:p w14:paraId="696DDB5C" w14:textId="77777777" w:rsidR="000C2D00" w:rsidRDefault="0090189D">
            <w:r>
              <w:rPr>
                <w:sz w:val="17"/>
              </w:rPr>
              <w:t>SES / ARIMA estacional</w:t>
            </w:r>
          </w:p>
        </w:tc>
        <w:tc>
          <w:tcPr>
            <w:tcW w:w="3402" w:type="dxa"/>
            <w:vAlign w:val="center"/>
          </w:tcPr>
          <w:p w14:paraId="368535C9" w14:textId="77777777" w:rsidR="000C2D00" w:rsidRDefault="0090189D">
            <w:r>
              <w:rPr>
                <w:sz w:val="17"/>
              </w:rPr>
              <w:t>Componente estadístico</w:t>
            </w:r>
          </w:p>
        </w:tc>
        <w:tc>
          <w:tcPr>
            <w:tcW w:w="2268" w:type="dxa"/>
            <w:vAlign w:val="center"/>
          </w:tcPr>
          <w:p w14:paraId="2F6D1FEF" w14:textId="77777777" w:rsidR="000C2D00" w:rsidRDefault="0090189D">
            <w:r>
              <w:rPr>
                <w:sz w:val="17"/>
              </w:rPr>
              <w:t>Ejecutadas</w:t>
            </w:r>
          </w:p>
        </w:tc>
      </w:tr>
      <w:tr w:rsidR="000C2D00" w14:paraId="5149A80C" w14:textId="77777777">
        <w:trPr>
          <w:jc w:val="center"/>
        </w:trPr>
        <w:tc>
          <w:tcPr>
            <w:tcW w:w="2268" w:type="dxa"/>
            <w:vAlign w:val="center"/>
          </w:tcPr>
          <w:p w14:paraId="22474871" w14:textId="77777777" w:rsidR="000C2D00" w:rsidRDefault="0090189D">
            <w:r>
              <w:rPr>
                <w:sz w:val="17"/>
              </w:rPr>
              <w:t>Random Forest / HGB</w:t>
            </w:r>
          </w:p>
        </w:tc>
        <w:tc>
          <w:tcPr>
            <w:tcW w:w="3402" w:type="dxa"/>
            <w:vAlign w:val="center"/>
          </w:tcPr>
          <w:p w14:paraId="23B2D6BE" w14:textId="77777777" w:rsidR="000C2D00" w:rsidRDefault="0090189D">
            <w:r>
              <w:rPr>
                <w:sz w:val="17"/>
              </w:rPr>
              <w:t>Componente no lineal</w:t>
            </w:r>
          </w:p>
        </w:tc>
        <w:tc>
          <w:tcPr>
            <w:tcW w:w="2268" w:type="dxa"/>
            <w:vAlign w:val="center"/>
          </w:tcPr>
          <w:p w14:paraId="1EE4F9A3" w14:textId="77777777" w:rsidR="000C2D00" w:rsidRDefault="0090189D">
            <w:r>
              <w:rPr>
                <w:sz w:val="17"/>
              </w:rPr>
              <w:t>Ejecutadas</w:t>
            </w:r>
          </w:p>
        </w:tc>
      </w:tr>
      <w:tr w:rsidR="000C2D00" w14:paraId="172FD89C" w14:textId="77777777">
        <w:trPr>
          <w:jc w:val="center"/>
        </w:trPr>
        <w:tc>
          <w:tcPr>
            <w:tcW w:w="2268" w:type="dxa"/>
            <w:vAlign w:val="center"/>
          </w:tcPr>
          <w:p w14:paraId="11C0B94A" w14:textId="77777777" w:rsidR="000C2D00" w:rsidRDefault="0090189D">
            <w:r>
              <w:rPr>
                <w:sz w:val="17"/>
              </w:rPr>
              <w:t>Red neuronal residual</w:t>
            </w:r>
          </w:p>
        </w:tc>
        <w:tc>
          <w:tcPr>
            <w:tcW w:w="3402" w:type="dxa"/>
            <w:vAlign w:val="center"/>
          </w:tcPr>
          <w:p w14:paraId="29911910" w14:textId="77777777" w:rsidR="000C2D00" w:rsidRDefault="0090189D">
            <w:r>
              <w:rPr>
                <w:sz w:val="17"/>
              </w:rPr>
              <w:t>Corrección de residuos</w:t>
            </w:r>
          </w:p>
        </w:tc>
        <w:tc>
          <w:tcPr>
            <w:tcW w:w="2268" w:type="dxa"/>
            <w:vAlign w:val="center"/>
          </w:tcPr>
          <w:p w14:paraId="3E7B31BC" w14:textId="77777777" w:rsidR="000C2D00" w:rsidRDefault="0090189D">
            <w:r>
              <w:rPr>
                <w:sz w:val="17"/>
              </w:rPr>
              <w:t>Ejecutada como comparador</w:t>
            </w:r>
          </w:p>
        </w:tc>
      </w:tr>
      <w:tr w:rsidR="000C2D00" w14:paraId="6E102D35" w14:textId="77777777">
        <w:trPr>
          <w:jc w:val="center"/>
        </w:trPr>
        <w:tc>
          <w:tcPr>
            <w:tcW w:w="2268" w:type="dxa"/>
            <w:vAlign w:val="center"/>
          </w:tcPr>
          <w:p w14:paraId="21958DF3" w14:textId="77777777" w:rsidR="000C2D00" w:rsidRDefault="0090189D">
            <w:r>
              <w:rPr>
                <w:sz w:val="17"/>
              </w:rPr>
              <w:t>Híbrido</w:t>
            </w:r>
          </w:p>
        </w:tc>
        <w:tc>
          <w:tcPr>
            <w:tcW w:w="3402" w:type="dxa"/>
            <w:vAlign w:val="center"/>
          </w:tcPr>
          <w:p w14:paraId="01735C60" w14:textId="77777777" w:rsidR="000C2D00" w:rsidRDefault="0090189D">
            <w:r>
              <w:rPr>
                <w:sz w:val="17"/>
              </w:rPr>
              <w:t>Combinación seleccionada por horizonte</w:t>
            </w:r>
          </w:p>
        </w:tc>
        <w:tc>
          <w:tcPr>
            <w:tcW w:w="2268" w:type="dxa"/>
            <w:vAlign w:val="center"/>
          </w:tcPr>
          <w:p w14:paraId="41AB9216" w14:textId="77777777" w:rsidR="000C2D00" w:rsidRDefault="0090189D">
            <w:r>
              <w:rPr>
                <w:sz w:val="17"/>
              </w:rPr>
              <w:t>Evaluado</w:t>
            </w:r>
          </w:p>
        </w:tc>
      </w:tr>
      <w:tr w:rsidR="000C2D00" w14:paraId="6C8B6BA5" w14:textId="77777777">
        <w:trPr>
          <w:jc w:val="center"/>
        </w:trPr>
        <w:tc>
          <w:tcPr>
            <w:tcW w:w="2268" w:type="dxa"/>
            <w:vAlign w:val="center"/>
          </w:tcPr>
          <w:p w14:paraId="7DA3400A" w14:textId="77777777" w:rsidR="000C2D00" w:rsidRDefault="0090189D">
            <w:r>
              <w:rPr>
                <w:sz w:val="17"/>
              </w:rPr>
              <w:t>Croston/TSB, Lasso, LSTM</w:t>
            </w:r>
          </w:p>
        </w:tc>
        <w:tc>
          <w:tcPr>
            <w:tcW w:w="3402" w:type="dxa"/>
            <w:vAlign w:val="center"/>
          </w:tcPr>
          <w:p w14:paraId="7ADCAE26" w14:textId="77777777" w:rsidR="000C2D00" w:rsidRDefault="0090189D">
            <w:r>
              <w:rPr>
                <w:sz w:val="17"/>
              </w:rPr>
              <w:t>Fundamento/candidatos conceptuales</w:t>
            </w:r>
          </w:p>
        </w:tc>
        <w:tc>
          <w:tcPr>
            <w:tcW w:w="2268" w:type="dxa"/>
            <w:vAlign w:val="center"/>
          </w:tcPr>
          <w:p w14:paraId="7F11E502" w14:textId="77777777" w:rsidR="000C2D00" w:rsidRDefault="0090189D">
            <w:r>
              <w:rPr>
                <w:sz w:val="17"/>
              </w:rPr>
              <w:t>No ejecutados en la corrida final</w:t>
            </w:r>
          </w:p>
        </w:tc>
      </w:tr>
    </w:tbl>
    <w:p w14:paraId="3BAD84C4" w14:textId="77777777" w:rsidR="00FC0FE2" w:rsidRDefault="007D1E2B">
      <w:pPr>
        <w:spacing w:after="120"/>
      </w:pPr>
      <w:r>
        <w:lastRenderedPageBreak/>
        <w:t xml:space="preserve">Se compararon referencias empíricas, modelos estadísticos, métodos de aprendizaje automático y combinaciones híbridas. Los componentes incluyen suavizamiento exponencial, </w:t>
      </w:r>
      <w:r w:rsidRPr="00DD44DD">
        <w:rPr>
          <w:i/>
          <w:iCs/>
        </w:rPr>
        <w:t>ARIMA, Ridge, Random Forest, HistGradientBoosting</w:t>
      </w:r>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0ACB155E" w14:textId="77777777" w:rsidR="00FC0FE2" w:rsidRDefault="007D1E2B">
      <w:pPr>
        <w:spacing w:after="120"/>
      </w:pPr>
      <w:r>
        <w:t xml:space="preserve">La evaluación usa </w:t>
      </w:r>
      <w:r w:rsidR="00DD44DD" w:rsidRPr="00DD44DD">
        <w:rPr>
          <w:i/>
        </w:rPr>
        <w:t>rolling window</w:t>
      </w:r>
      <w:r>
        <w:t xml:space="preserve"> con 52 semanas de entrenamiento, avance cada tres semanas y horizontes directos de una a cuatro semanas. Cinco orígenes internos se utilizaron para seleccionar componentes por horizonte. La corrida final produjo seis </w:t>
      </w:r>
      <w:r w:rsidR="00DD44DD" w:rsidRPr="00DD44DD">
        <w:rPr>
          <w:i/>
        </w:rPr>
        <w:t>folds</w:t>
      </w:r>
      <w:r>
        <w:t xml:space="preserve"> observados por horizonte; los modelos estacionales de 52 semanas tuvieron menos </w:t>
      </w:r>
      <w:r w:rsidR="00DD44DD" w:rsidRPr="00DD44DD">
        <w:rPr>
          <w:i/>
        </w:rPr>
        <w:t>folds</w:t>
      </w:r>
      <w:r>
        <w:t xml:space="preserve"> comparables por disponibilidad. Las exclusiones y tamaños muestrales se reportan sin rellenar artificialmente los objetivos faltantes.</w:t>
      </w:r>
    </w:p>
    <w:p w14:paraId="2BFF7989" w14:textId="77777777" w:rsidR="00FC0FE2" w:rsidRDefault="007D1E2B">
      <w:pPr>
        <w:spacing w:after="120"/>
      </w:pPr>
      <w:r>
        <w:t xml:space="preserve">La combinación ponderada, la corrección residual </w:t>
      </w:r>
      <w:r w:rsidRPr="00DD44DD">
        <w:rPr>
          <w:i/>
          <w:iCs/>
        </w:rPr>
        <w:t>ARIMA+MLP</w:t>
      </w:r>
      <w:r>
        <w:t xml:space="preserve"> y la generación de orígenes rolling se formalizan en las ecuaciones </w:t>
      </w:r>
      <w:r>
        <w:fldChar w:fldCharType="begin"/>
      </w:r>
      <w:r>
        <w:instrText xml:space="preserve"> REF eq236 \h </w:instrText>
      </w:r>
      <w:r>
        <w:fldChar w:fldCharType="separate"/>
      </w:r>
      <w:r w:rsidR="002206CB">
        <w:t>(</w:t>
      </w:r>
      <w:r w:rsidR="002206CB">
        <w:rPr>
          <w:noProof/>
        </w:rPr>
        <w:t>37</w:t>
      </w:r>
      <w:r w:rsidR="002206CB">
        <w:t>)</w:t>
      </w:r>
      <w:r>
        <w:fldChar w:fldCharType="end"/>
      </w:r>
      <w:r>
        <w:t xml:space="preserve"> a </w:t>
      </w:r>
      <w:r>
        <w:fldChar w:fldCharType="begin"/>
      </w:r>
      <w:r>
        <w:instrText xml:space="preserve"> REF eq238 \h </w:instrText>
      </w:r>
      <w:r>
        <w:fldChar w:fldCharType="separate"/>
      </w:r>
      <w:r w:rsidR="002206CB">
        <w:t>(</w:t>
      </w:r>
      <w:r w:rsidR="002206CB">
        <w:rPr>
          <w:noProof/>
        </w:rPr>
        <w:t>39</w:t>
      </w:r>
      <w:r w:rsidR="002206CB">
        <w:t>)</w:t>
      </w:r>
      <w:r>
        <w:fldChar w:fldCharType="end"/>
      </w:r>
      <w:r>
        <w:t>.</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AC83CC2" w14:textId="77777777">
        <w:trPr>
          <w:cantSplit/>
          <w:tblHeader/>
          <w:jc w:val="center"/>
        </w:trPr>
        <w:tc>
          <w:tcPr>
            <w:tcW w:w="753" w:type="dxa"/>
            <w:shd w:val="clear" w:color="auto" w:fill="D9EAF7"/>
          </w:tcPr>
          <w:p w14:paraId="02E65411" w14:textId="77777777" w:rsidR="00377BD8" w:rsidRDefault="00377BD8">
            <w:pPr>
              <w:spacing w:before="0" w:after="0" w:line="240" w:lineRule="auto"/>
              <w:jc w:val="left"/>
            </w:pPr>
          </w:p>
        </w:tc>
        <w:tc>
          <w:tcPr>
            <w:tcW w:w="8456" w:type="dxa"/>
            <w:shd w:val="clear" w:color="auto" w:fill="D9EAF7"/>
          </w:tcPr>
          <w:p w14:paraId="5933B4BD" w14:textId="77777777" w:rsidR="00FC0FE2" w:rsidRDefault="007D1E2B">
            <w:pPr>
              <w:spacing w:before="0" w:after="0" w:line="240" w:lineRule="auto"/>
              <w:jc w:val="center"/>
            </w:pPr>
            <w:r>
              <w:rPr>
                <w:sz w:val="17"/>
              </w:rPr>
              <w:t>ŷᴴₜ₊ₕ = wₕ ŷˢₜₐₜₜ₊ₕ + (1−wₕ) ŷᴹᴸₜ₊ₕ</w:t>
            </w:r>
          </w:p>
        </w:tc>
        <w:tc>
          <w:tcPr>
            <w:tcW w:w="753" w:type="dxa"/>
            <w:shd w:val="clear" w:color="auto" w:fill="D9EAF7"/>
          </w:tcPr>
          <w:p w14:paraId="2FA9A914" w14:textId="77777777" w:rsidR="00FC0FE2" w:rsidRDefault="007D1E2B">
            <w:pPr>
              <w:spacing w:before="0" w:after="0" w:line="240" w:lineRule="auto"/>
              <w:jc w:val="right"/>
            </w:pPr>
            <w:bookmarkStart w:id="133" w:name="eq236"/>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37</w:t>
            </w:r>
            <w:r w:rsidR="00A94FDF">
              <w:rPr>
                <w:color w:val="000000"/>
                <w:sz w:val="17"/>
              </w:rPr>
              <w:fldChar w:fldCharType="end"/>
            </w:r>
            <w:r>
              <w:rPr>
                <w:sz w:val="17"/>
              </w:rPr>
              <w:t>)</w:t>
            </w:r>
            <w:bookmarkEnd w:id="133"/>
          </w:p>
        </w:tc>
      </w:tr>
      <w:tr w:rsidR="00962FA0" w14:paraId="705CBB19" w14:textId="77777777">
        <w:trPr>
          <w:cantSplit/>
          <w:jc w:val="center"/>
        </w:trPr>
        <w:tc>
          <w:tcPr>
            <w:tcW w:w="753" w:type="dxa"/>
          </w:tcPr>
          <w:p w14:paraId="0ECFA5D0" w14:textId="77777777" w:rsidR="00377BD8" w:rsidRDefault="00377BD8">
            <w:pPr>
              <w:spacing w:before="0" w:after="0" w:line="240" w:lineRule="auto"/>
              <w:jc w:val="left"/>
            </w:pPr>
          </w:p>
        </w:tc>
        <w:tc>
          <w:tcPr>
            <w:tcW w:w="8456" w:type="dxa"/>
          </w:tcPr>
          <w:p w14:paraId="4F18CD0A" w14:textId="77777777" w:rsidR="00FC0FE2" w:rsidRDefault="007D1E2B">
            <w:pPr>
              <w:spacing w:before="0" w:after="0" w:line="240" w:lineRule="auto"/>
              <w:jc w:val="center"/>
            </w:pPr>
            <w:r>
              <w:rPr>
                <w:sz w:val="17"/>
              </w:rPr>
              <w:t>ŷᴿₜ₊ₕ = max(0, ŷᴬᴿᴵᴹᴬₜ₊ₕ + fᴹᴸᴾ(xₜ)),   eₜ₊ₕ = Yₜ₊ₕ − ŷᴬᴿᴵᴹᴬₜ₊ₕ</w:t>
            </w:r>
          </w:p>
        </w:tc>
        <w:tc>
          <w:tcPr>
            <w:tcW w:w="753" w:type="dxa"/>
          </w:tcPr>
          <w:p w14:paraId="057EE67B" w14:textId="77777777" w:rsidR="00FC0FE2" w:rsidRDefault="007D1E2B">
            <w:pPr>
              <w:spacing w:before="0" w:after="0" w:line="240" w:lineRule="auto"/>
              <w:jc w:val="right"/>
            </w:pPr>
            <w:bookmarkStart w:id="134" w:name="eq237"/>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38</w:t>
            </w:r>
            <w:r w:rsidR="00A94FDF">
              <w:rPr>
                <w:color w:val="000000"/>
                <w:sz w:val="17"/>
              </w:rPr>
              <w:fldChar w:fldCharType="end"/>
            </w:r>
            <w:r>
              <w:rPr>
                <w:sz w:val="17"/>
              </w:rPr>
              <w:t>)</w:t>
            </w:r>
            <w:bookmarkEnd w:id="134"/>
          </w:p>
        </w:tc>
      </w:tr>
      <w:tr w:rsidR="00962FA0" w14:paraId="603B730B" w14:textId="77777777">
        <w:trPr>
          <w:cantSplit/>
          <w:jc w:val="center"/>
        </w:trPr>
        <w:tc>
          <w:tcPr>
            <w:tcW w:w="753" w:type="dxa"/>
          </w:tcPr>
          <w:p w14:paraId="308293B0" w14:textId="77777777" w:rsidR="00377BD8" w:rsidRDefault="00377BD8">
            <w:pPr>
              <w:spacing w:before="0" w:after="0" w:line="240" w:lineRule="auto"/>
              <w:jc w:val="left"/>
            </w:pPr>
          </w:p>
        </w:tc>
        <w:tc>
          <w:tcPr>
            <w:tcW w:w="8456" w:type="dxa"/>
          </w:tcPr>
          <w:p w14:paraId="1C68861B" w14:textId="77777777" w:rsidR="00FC0FE2" w:rsidRDefault="007D1E2B">
            <w:pPr>
              <w:spacing w:before="0" w:after="0" w:line="240" w:lineRule="auto"/>
              <w:jc w:val="center"/>
            </w:pPr>
            <w:r>
              <w:rPr>
                <w:sz w:val="17"/>
              </w:rPr>
              <w:t>oₖ = o₀ + 3k;   Tₒ = {t : o−52 ≤ t &lt; o};   objetivo = Yₒ₊ₕ₋₁</w:t>
            </w:r>
          </w:p>
        </w:tc>
        <w:tc>
          <w:tcPr>
            <w:tcW w:w="753" w:type="dxa"/>
          </w:tcPr>
          <w:p w14:paraId="70ED7201" w14:textId="77777777" w:rsidR="00FC0FE2" w:rsidRDefault="007D1E2B">
            <w:pPr>
              <w:spacing w:before="0" w:after="0" w:line="240" w:lineRule="auto"/>
              <w:jc w:val="right"/>
            </w:pPr>
            <w:bookmarkStart w:id="135" w:name="eq238"/>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39</w:t>
            </w:r>
            <w:r w:rsidR="00A94FDF">
              <w:rPr>
                <w:color w:val="000000"/>
                <w:sz w:val="17"/>
              </w:rPr>
              <w:fldChar w:fldCharType="end"/>
            </w:r>
            <w:r>
              <w:rPr>
                <w:sz w:val="17"/>
              </w:rPr>
              <w:t>)</w:t>
            </w:r>
            <w:bookmarkEnd w:id="135"/>
          </w:p>
        </w:tc>
      </w:tr>
    </w:tbl>
    <w:p w14:paraId="63B94F60" w14:textId="77777777" w:rsidR="00FC0FE2" w:rsidRDefault="007D1E2B">
      <w:pPr>
        <w:spacing w:after="120"/>
      </w:pPr>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572702AB" w14:textId="01B60748" w:rsidR="00FC0FE2" w:rsidRDefault="002817EC">
      <w:pPr>
        <w:pStyle w:val="Descripcin"/>
        <w:keepNext/>
        <w:spacing w:after="120" w:line="360" w:lineRule="auto"/>
      </w:pPr>
      <w:r>
        <w:rPr>
          <w:sz w:val="24"/>
        </w:rPr>
        <w:lastRenderedPageBreak/>
        <w:fldChar w:fldCharType="begin"/>
      </w:r>
      <w:r>
        <w:rPr>
          <w:sz w:val="24"/>
        </w:rPr>
        <w:instrText xml:space="preserve"> TC "</w:instrText>
      </w:r>
      <w:bookmarkStart w:id="136" w:name="_Toc243309745"/>
      <w:r>
        <w:rPr>
          <w:sz w:val="24"/>
        </w:rPr>
        <w:instrText>Figura 8. Particiones temporales utilizadas para selección y evaluación.</w:instrText>
      </w:r>
      <w:bookmarkEnd w:id="136"/>
      <w:r>
        <w:rPr>
          <w:sz w:val="24"/>
        </w:rPr>
        <w:instrText xml:space="preserve">" \f F \l 1 </w:instrText>
      </w:r>
      <w:r>
        <w:rPr>
          <w:sz w:val="24"/>
        </w:rPr>
        <w:fldChar w:fldCharType="end"/>
      </w:r>
      <w:r w:rsidR="00880F51">
        <w:rPr>
          <w:sz w:val="24"/>
        </w:rPr>
        <w:t>Figura 8. Particiones temporales utilizadas para selección y evaluación.</w:t>
      </w:r>
    </w:p>
    <w:p w14:paraId="0E9E5070" w14:textId="77777777" w:rsidR="00FC0FE2" w:rsidRDefault="007D1E2B">
      <w:pPr>
        <w:jc w:val="center"/>
      </w:pPr>
      <w:r>
        <w:rPr>
          <w:noProof/>
        </w:rPr>
        <w:drawing>
          <wp:inline distT="0" distB="0" distL="0" distR="0" wp14:anchorId="442C4230" wp14:editId="70F4171B">
            <wp:extent cx="5532120" cy="2561355"/>
            <wp:effectExtent l="0" t="0" r="0" b="0"/>
            <wp:docPr id="1678057667" name="Picture 1678057667" descr="Figura 8. Particiones temporales utilizadas para selección y evalu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3"/>
                    <a:stretch>
                      <a:fillRect/>
                    </a:stretch>
                  </pic:blipFill>
                  <pic:spPr>
                    <a:xfrm>
                      <a:off x="0" y="0"/>
                      <a:ext cx="5532120" cy="2561355"/>
                    </a:xfrm>
                    <a:prstGeom prst="rect">
                      <a:avLst/>
                    </a:prstGeom>
                  </pic:spPr>
                </pic:pic>
              </a:graphicData>
            </a:graphic>
          </wp:inline>
        </w:drawing>
      </w:r>
    </w:p>
    <w:p w14:paraId="6A8084E5" w14:textId="52F14DDD" w:rsidR="00FC0FE2" w:rsidRDefault="002817EC">
      <w:pPr>
        <w:pStyle w:val="Descripcin"/>
        <w:keepNext/>
        <w:spacing w:after="120" w:line="360" w:lineRule="auto"/>
      </w:pPr>
      <w:r>
        <w:rPr>
          <w:sz w:val="24"/>
        </w:rPr>
        <w:fldChar w:fldCharType="begin"/>
      </w:r>
      <w:r>
        <w:rPr>
          <w:sz w:val="24"/>
        </w:rPr>
        <w:instrText xml:space="preserve"> TC "</w:instrText>
      </w:r>
      <w:bookmarkStart w:id="137" w:name="_Toc243309746"/>
      <w:r>
        <w:rPr>
          <w:sz w:val="24"/>
        </w:rPr>
        <w:instrText>Figura 9. Desempeño de las configuraciones consideradas en la validación interna.</w:instrText>
      </w:r>
      <w:bookmarkEnd w:id="137"/>
      <w:r>
        <w:rPr>
          <w:sz w:val="24"/>
        </w:rPr>
        <w:instrText xml:space="preserve">" \f F \l 1 </w:instrText>
      </w:r>
      <w:r>
        <w:rPr>
          <w:sz w:val="24"/>
        </w:rPr>
        <w:fldChar w:fldCharType="end"/>
      </w:r>
      <w:r w:rsidR="00880F51">
        <w:rPr>
          <w:sz w:val="24"/>
        </w:rPr>
        <w:t>Figura 9. Desempeño de las configuraciones consideradas en la validación interna.</w:t>
      </w:r>
    </w:p>
    <w:p w14:paraId="5F772579" w14:textId="77777777" w:rsidR="00FC0FE2" w:rsidRDefault="007D1E2B">
      <w:pPr>
        <w:jc w:val="center"/>
      </w:pPr>
      <w:r>
        <w:rPr>
          <w:noProof/>
        </w:rPr>
        <w:drawing>
          <wp:inline distT="0" distB="0" distL="0" distR="0" wp14:anchorId="5F2767AF" wp14:editId="05C18E9A">
            <wp:extent cx="5532120" cy="2277166"/>
            <wp:effectExtent l="0" t="0" r="0" b="0"/>
            <wp:docPr id="1678057668" name="Picture 1678057668" descr="Figura 9. Desempeño de las configuraciones consideradas en la validación intern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4"/>
                    <a:stretch>
                      <a:fillRect/>
                    </a:stretch>
                  </pic:blipFill>
                  <pic:spPr>
                    <a:xfrm>
                      <a:off x="0" y="0"/>
                      <a:ext cx="5532120" cy="2277166"/>
                    </a:xfrm>
                    <a:prstGeom prst="rect">
                      <a:avLst/>
                    </a:prstGeom>
                  </pic:spPr>
                </pic:pic>
              </a:graphicData>
            </a:graphic>
          </wp:inline>
        </w:drawing>
      </w:r>
    </w:p>
    <w:p w14:paraId="78E57C74" w14:textId="77777777" w:rsidR="00FC0FE2" w:rsidRDefault="007D1E2B">
      <w:pPr>
        <w:spacing w:after="120"/>
      </w:pPr>
      <w:r>
        <w:t xml:space="preserve">La selección interna eligió </w:t>
      </w:r>
      <w:r w:rsidRPr="00DD44DD">
        <w:rPr>
          <w:i/>
          <w:iCs/>
        </w:rPr>
        <w:t>SES+RandomForest</w:t>
      </w:r>
      <w:r>
        <w:t xml:space="preserve"> para el horizonte 1, </w:t>
      </w:r>
      <w:r w:rsidRPr="00DD44DD">
        <w:rPr>
          <w:i/>
          <w:iCs/>
        </w:rPr>
        <w:t>SES+HistGradientBoosting</w:t>
      </w:r>
      <w:r>
        <w:t xml:space="preserve"> para el horizonte 2, </w:t>
      </w:r>
      <w:r w:rsidRPr="00DD44DD">
        <w:rPr>
          <w:i/>
          <w:iCs/>
        </w:rPr>
        <w:t>ARIMA+MLP</w:t>
      </w:r>
      <w:r>
        <w:t xml:space="preserve"> residual para el horizonte 3 y </w:t>
      </w:r>
      <w:r w:rsidRPr="00DD44DD">
        <w:rPr>
          <w:i/>
          <w:iCs/>
        </w:rPr>
        <w:t>ARIMA+RandomForest</w:t>
      </w:r>
      <w:r>
        <w:t xml:space="preserve"> residual para el horizonte 4. La elección no implica superioridad universal; el desempeño final se resume en la Tabla 3 y se analiza en Resultados.</w:t>
      </w:r>
    </w:p>
    <w:p w14:paraId="16E464C1" w14:textId="681F6C5B" w:rsidR="00FC0FE2" w:rsidRDefault="002817EC">
      <w:pPr>
        <w:pStyle w:val="Descripcin"/>
        <w:keepNext/>
        <w:spacing w:before="120" w:after="120" w:line="360" w:lineRule="auto"/>
        <w:jc w:val="left"/>
      </w:pPr>
      <w:r>
        <w:rPr>
          <w:sz w:val="24"/>
        </w:rPr>
        <w:lastRenderedPageBreak/>
        <w:fldChar w:fldCharType="begin"/>
      </w:r>
      <w:r>
        <w:rPr>
          <w:sz w:val="24"/>
        </w:rPr>
        <w:instrText xml:space="preserve"> TC "</w:instrText>
      </w:r>
      <w:bookmarkStart w:id="138" w:name="_Toc243309756"/>
      <w:r>
        <w:rPr>
          <w:sz w:val="24"/>
        </w:rPr>
        <w:instrText>Tabla 4. Etapas previas de trabajo y su uso en la corrida vigente.</w:instrText>
      </w:r>
      <w:bookmarkEnd w:id="138"/>
      <w:r>
        <w:rPr>
          <w:sz w:val="24"/>
        </w:rPr>
        <w:instrText xml:space="preserve">" \f T \l 1 </w:instrText>
      </w:r>
      <w:r>
        <w:rPr>
          <w:sz w:val="24"/>
        </w:rPr>
        <w:fldChar w:fldCharType="end"/>
      </w:r>
      <w:r w:rsidR="00880F51">
        <w:rPr>
          <w:sz w:val="24"/>
        </w:rPr>
        <w:t>Tabla 4.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29"/>
        <w:gridCol w:w="3409"/>
        <w:gridCol w:w="3674"/>
      </w:tblGrid>
      <w:tr w:rsidR="00FC0FE2" w14:paraId="23186D84" w14:textId="77777777">
        <w:trPr>
          <w:tblHeader/>
          <w:jc w:val="center"/>
        </w:trPr>
        <w:tc>
          <w:tcPr>
            <w:tcW w:w="2088" w:type="dxa"/>
            <w:shd w:val="clear" w:color="auto" w:fill="D9EAF7"/>
            <w:tcMar>
              <w:top w:w="70" w:type="dxa"/>
              <w:left w:w="80" w:type="dxa"/>
              <w:bottom w:w="70" w:type="dxa"/>
              <w:right w:w="80" w:type="dxa"/>
            </w:tcMar>
            <w:vAlign w:val="center"/>
          </w:tcPr>
          <w:p w14:paraId="52FA0845"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5D1C15D5"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197E7342" w14:textId="77777777" w:rsidR="00FC0FE2" w:rsidRDefault="007D1E2B">
            <w:pPr>
              <w:jc w:val="center"/>
            </w:pPr>
            <w:r>
              <w:rPr>
                <w:b/>
                <w:color w:val="000000"/>
                <w:sz w:val="17"/>
              </w:rPr>
              <w:t>Aplicación vigente</w:t>
            </w:r>
          </w:p>
        </w:tc>
      </w:tr>
      <w:tr w:rsidR="00FC0FE2" w14:paraId="3208F050" w14:textId="77777777">
        <w:trPr>
          <w:jc w:val="center"/>
        </w:trPr>
        <w:tc>
          <w:tcPr>
            <w:tcW w:w="2088" w:type="dxa"/>
            <w:shd w:val="clear" w:color="auto" w:fill="FFFFFF"/>
            <w:tcMar>
              <w:top w:w="70" w:type="dxa"/>
              <w:left w:w="80" w:type="dxa"/>
              <w:bottom w:w="70" w:type="dxa"/>
              <w:right w:w="80" w:type="dxa"/>
            </w:tcMar>
            <w:vAlign w:val="center"/>
          </w:tcPr>
          <w:p w14:paraId="7B2E1FD1"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33877DFA"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6FF8ACC5" w14:textId="77777777" w:rsidR="00FC0FE2" w:rsidRDefault="007D1E2B">
            <w:r>
              <w:rPr>
                <w:color w:val="000000"/>
                <w:sz w:val="17"/>
              </w:rPr>
              <w:t>Se aplicó auditoría semanal explícita, diferenciando ceros y datos ausentes.</w:t>
            </w:r>
          </w:p>
        </w:tc>
      </w:tr>
      <w:tr w:rsidR="00FC0FE2" w14:paraId="2AB99EF6" w14:textId="77777777">
        <w:trPr>
          <w:jc w:val="center"/>
        </w:trPr>
        <w:tc>
          <w:tcPr>
            <w:tcW w:w="2088" w:type="dxa"/>
            <w:shd w:val="clear" w:color="auto" w:fill="F4F8FB"/>
            <w:tcMar>
              <w:top w:w="70" w:type="dxa"/>
              <w:left w:w="80" w:type="dxa"/>
              <w:bottom w:w="70" w:type="dxa"/>
              <w:right w:w="80" w:type="dxa"/>
            </w:tcMar>
            <w:vAlign w:val="center"/>
          </w:tcPr>
          <w:p w14:paraId="1BF7F286" w14:textId="77777777" w:rsidR="00FC0FE2" w:rsidRDefault="007D1E2B">
            <w:r>
              <w:rPr>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121FC0C5"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73300FC" w14:textId="77777777" w:rsidR="00FC0FE2" w:rsidRDefault="007D1E2B">
            <w:r>
              <w:rPr>
                <w:color w:val="000000"/>
                <w:sz w:val="17"/>
              </w:rPr>
              <w:t>Se preservan originales y se identifican los valores estimados en archivos derivados.</w:t>
            </w:r>
          </w:p>
        </w:tc>
      </w:tr>
      <w:tr w:rsidR="00FC0FE2" w14:paraId="61424C45" w14:textId="77777777">
        <w:trPr>
          <w:jc w:val="center"/>
        </w:trPr>
        <w:tc>
          <w:tcPr>
            <w:tcW w:w="2088" w:type="dxa"/>
            <w:shd w:val="clear" w:color="auto" w:fill="FFFFFF"/>
            <w:tcMar>
              <w:top w:w="70" w:type="dxa"/>
              <w:left w:w="80" w:type="dxa"/>
              <w:bottom w:w="70" w:type="dxa"/>
              <w:right w:w="80" w:type="dxa"/>
            </w:tcMar>
            <w:vAlign w:val="center"/>
          </w:tcPr>
          <w:p w14:paraId="2E140DEC"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5266E64F"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509E3ACB" w14:textId="77777777" w:rsidR="00FC0FE2" w:rsidRDefault="007D1E2B">
            <w:r>
              <w:rPr>
                <w:color w:val="000000"/>
                <w:sz w:val="17"/>
              </w:rPr>
              <w:t>La última corrida usa ventas históricas y calendarios disponibles ex ante; no implica selección universal de variables.</w:t>
            </w:r>
          </w:p>
        </w:tc>
      </w:tr>
      <w:tr w:rsidR="00FC0FE2" w14:paraId="1D9C2171" w14:textId="77777777">
        <w:trPr>
          <w:jc w:val="center"/>
        </w:trPr>
        <w:tc>
          <w:tcPr>
            <w:tcW w:w="2088" w:type="dxa"/>
            <w:shd w:val="clear" w:color="auto" w:fill="F4F8FB"/>
            <w:tcMar>
              <w:top w:w="70" w:type="dxa"/>
              <w:left w:w="80" w:type="dxa"/>
              <w:bottom w:w="70" w:type="dxa"/>
              <w:right w:w="80" w:type="dxa"/>
            </w:tcMar>
            <w:vAlign w:val="center"/>
          </w:tcPr>
          <w:p w14:paraId="4774DAB1"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8F69A28"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5784D2E9" w14:textId="77777777" w:rsidR="00FC0FE2" w:rsidRDefault="007D1E2B">
            <w:r>
              <w:rPr>
                <w:color w:val="000000"/>
                <w:sz w:val="17"/>
              </w:rPr>
              <w:t>Se comparan los candidatos en los mismos orígenes, incluida ARIMA+MLP.</w:t>
            </w:r>
          </w:p>
        </w:tc>
      </w:tr>
      <w:tr w:rsidR="00FC0FE2" w14:paraId="5104DE4A" w14:textId="77777777">
        <w:trPr>
          <w:jc w:val="center"/>
        </w:trPr>
        <w:tc>
          <w:tcPr>
            <w:tcW w:w="2088" w:type="dxa"/>
            <w:shd w:val="clear" w:color="auto" w:fill="FFFFFF"/>
            <w:tcMar>
              <w:top w:w="70" w:type="dxa"/>
              <w:left w:w="80" w:type="dxa"/>
              <w:bottom w:w="70" w:type="dxa"/>
              <w:right w:w="80" w:type="dxa"/>
            </w:tcMar>
            <w:vAlign w:val="center"/>
          </w:tcPr>
          <w:p w14:paraId="09BBBC01"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02281E93"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5829A752" w14:textId="77777777" w:rsidR="00FC0FE2" w:rsidRDefault="007D1E2B">
            <w:r>
              <w:rPr>
                <w:color w:val="000000"/>
                <w:sz w:val="17"/>
              </w:rPr>
              <w:t>Las demos no se presentan como evidencia; la suite automatizada valida el código y no el desempeño predictivo.</w:t>
            </w:r>
          </w:p>
        </w:tc>
      </w:tr>
    </w:tbl>
    <w:p w14:paraId="42D0A422" w14:textId="72889EF3" w:rsidR="00FC0FE2" w:rsidRDefault="002817EC">
      <w:pPr>
        <w:pStyle w:val="Descripcin"/>
        <w:keepNext/>
        <w:spacing w:before="120" w:after="120" w:line="360" w:lineRule="auto"/>
        <w:jc w:val="left"/>
      </w:pPr>
      <w:r>
        <w:rPr>
          <w:sz w:val="24"/>
        </w:rPr>
        <w:fldChar w:fldCharType="begin"/>
      </w:r>
      <w:r>
        <w:rPr>
          <w:sz w:val="24"/>
        </w:rPr>
        <w:instrText xml:space="preserve"> TC "</w:instrText>
      </w:r>
      <w:bookmarkStart w:id="139" w:name="_Toc243309757"/>
      <w:r>
        <w:rPr>
          <w:sz w:val="24"/>
        </w:rPr>
        <w:instrText>Tabla 5. Configuración seleccionada y error del híbrido en la evaluación final.</w:instrText>
      </w:r>
      <w:bookmarkEnd w:id="139"/>
      <w:r>
        <w:rPr>
          <w:sz w:val="24"/>
        </w:rPr>
        <w:instrText xml:space="preserve">" \f T \l 1 </w:instrText>
      </w:r>
      <w:r>
        <w:rPr>
          <w:sz w:val="24"/>
        </w:rPr>
        <w:fldChar w:fldCharType="end"/>
      </w:r>
      <w:r w:rsidR="00880F51">
        <w:rPr>
          <w:sz w:val="24"/>
        </w:rPr>
        <w:t>Tabla 5.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6"/>
        <w:gridCol w:w="4454"/>
        <w:gridCol w:w="1264"/>
        <w:gridCol w:w="1179"/>
        <w:gridCol w:w="1179"/>
      </w:tblGrid>
      <w:tr w:rsidR="00FC0FE2" w14:paraId="648DD5D9" w14:textId="77777777">
        <w:trPr>
          <w:tblHeader/>
          <w:jc w:val="center"/>
        </w:trPr>
        <w:tc>
          <w:tcPr>
            <w:tcW w:w="1037" w:type="dxa"/>
            <w:shd w:val="clear" w:color="auto" w:fill="D9EAF7"/>
            <w:tcMar>
              <w:top w:w="70" w:type="dxa"/>
              <w:left w:w="80" w:type="dxa"/>
              <w:bottom w:w="70" w:type="dxa"/>
              <w:right w:w="80" w:type="dxa"/>
            </w:tcMar>
            <w:vAlign w:val="center"/>
          </w:tcPr>
          <w:p w14:paraId="593591BA"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7724838E"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4ED7C982"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475A61DC"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71690265" w14:textId="77777777" w:rsidR="00FC0FE2" w:rsidRDefault="007D1E2B">
            <w:pPr>
              <w:jc w:val="center"/>
            </w:pPr>
            <w:r>
              <w:rPr>
                <w:b/>
                <w:color w:val="000000"/>
                <w:sz w:val="17"/>
              </w:rPr>
              <w:t>RMSE</w:t>
            </w:r>
          </w:p>
        </w:tc>
      </w:tr>
      <w:tr w:rsidR="00FC0FE2" w14:paraId="16E85F00" w14:textId="77777777">
        <w:trPr>
          <w:jc w:val="center"/>
        </w:trPr>
        <w:tc>
          <w:tcPr>
            <w:tcW w:w="1037" w:type="dxa"/>
            <w:shd w:val="clear" w:color="auto" w:fill="FFFFFF"/>
            <w:tcMar>
              <w:top w:w="70" w:type="dxa"/>
              <w:left w:w="80" w:type="dxa"/>
              <w:bottom w:w="70" w:type="dxa"/>
              <w:right w:w="80" w:type="dxa"/>
            </w:tcMar>
            <w:vAlign w:val="center"/>
          </w:tcPr>
          <w:p w14:paraId="3051DB19"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4F4F0BD3" w14:textId="77777777" w:rsidR="00FC0FE2" w:rsidRDefault="007D1E2B">
            <w:r>
              <w:rPr>
                <w:color w:val="000000"/>
                <w:sz w:val="17"/>
              </w:rPr>
              <w:t>ses + rf (peso estadístico 0.75)</w:t>
            </w:r>
          </w:p>
        </w:tc>
        <w:tc>
          <w:tcPr>
            <w:tcW w:w="1267" w:type="dxa"/>
            <w:shd w:val="clear" w:color="auto" w:fill="FFFFFF"/>
            <w:tcMar>
              <w:top w:w="70" w:type="dxa"/>
              <w:left w:w="80" w:type="dxa"/>
              <w:bottom w:w="70" w:type="dxa"/>
              <w:right w:w="80" w:type="dxa"/>
            </w:tcMar>
            <w:vAlign w:val="center"/>
          </w:tcPr>
          <w:p w14:paraId="26856AE8"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6763042C"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5CA3E72C" w14:textId="77777777" w:rsidR="00FC0FE2" w:rsidRDefault="007D1E2B">
            <w:r>
              <w:rPr>
                <w:color w:val="000000"/>
                <w:sz w:val="17"/>
              </w:rPr>
              <w:t>$521.60</w:t>
            </w:r>
          </w:p>
        </w:tc>
      </w:tr>
      <w:tr w:rsidR="00FC0FE2" w14:paraId="0980EDBD" w14:textId="77777777">
        <w:trPr>
          <w:jc w:val="center"/>
        </w:trPr>
        <w:tc>
          <w:tcPr>
            <w:tcW w:w="1037" w:type="dxa"/>
            <w:shd w:val="clear" w:color="auto" w:fill="F4F8FB"/>
            <w:tcMar>
              <w:top w:w="70" w:type="dxa"/>
              <w:left w:w="80" w:type="dxa"/>
              <w:bottom w:w="70" w:type="dxa"/>
              <w:right w:w="80" w:type="dxa"/>
            </w:tcMar>
            <w:vAlign w:val="center"/>
          </w:tcPr>
          <w:p w14:paraId="6B913892"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3D34345F" w14:textId="77777777" w:rsidR="00FC0FE2" w:rsidRDefault="007D1E2B">
            <w:r>
              <w:rPr>
                <w:color w:val="000000"/>
                <w:sz w:val="17"/>
              </w:rPr>
              <w:t>ses + hgb (peso estadístico 0.75)</w:t>
            </w:r>
          </w:p>
        </w:tc>
        <w:tc>
          <w:tcPr>
            <w:tcW w:w="1267" w:type="dxa"/>
            <w:shd w:val="clear" w:color="auto" w:fill="F4F8FB"/>
            <w:tcMar>
              <w:top w:w="70" w:type="dxa"/>
              <w:left w:w="80" w:type="dxa"/>
              <w:bottom w:w="70" w:type="dxa"/>
              <w:right w:w="80" w:type="dxa"/>
            </w:tcMar>
            <w:vAlign w:val="center"/>
          </w:tcPr>
          <w:p w14:paraId="16C9F9C1"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5D7F2166"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71314069" w14:textId="77777777" w:rsidR="00FC0FE2" w:rsidRDefault="007D1E2B">
            <w:r>
              <w:rPr>
                <w:color w:val="000000"/>
                <w:sz w:val="17"/>
              </w:rPr>
              <w:t>$695.41</w:t>
            </w:r>
          </w:p>
        </w:tc>
      </w:tr>
      <w:tr w:rsidR="00FC0FE2" w14:paraId="2BE29ED2" w14:textId="77777777">
        <w:trPr>
          <w:jc w:val="center"/>
        </w:trPr>
        <w:tc>
          <w:tcPr>
            <w:tcW w:w="1037" w:type="dxa"/>
            <w:shd w:val="clear" w:color="auto" w:fill="FFFFFF"/>
            <w:tcMar>
              <w:top w:w="70" w:type="dxa"/>
              <w:left w:w="80" w:type="dxa"/>
              <w:bottom w:w="70" w:type="dxa"/>
              <w:right w:w="80" w:type="dxa"/>
            </w:tcMar>
            <w:vAlign w:val="center"/>
          </w:tcPr>
          <w:p w14:paraId="322D2D39" w14:textId="77777777" w:rsidR="00FC0FE2" w:rsidRDefault="007D1E2B">
            <w:r>
              <w:rPr>
                <w:color w:val="000000"/>
                <w:sz w:val="17"/>
              </w:rPr>
              <w:t>h=3</w:t>
            </w:r>
          </w:p>
        </w:tc>
        <w:tc>
          <w:tcPr>
            <w:tcW w:w="4464" w:type="dxa"/>
            <w:shd w:val="clear" w:color="auto" w:fill="FFFFFF"/>
            <w:tcMar>
              <w:top w:w="70" w:type="dxa"/>
              <w:left w:w="80" w:type="dxa"/>
              <w:bottom w:w="70" w:type="dxa"/>
              <w:right w:w="80" w:type="dxa"/>
            </w:tcMar>
            <w:vAlign w:val="center"/>
          </w:tcPr>
          <w:p w14:paraId="0A2CBB14"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711199CC"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4B461567"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5AAFF8A4" w14:textId="77777777" w:rsidR="00FC0FE2" w:rsidRDefault="007D1E2B">
            <w:r>
              <w:rPr>
                <w:color w:val="000000"/>
                <w:sz w:val="17"/>
              </w:rPr>
              <w:t>$801.62</w:t>
            </w:r>
          </w:p>
        </w:tc>
      </w:tr>
      <w:tr w:rsidR="00FC0FE2" w14:paraId="126A8B10" w14:textId="77777777">
        <w:trPr>
          <w:jc w:val="center"/>
        </w:trPr>
        <w:tc>
          <w:tcPr>
            <w:tcW w:w="1037" w:type="dxa"/>
            <w:shd w:val="clear" w:color="auto" w:fill="F4F8FB"/>
            <w:tcMar>
              <w:top w:w="70" w:type="dxa"/>
              <w:left w:w="80" w:type="dxa"/>
              <w:bottom w:w="70" w:type="dxa"/>
              <w:right w:w="80" w:type="dxa"/>
            </w:tcMar>
            <w:vAlign w:val="center"/>
          </w:tcPr>
          <w:p w14:paraId="2FF39FB4"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304285D2"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0314A36F"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49CE7A24"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1130A65A" w14:textId="77777777" w:rsidR="00FC0FE2" w:rsidRDefault="007D1E2B">
            <w:r>
              <w:rPr>
                <w:color w:val="000000"/>
                <w:sz w:val="17"/>
              </w:rPr>
              <w:t>$700.88</w:t>
            </w:r>
          </w:p>
        </w:tc>
      </w:tr>
    </w:tbl>
    <w:p w14:paraId="1C65996A" w14:textId="77777777" w:rsidR="00FC0FE2" w:rsidRDefault="007D1E2B">
      <w:pPr>
        <w:pStyle w:val="Ttulo3"/>
      </w:pPr>
      <w:bookmarkStart w:id="140" w:name="_Toc243309844"/>
      <w:r>
        <w:t>3.9.7 Asignación del presupuesto y controles de calidad</w:t>
      </w:r>
      <w:bookmarkEnd w:id="140"/>
    </w:p>
    <w:p w14:paraId="00BB3E9E" w14:textId="77777777" w:rsidR="00FC0FE2" w:rsidRDefault="007D1E2B">
      <w:pPr>
        <w:spacing w:after="120"/>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2A5DF556" w14:textId="77777777" w:rsidR="00FC0FE2" w:rsidRDefault="007D1E2B">
      <w:pPr>
        <w:spacing w:after="120"/>
      </w:pPr>
      <w:r>
        <w:t xml:space="preserve">Las métricas monetarias y el consolidado de cuatro semanas se calculan conforme a las ecuaciones </w:t>
      </w:r>
      <w:r>
        <w:fldChar w:fldCharType="begin"/>
      </w:r>
      <w:r>
        <w:instrText xml:space="preserve"> REF eq239 \h </w:instrText>
      </w:r>
      <w:r>
        <w:fldChar w:fldCharType="separate"/>
      </w:r>
      <w:r w:rsidR="002206CB">
        <w:t>(</w:t>
      </w:r>
      <w:r w:rsidR="002206CB">
        <w:rPr>
          <w:noProof/>
        </w:rPr>
        <w:t>40</w:t>
      </w:r>
      <w:r w:rsidR="002206CB">
        <w:t>)</w:t>
      </w:r>
      <w:r>
        <w:fldChar w:fldCharType="end"/>
      </w:r>
      <w:r>
        <w:t xml:space="preserve"> a </w:t>
      </w:r>
      <w:r>
        <w:fldChar w:fldCharType="begin"/>
      </w:r>
      <w:r>
        <w:instrText xml:space="preserve"> REF eq241 \h </w:instrText>
      </w:r>
      <w:r>
        <w:fldChar w:fldCharType="separate"/>
      </w:r>
      <w:r w:rsidR="002206CB">
        <w:t>(</w:t>
      </w:r>
      <w:r w:rsidR="002206CB">
        <w:rPr>
          <w:noProof/>
        </w:rPr>
        <w:t>42</w:t>
      </w:r>
      <w:r w:rsidR="002206CB">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jc w:val="center"/>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5E37F0" w14:textId="77777777">
        <w:trPr>
          <w:cantSplit/>
          <w:tblHeader/>
          <w:jc w:val="center"/>
        </w:trPr>
        <w:tc>
          <w:tcPr>
            <w:tcW w:w="753" w:type="dxa"/>
            <w:shd w:val="clear" w:color="auto" w:fill="D9EAF7"/>
          </w:tcPr>
          <w:p w14:paraId="7199B816" w14:textId="77777777" w:rsidR="00377BD8" w:rsidRDefault="00377BD8">
            <w:pPr>
              <w:spacing w:before="0" w:after="0" w:line="240" w:lineRule="auto"/>
              <w:jc w:val="left"/>
            </w:pPr>
          </w:p>
        </w:tc>
        <w:tc>
          <w:tcPr>
            <w:tcW w:w="8456" w:type="dxa"/>
            <w:shd w:val="clear" w:color="auto" w:fill="D9EAF7"/>
          </w:tcPr>
          <w:p w14:paraId="31381326" w14:textId="77777777" w:rsidR="00FC0FE2" w:rsidRDefault="007D1E2B">
            <w:pPr>
              <w:spacing w:before="0" w:after="0" w:line="240" w:lineRule="auto"/>
              <w:jc w:val="center"/>
            </w:pPr>
            <w:r>
              <w:rPr>
                <w:sz w:val="17"/>
              </w:rPr>
              <w:t>RMSEₕ = √[(1/|Oₕ|) ∑ₒ∈Oₕ (Yₒ₊ₕ₋₁ − Ŷₒ,ₕ)²];   MAEₕ = (1/|Oₕ|) ∑ₒ∈Oₕ |Yₒ₊ₕ₋₁ − Ŷₒ,ₕ|</w:t>
            </w:r>
          </w:p>
        </w:tc>
        <w:tc>
          <w:tcPr>
            <w:tcW w:w="753" w:type="dxa"/>
            <w:shd w:val="clear" w:color="auto" w:fill="D9EAF7"/>
          </w:tcPr>
          <w:p w14:paraId="4F43714B" w14:textId="77777777" w:rsidR="00FC0FE2" w:rsidRDefault="007D1E2B">
            <w:pPr>
              <w:spacing w:before="0" w:after="0" w:line="240" w:lineRule="auto"/>
              <w:jc w:val="right"/>
            </w:pPr>
            <w:bookmarkStart w:id="141" w:name="eq239"/>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40</w:t>
            </w:r>
            <w:r w:rsidR="00A94FDF">
              <w:rPr>
                <w:color w:val="000000"/>
                <w:sz w:val="17"/>
              </w:rPr>
              <w:fldChar w:fldCharType="end"/>
            </w:r>
            <w:r>
              <w:rPr>
                <w:sz w:val="17"/>
              </w:rPr>
              <w:t>)</w:t>
            </w:r>
            <w:bookmarkEnd w:id="141"/>
          </w:p>
        </w:tc>
      </w:tr>
      <w:tr w:rsidR="00962FA0" w14:paraId="00F38F72" w14:textId="77777777">
        <w:trPr>
          <w:cantSplit/>
          <w:jc w:val="center"/>
        </w:trPr>
        <w:tc>
          <w:tcPr>
            <w:tcW w:w="753" w:type="dxa"/>
          </w:tcPr>
          <w:p w14:paraId="5E94EF64" w14:textId="77777777" w:rsidR="00377BD8" w:rsidRDefault="00377BD8">
            <w:pPr>
              <w:spacing w:before="0" w:after="0" w:line="240" w:lineRule="auto"/>
              <w:jc w:val="left"/>
            </w:pPr>
          </w:p>
        </w:tc>
        <w:tc>
          <w:tcPr>
            <w:tcW w:w="8456" w:type="dxa"/>
          </w:tcPr>
          <w:p w14:paraId="12B0BD2D" w14:textId="77777777" w:rsidR="00FC0FE2" w:rsidRDefault="007D1E2B">
            <w:pPr>
              <w:spacing w:before="0" w:after="0" w:line="240" w:lineRule="auto"/>
              <w:jc w:val="center"/>
            </w:pPr>
            <w:r>
              <w:rPr>
                <w:sz w:val="17"/>
              </w:rPr>
              <w:t>MASEₕ = MAEₕ / [(1/|Dₒ|) ∑ₜ∈Dₒ |Yₜ − Yₜ₋₁|]</w:t>
            </w:r>
          </w:p>
        </w:tc>
        <w:tc>
          <w:tcPr>
            <w:tcW w:w="753" w:type="dxa"/>
          </w:tcPr>
          <w:p w14:paraId="215625C4" w14:textId="77777777" w:rsidR="00FC0FE2" w:rsidRDefault="007D1E2B">
            <w:pPr>
              <w:spacing w:before="0" w:after="0" w:line="240" w:lineRule="auto"/>
              <w:jc w:val="right"/>
            </w:pPr>
            <w:bookmarkStart w:id="142" w:name="eq240"/>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41</w:t>
            </w:r>
            <w:r w:rsidR="00A94FDF">
              <w:rPr>
                <w:color w:val="000000"/>
                <w:sz w:val="17"/>
              </w:rPr>
              <w:fldChar w:fldCharType="end"/>
            </w:r>
            <w:r>
              <w:rPr>
                <w:sz w:val="17"/>
              </w:rPr>
              <w:t>)</w:t>
            </w:r>
            <w:bookmarkEnd w:id="142"/>
          </w:p>
        </w:tc>
      </w:tr>
      <w:tr w:rsidR="00962FA0" w14:paraId="103B22D6" w14:textId="77777777">
        <w:trPr>
          <w:cantSplit/>
          <w:jc w:val="center"/>
        </w:trPr>
        <w:tc>
          <w:tcPr>
            <w:tcW w:w="753" w:type="dxa"/>
          </w:tcPr>
          <w:p w14:paraId="1AD2C795" w14:textId="77777777" w:rsidR="00377BD8" w:rsidRDefault="00377BD8">
            <w:pPr>
              <w:spacing w:before="0" w:after="0" w:line="240" w:lineRule="auto"/>
              <w:jc w:val="left"/>
            </w:pPr>
          </w:p>
        </w:tc>
        <w:tc>
          <w:tcPr>
            <w:tcW w:w="8456" w:type="dxa"/>
          </w:tcPr>
          <w:p w14:paraId="233F5754" w14:textId="77777777" w:rsidR="00FC0FE2" w:rsidRDefault="007D1E2B">
            <w:pPr>
              <w:spacing w:before="0" w:after="0" w:line="240" w:lineRule="auto"/>
              <w:jc w:val="center"/>
            </w:pPr>
            <w:r>
              <w:rPr>
                <w:sz w:val="17"/>
              </w:rPr>
              <w:t>B₄ = ∑ₕ₌₁⁴ Ŷₕ;   pᵢ,₄ = (∑ₕ₌₁⁴ Aᵢ,ₕ) / B₄</w:t>
            </w:r>
          </w:p>
        </w:tc>
        <w:tc>
          <w:tcPr>
            <w:tcW w:w="753" w:type="dxa"/>
          </w:tcPr>
          <w:p w14:paraId="5005F955" w14:textId="77777777" w:rsidR="00FC0FE2" w:rsidRDefault="007D1E2B">
            <w:pPr>
              <w:spacing w:before="0" w:after="0" w:line="240" w:lineRule="auto"/>
              <w:jc w:val="right"/>
            </w:pPr>
            <w:bookmarkStart w:id="143" w:name="eq241"/>
            <w:r>
              <w:rPr>
                <w:sz w:val="17"/>
              </w:rPr>
              <w:t>(</w:t>
            </w:r>
            <w:r w:rsidR="00A94FDF">
              <w:rPr>
                <w:sz w:val="17"/>
              </w:rPr>
              <w:fldChar w:fldCharType="begin"/>
            </w:r>
            <w:r w:rsidR="00A94FDF">
              <w:rPr>
                <w:sz w:val="17"/>
              </w:rPr>
              <w:instrText>SEQ EcuacionMT \* ARABIC</w:instrText>
            </w:r>
            <w:r w:rsidR="00A94FDF">
              <w:rPr>
                <w:sz w:val="17"/>
              </w:rPr>
              <w:fldChar w:fldCharType="separate"/>
            </w:r>
            <w:r w:rsidR="002206CB">
              <w:rPr>
                <w:noProof/>
                <w:sz w:val="17"/>
              </w:rPr>
              <w:t>42</w:t>
            </w:r>
            <w:r w:rsidR="00A94FDF">
              <w:rPr>
                <w:color w:val="000000"/>
                <w:sz w:val="17"/>
              </w:rPr>
              <w:fldChar w:fldCharType="end"/>
            </w:r>
            <w:r>
              <w:rPr>
                <w:sz w:val="17"/>
              </w:rPr>
              <w:t>)</w:t>
            </w:r>
            <w:bookmarkEnd w:id="143"/>
          </w:p>
        </w:tc>
      </w:tr>
    </w:tbl>
    <w:p w14:paraId="47B42B95" w14:textId="77777777" w:rsidR="00FC0FE2" w:rsidRDefault="007D1E2B">
      <w:pPr>
        <w:spacing w:after="120"/>
      </w:pPr>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r w:rsidRPr="004A7173">
        <w:rPr>
          <w:i/>
          <w:iCs/>
        </w:rPr>
        <w:t>pᵢ,₄</w:t>
      </w:r>
      <w:r>
        <w:t xml:space="preserve"> representa la participación de cada asignación </w:t>
      </w:r>
      <w:r w:rsidRPr="004A7173">
        <w:rPr>
          <w:i/>
          <w:iCs/>
        </w:rPr>
        <w:t>A</w:t>
      </w:r>
      <w:r>
        <w:t xml:space="preserve"> en el presupuesto acumulado de 28 días.</w:t>
      </w:r>
    </w:p>
    <w:p w14:paraId="65F8C3AD" w14:textId="186324AE" w:rsidR="00FC0FE2" w:rsidRDefault="002817EC">
      <w:pPr>
        <w:pStyle w:val="Descripcin"/>
        <w:keepNext/>
        <w:spacing w:after="120" w:line="360" w:lineRule="auto"/>
      </w:pPr>
      <w:r>
        <w:rPr>
          <w:sz w:val="24"/>
        </w:rPr>
        <w:fldChar w:fldCharType="begin"/>
      </w:r>
      <w:r>
        <w:rPr>
          <w:sz w:val="24"/>
        </w:rPr>
        <w:instrText xml:space="preserve"> TC "</w:instrText>
      </w:r>
      <w:bookmarkStart w:id="144" w:name="_Toc243309747"/>
      <w:r>
        <w:rPr>
          <w:sz w:val="24"/>
        </w:rPr>
        <w:instrText>Figura 10. Asignación agregada del presupuesto pronosticado a cuatro semanas.</w:instrText>
      </w:r>
      <w:bookmarkEnd w:id="144"/>
      <w:r>
        <w:rPr>
          <w:sz w:val="24"/>
        </w:rPr>
        <w:instrText xml:space="preserve">" \f F \l 1 </w:instrText>
      </w:r>
      <w:r>
        <w:rPr>
          <w:sz w:val="24"/>
        </w:rPr>
        <w:fldChar w:fldCharType="end"/>
      </w:r>
      <w:r w:rsidR="00880F51">
        <w:rPr>
          <w:sz w:val="24"/>
        </w:rPr>
        <w:t>Figura 10. Asignación agregada del presupuesto pronosticado a cuatro semanas.</w:t>
      </w:r>
    </w:p>
    <w:p w14:paraId="1377A7CE" w14:textId="77777777" w:rsidR="00FC0FE2" w:rsidRDefault="007D1E2B">
      <w:pPr>
        <w:jc w:val="center"/>
      </w:pPr>
      <w:r>
        <w:rPr>
          <w:noProof/>
        </w:rPr>
        <w:drawing>
          <wp:inline distT="0" distB="0" distL="0" distR="0" wp14:anchorId="6D885E3E" wp14:editId="2394687C">
            <wp:extent cx="5532120" cy="3051038"/>
            <wp:effectExtent l="0" t="0" r="0" b="0"/>
            <wp:docPr id="1678057669" name="Picture 1678057669" descr="Figura 10. Asignación agregada del presupuesto pronosticado a cuatro semana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5"/>
                    <a:stretch>
                      <a:fillRect/>
                    </a:stretch>
                  </pic:blipFill>
                  <pic:spPr>
                    <a:xfrm>
                      <a:off x="0" y="0"/>
                      <a:ext cx="5532120" cy="3051038"/>
                    </a:xfrm>
                    <a:prstGeom prst="rect">
                      <a:avLst/>
                    </a:prstGeom>
                  </pic:spPr>
                </pic:pic>
              </a:graphicData>
            </a:graphic>
          </wp:inline>
        </w:drawing>
      </w:r>
    </w:p>
    <w:p w14:paraId="706D4926" w14:textId="0FBB3276" w:rsidR="00FC0FE2" w:rsidRDefault="002817EC">
      <w:pPr>
        <w:pStyle w:val="Descripcin"/>
        <w:keepNext/>
        <w:spacing w:before="120" w:after="120" w:line="360" w:lineRule="auto"/>
        <w:jc w:val="left"/>
      </w:pPr>
      <w:r>
        <w:rPr>
          <w:sz w:val="24"/>
        </w:rPr>
        <w:fldChar w:fldCharType="begin"/>
      </w:r>
      <w:r>
        <w:rPr>
          <w:sz w:val="24"/>
        </w:rPr>
        <w:instrText xml:space="preserve"> TC "</w:instrText>
      </w:r>
      <w:bookmarkStart w:id="145" w:name="_Toc243309758"/>
      <w:r>
        <w:rPr>
          <w:sz w:val="24"/>
        </w:rPr>
        <w:instrText>Tabla 6. Pronóstico agregado de cuatro semanas por categoría elegible.</w:instrText>
      </w:r>
      <w:bookmarkEnd w:id="145"/>
      <w:r>
        <w:rPr>
          <w:sz w:val="24"/>
        </w:rPr>
        <w:instrText xml:space="preserve">" \f T \l 1 </w:instrText>
      </w:r>
      <w:r>
        <w:rPr>
          <w:sz w:val="24"/>
        </w:rPr>
        <w:fldChar w:fldCharType="end"/>
      </w:r>
      <w:r w:rsidR="00880F51">
        <w:rPr>
          <w:sz w:val="24"/>
        </w:rPr>
        <w:t>Tabla 6.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46737950" w14:textId="77777777">
        <w:trPr>
          <w:tblHeader/>
          <w:jc w:val="center"/>
        </w:trPr>
        <w:tc>
          <w:tcPr>
            <w:tcW w:w="3888" w:type="dxa"/>
            <w:shd w:val="clear" w:color="auto" w:fill="D9EAF7"/>
            <w:tcMar>
              <w:top w:w="70" w:type="dxa"/>
              <w:left w:w="80" w:type="dxa"/>
              <w:bottom w:w="70" w:type="dxa"/>
              <w:right w:w="80" w:type="dxa"/>
            </w:tcMar>
            <w:vAlign w:val="center"/>
          </w:tcPr>
          <w:p w14:paraId="2B9C234D"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20031B6A"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323F6E33" w14:textId="77777777" w:rsidR="00FC0FE2" w:rsidRDefault="007D1E2B">
            <w:pPr>
              <w:jc w:val="center"/>
            </w:pPr>
            <w:r>
              <w:rPr>
                <w:b/>
                <w:color w:val="000000"/>
                <w:sz w:val="17"/>
              </w:rPr>
              <w:t>Participación</w:t>
            </w:r>
          </w:p>
        </w:tc>
      </w:tr>
      <w:tr w:rsidR="00FC0FE2" w14:paraId="589FA7F1" w14:textId="77777777">
        <w:trPr>
          <w:jc w:val="center"/>
        </w:trPr>
        <w:tc>
          <w:tcPr>
            <w:tcW w:w="3888" w:type="dxa"/>
            <w:shd w:val="clear" w:color="auto" w:fill="FFFFFF"/>
            <w:tcMar>
              <w:top w:w="70" w:type="dxa"/>
              <w:left w:w="80" w:type="dxa"/>
              <w:bottom w:w="70" w:type="dxa"/>
              <w:right w:w="80" w:type="dxa"/>
            </w:tcMar>
            <w:vAlign w:val="center"/>
          </w:tcPr>
          <w:p w14:paraId="5701C349"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79AD9D76"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147E9ED2" w14:textId="77777777" w:rsidR="00FC0FE2" w:rsidRDefault="007D1E2B">
            <w:r>
              <w:rPr>
                <w:color w:val="000000"/>
                <w:sz w:val="17"/>
              </w:rPr>
              <w:t>25.24%</w:t>
            </w:r>
          </w:p>
        </w:tc>
      </w:tr>
      <w:tr w:rsidR="00FC0FE2" w14:paraId="52BC10CE" w14:textId="77777777">
        <w:trPr>
          <w:jc w:val="center"/>
        </w:trPr>
        <w:tc>
          <w:tcPr>
            <w:tcW w:w="3888" w:type="dxa"/>
            <w:shd w:val="clear" w:color="auto" w:fill="F4F8FB"/>
            <w:tcMar>
              <w:top w:w="70" w:type="dxa"/>
              <w:left w:w="80" w:type="dxa"/>
              <w:bottom w:w="70" w:type="dxa"/>
              <w:right w:w="80" w:type="dxa"/>
            </w:tcMar>
            <w:vAlign w:val="center"/>
          </w:tcPr>
          <w:p w14:paraId="7FFAB797"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50622366"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5FF4F085" w14:textId="77777777" w:rsidR="00FC0FE2" w:rsidRDefault="007D1E2B">
            <w:r>
              <w:rPr>
                <w:color w:val="000000"/>
                <w:sz w:val="17"/>
              </w:rPr>
              <w:t>19.12%</w:t>
            </w:r>
          </w:p>
        </w:tc>
      </w:tr>
      <w:tr w:rsidR="00FC0FE2" w14:paraId="2A56C7C1" w14:textId="77777777">
        <w:trPr>
          <w:jc w:val="center"/>
        </w:trPr>
        <w:tc>
          <w:tcPr>
            <w:tcW w:w="3888" w:type="dxa"/>
            <w:shd w:val="clear" w:color="auto" w:fill="FFFFFF"/>
            <w:tcMar>
              <w:top w:w="70" w:type="dxa"/>
              <w:left w:w="80" w:type="dxa"/>
              <w:bottom w:w="70" w:type="dxa"/>
              <w:right w:w="80" w:type="dxa"/>
            </w:tcMar>
            <w:vAlign w:val="center"/>
          </w:tcPr>
          <w:p w14:paraId="13DD9DA8"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7F6024F"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73C36717" w14:textId="77777777" w:rsidR="00FC0FE2" w:rsidRDefault="007D1E2B">
            <w:r>
              <w:rPr>
                <w:color w:val="000000"/>
                <w:sz w:val="17"/>
              </w:rPr>
              <w:t>13.46%</w:t>
            </w:r>
          </w:p>
        </w:tc>
      </w:tr>
      <w:tr w:rsidR="00FC0FE2" w14:paraId="7CEEE923" w14:textId="77777777">
        <w:trPr>
          <w:jc w:val="center"/>
        </w:trPr>
        <w:tc>
          <w:tcPr>
            <w:tcW w:w="3888" w:type="dxa"/>
            <w:shd w:val="clear" w:color="auto" w:fill="F4F8FB"/>
            <w:tcMar>
              <w:top w:w="70" w:type="dxa"/>
              <w:left w:w="80" w:type="dxa"/>
              <w:bottom w:w="70" w:type="dxa"/>
              <w:right w:w="80" w:type="dxa"/>
            </w:tcMar>
            <w:vAlign w:val="center"/>
          </w:tcPr>
          <w:p w14:paraId="5E3A0E41"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7441B6F7"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18151C64" w14:textId="77777777" w:rsidR="00FC0FE2" w:rsidRDefault="007D1E2B">
            <w:r>
              <w:rPr>
                <w:color w:val="000000"/>
                <w:sz w:val="17"/>
              </w:rPr>
              <w:t>11.43%</w:t>
            </w:r>
          </w:p>
        </w:tc>
      </w:tr>
      <w:tr w:rsidR="00FC0FE2" w14:paraId="065E4382" w14:textId="77777777">
        <w:trPr>
          <w:jc w:val="center"/>
        </w:trPr>
        <w:tc>
          <w:tcPr>
            <w:tcW w:w="3888" w:type="dxa"/>
            <w:shd w:val="clear" w:color="auto" w:fill="FFFFFF"/>
            <w:tcMar>
              <w:top w:w="70" w:type="dxa"/>
              <w:left w:w="80" w:type="dxa"/>
              <w:bottom w:w="70" w:type="dxa"/>
              <w:right w:w="80" w:type="dxa"/>
            </w:tcMar>
            <w:vAlign w:val="center"/>
          </w:tcPr>
          <w:p w14:paraId="7472E87C"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774DD827"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006A3ACC" w14:textId="77777777" w:rsidR="00FC0FE2" w:rsidRDefault="007D1E2B">
            <w:r>
              <w:rPr>
                <w:color w:val="000000"/>
                <w:sz w:val="17"/>
              </w:rPr>
              <w:t>5.84%</w:t>
            </w:r>
          </w:p>
        </w:tc>
      </w:tr>
      <w:tr w:rsidR="00FC0FE2" w14:paraId="3E4AB0D4" w14:textId="77777777">
        <w:trPr>
          <w:jc w:val="center"/>
        </w:trPr>
        <w:tc>
          <w:tcPr>
            <w:tcW w:w="3888" w:type="dxa"/>
            <w:shd w:val="clear" w:color="auto" w:fill="F4F8FB"/>
            <w:tcMar>
              <w:top w:w="70" w:type="dxa"/>
              <w:left w:w="80" w:type="dxa"/>
              <w:bottom w:w="70" w:type="dxa"/>
              <w:right w:w="80" w:type="dxa"/>
            </w:tcMar>
            <w:vAlign w:val="center"/>
          </w:tcPr>
          <w:p w14:paraId="695089D3"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51C44072"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70E9395E" w14:textId="77777777" w:rsidR="00FC0FE2" w:rsidRDefault="007D1E2B">
            <w:r>
              <w:rPr>
                <w:color w:val="000000"/>
                <w:sz w:val="17"/>
              </w:rPr>
              <w:t>5.59%</w:t>
            </w:r>
          </w:p>
        </w:tc>
      </w:tr>
      <w:tr w:rsidR="00FC0FE2" w14:paraId="745808D3" w14:textId="77777777">
        <w:trPr>
          <w:jc w:val="center"/>
        </w:trPr>
        <w:tc>
          <w:tcPr>
            <w:tcW w:w="3888" w:type="dxa"/>
            <w:shd w:val="clear" w:color="auto" w:fill="FFFFFF"/>
            <w:tcMar>
              <w:top w:w="70" w:type="dxa"/>
              <w:left w:w="80" w:type="dxa"/>
              <w:bottom w:w="70" w:type="dxa"/>
              <w:right w:w="80" w:type="dxa"/>
            </w:tcMar>
            <w:vAlign w:val="center"/>
          </w:tcPr>
          <w:p w14:paraId="526E7B39"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737A1B1C"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2E6F0679" w14:textId="77777777" w:rsidR="00FC0FE2" w:rsidRDefault="007D1E2B">
            <w:r>
              <w:rPr>
                <w:color w:val="000000"/>
                <w:sz w:val="17"/>
              </w:rPr>
              <w:t>5.22%</w:t>
            </w:r>
          </w:p>
        </w:tc>
      </w:tr>
      <w:tr w:rsidR="00FC0FE2" w14:paraId="4CBD0B8A" w14:textId="77777777">
        <w:trPr>
          <w:jc w:val="center"/>
        </w:trPr>
        <w:tc>
          <w:tcPr>
            <w:tcW w:w="3888" w:type="dxa"/>
            <w:shd w:val="clear" w:color="auto" w:fill="F4F8FB"/>
            <w:tcMar>
              <w:top w:w="70" w:type="dxa"/>
              <w:left w:w="80" w:type="dxa"/>
              <w:bottom w:w="70" w:type="dxa"/>
              <w:right w:w="80" w:type="dxa"/>
            </w:tcMar>
            <w:vAlign w:val="center"/>
          </w:tcPr>
          <w:p w14:paraId="705781AF"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6816FA4D"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548D532F" w14:textId="77777777" w:rsidR="00FC0FE2" w:rsidRDefault="007D1E2B">
            <w:r>
              <w:rPr>
                <w:color w:val="000000"/>
                <w:sz w:val="17"/>
              </w:rPr>
              <w:t>4.69%</w:t>
            </w:r>
          </w:p>
        </w:tc>
      </w:tr>
      <w:tr w:rsidR="00FC0FE2" w14:paraId="1791F9F8" w14:textId="77777777">
        <w:trPr>
          <w:jc w:val="center"/>
        </w:trPr>
        <w:tc>
          <w:tcPr>
            <w:tcW w:w="3888" w:type="dxa"/>
            <w:shd w:val="clear" w:color="auto" w:fill="FFFFFF"/>
            <w:tcMar>
              <w:top w:w="70" w:type="dxa"/>
              <w:left w:w="80" w:type="dxa"/>
              <w:bottom w:w="70" w:type="dxa"/>
              <w:right w:w="80" w:type="dxa"/>
            </w:tcMar>
            <w:vAlign w:val="center"/>
          </w:tcPr>
          <w:p w14:paraId="0B708254" w14:textId="77777777" w:rsidR="00FC0FE2" w:rsidRDefault="007D1E2B">
            <w:r>
              <w:rPr>
                <w:color w:val="000000"/>
                <w:sz w:val="17"/>
              </w:rPr>
              <w:lastRenderedPageBreak/>
              <w:t>FONDANT</w:t>
            </w:r>
          </w:p>
        </w:tc>
        <w:tc>
          <w:tcPr>
            <w:tcW w:w="2232" w:type="dxa"/>
            <w:shd w:val="clear" w:color="auto" w:fill="FFFFFF"/>
            <w:tcMar>
              <w:top w:w="70" w:type="dxa"/>
              <w:left w:w="80" w:type="dxa"/>
              <w:bottom w:w="70" w:type="dxa"/>
              <w:right w:w="80" w:type="dxa"/>
            </w:tcMar>
            <w:vAlign w:val="center"/>
          </w:tcPr>
          <w:p w14:paraId="76449825"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408DB628" w14:textId="77777777" w:rsidR="00FC0FE2" w:rsidRDefault="007D1E2B">
            <w:r>
              <w:rPr>
                <w:color w:val="000000"/>
                <w:sz w:val="17"/>
              </w:rPr>
              <w:t>4.69%</w:t>
            </w:r>
          </w:p>
        </w:tc>
      </w:tr>
      <w:tr w:rsidR="00FC0FE2" w14:paraId="3A270CF8" w14:textId="77777777">
        <w:trPr>
          <w:jc w:val="center"/>
        </w:trPr>
        <w:tc>
          <w:tcPr>
            <w:tcW w:w="3888" w:type="dxa"/>
            <w:shd w:val="clear" w:color="auto" w:fill="F4F8FB"/>
            <w:tcMar>
              <w:top w:w="70" w:type="dxa"/>
              <w:left w:w="80" w:type="dxa"/>
              <w:bottom w:w="70" w:type="dxa"/>
              <w:right w:w="80" w:type="dxa"/>
            </w:tcMar>
            <w:vAlign w:val="center"/>
          </w:tcPr>
          <w:p w14:paraId="562F65FA"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7367FB36"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771D4D2F" w14:textId="77777777" w:rsidR="00FC0FE2" w:rsidRDefault="007D1E2B">
            <w:r>
              <w:rPr>
                <w:color w:val="000000"/>
                <w:sz w:val="17"/>
              </w:rPr>
              <w:t>3.06%</w:t>
            </w:r>
          </w:p>
        </w:tc>
      </w:tr>
      <w:tr w:rsidR="00FC0FE2" w14:paraId="257544AC" w14:textId="77777777">
        <w:trPr>
          <w:jc w:val="center"/>
        </w:trPr>
        <w:tc>
          <w:tcPr>
            <w:tcW w:w="3888" w:type="dxa"/>
            <w:shd w:val="clear" w:color="auto" w:fill="FFFFFF"/>
            <w:tcMar>
              <w:top w:w="70" w:type="dxa"/>
              <w:left w:w="80" w:type="dxa"/>
              <w:bottom w:w="70" w:type="dxa"/>
              <w:right w:w="80" w:type="dxa"/>
            </w:tcMar>
            <w:vAlign w:val="center"/>
          </w:tcPr>
          <w:p w14:paraId="07295A8B"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58832ECE"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3BA78A66" w14:textId="77777777" w:rsidR="00FC0FE2" w:rsidRDefault="007D1E2B">
            <w:r>
              <w:rPr>
                <w:color w:val="000000"/>
                <w:sz w:val="17"/>
              </w:rPr>
              <w:t>1.31%</w:t>
            </w:r>
          </w:p>
        </w:tc>
      </w:tr>
      <w:tr w:rsidR="00FC0FE2" w14:paraId="57072A8C" w14:textId="77777777">
        <w:trPr>
          <w:jc w:val="center"/>
        </w:trPr>
        <w:tc>
          <w:tcPr>
            <w:tcW w:w="3888" w:type="dxa"/>
            <w:shd w:val="clear" w:color="auto" w:fill="F4F8FB"/>
            <w:tcMar>
              <w:top w:w="70" w:type="dxa"/>
              <w:left w:w="80" w:type="dxa"/>
              <w:bottom w:w="70" w:type="dxa"/>
              <w:right w:w="80" w:type="dxa"/>
            </w:tcMar>
            <w:vAlign w:val="center"/>
          </w:tcPr>
          <w:p w14:paraId="1ED83741"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67CC7800"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2A248B77" w14:textId="77777777" w:rsidR="00FC0FE2" w:rsidRDefault="007D1E2B">
            <w:r>
              <w:rPr>
                <w:color w:val="000000"/>
                <w:sz w:val="17"/>
              </w:rPr>
              <w:t>0.35%</w:t>
            </w:r>
          </w:p>
        </w:tc>
      </w:tr>
    </w:tbl>
    <w:p w14:paraId="48F8204A" w14:textId="77777777" w:rsidR="00FC0FE2" w:rsidRDefault="007D1E2B">
      <w:pPr>
        <w:spacing w:after="120"/>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71FB9225" w14:textId="2196284F" w:rsidR="00FC0FE2" w:rsidRDefault="002817EC">
      <w:pPr>
        <w:pStyle w:val="Descripcin"/>
        <w:keepNext/>
        <w:spacing w:after="120" w:line="360" w:lineRule="auto"/>
      </w:pPr>
      <w:r>
        <w:rPr>
          <w:sz w:val="24"/>
        </w:rPr>
        <w:fldChar w:fldCharType="begin"/>
      </w:r>
      <w:r>
        <w:rPr>
          <w:sz w:val="24"/>
        </w:rPr>
        <w:instrText xml:space="preserve"> TC "</w:instrText>
      </w:r>
      <w:bookmarkStart w:id="146" w:name="_Toc243309748"/>
      <w:r>
        <w:rPr>
          <w:sz w:val="24"/>
        </w:rPr>
        <w:instrText>Figura 11. Resultado de los controles de calidad del pipeline.</w:instrText>
      </w:r>
      <w:bookmarkEnd w:id="146"/>
      <w:r>
        <w:rPr>
          <w:sz w:val="24"/>
        </w:rPr>
        <w:instrText xml:space="preserve">" \f F \l 1 </w:instrText>
      </w:r>
      <w:r>
        <w:rPr>
          <w:sz w:val="24"/>
        </w:rPr>
        <w:fldChar w:fldCharType="end"/>
      </w:r>
      <w:r w:rsidR="00880F51">
        <w:rPr>
          <w:sz w:val="24"/>
        </w:rPr>
        <w:t>Figura 11. Resultado de los controles de calidad del pipeline.</w:t>
      </w:r>
    </w:p>
    <w:p w14:paraId="5B22786C" w14:textId="77777777" w:rsidR="00FC0FE2" w:rsidRDefault="007D1E2B">
      <w:pPr>
        <w:jc w:val="center"/>
      </w:pPr>
      <w:r>
        <w:rPr>
          <w:noProof/>
        </w:rPr>
        <w:drawing>
          <wp:inline distT="0" distB="0" distL="0" distR="0" wp14:anchorId="0F792F8C" wp14:editId="3721C0D0">
            <wp:extent cx="5532120" cy="2284843"/>
            <wp:effectExtent l="0" t="0" r="0" b="0"/>
            <wp:docPr id="1678057670" name="Picture 1678057670" descr="Figura 11. Resultado de los controles de calidad del pipeline."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6"/>
                    <a:stretch>
                      <a:fillRect/>
                    </a:stretch>
                  </pic:blipFill>
                  <pic:spPr>
                    <a:xfrm>
                      <a:off x="0" y="0"/>
                      <a:ext cx="5532120" cy="2284843"/>
                    </a:xfrm>
                    <a:prstGeom prst="rect">
                      <a:avLst/>
                    </a:prstGeom>
                  </pic:spPr>
                </pic:pic>
              </a:graphicData>
            </a:graphic>
          </wp:inline>
        </w:drawing>
      </w:r>
    </w:p>
    <w:p w14:paraId="54729F20" w14:textId="77777777" w:rsidR="00FC0FE2" w:rsidRDefault="007D1E2B">
      <w:pPr>
        <w:pStyle w:val="Ttulo3"/>
      </w:pPr>
      <w:bookmarkStart w:id="147" w:name="_Toc243309845"/>
      <w:r>
        <w:t>3.9.8 Alcance y trazabilidad de la corrida</w:t>
      </w:r>
      <w:bookmarkEnd w:id="147"/>
    </w:p>
    <w:p w14:paraId="4C4F6AF0" w14:textId="77777777" w:rsidR="00FC0FE2" w:rsidRDefault="007D1E2B">
      <w:pPr>
        <w:spacing w:after="120"/>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1DC64AA3" w14:textId="77777777" w:rsidR="00FC0FE2" w:rsidRDefault="007D1E2B">
      <w:pPr>
        <w:spacing w:after="120"/>
      </w:pPr>
      <w:r>
        <w:lastRenderedPageBreak/>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5B2A13B3" w14:textId="77777777" w:rsidR="002D3753" w:rsidRDefault="002D3753" w:rsidP="002D3753">
      <w:pPr>
        <w:pStyle w:val="Ttulo1"/>
        <w:pageBreakBefore/>
      </w:pPr>
      <w:bookmarkStart w:id="148" w:name="_Toc243309846"/>
      <w:r>
        <w:lastRenderedPageBreak/>
        <w:t>CAPÍTULO IV RESULTADOS Y DISCUSIÓN</w:t>
      </w:r>
      <w:bookmarkEnd w:id="148"/>
    </w:p>
    <w:p w14:paraId="7842949D" w14:textId="77777777" w:rsidR="00FC0FE2" w:rsidRDefault="007D1E2B">
      <w:pPr>
        <w:spacing w:after="120"/>
      </w:pPr>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2D4C3C07" w14:textId="77777777" w:rsidR="00FC0FE2" w:rsidRDefault="007D1E2B">
      <w:pPr>
        <w:pStyle w:val="Ttulo2"/>
      </w:pPr>
      <w:bookmarkStart w:id="149" w:name="_Toc243309847"/>
      <w:r>
        <w:t>4.1 Calidad, cobertura e integración de datos</w:t>
      </w:r>
      <w:bookmarkEnd w:id="149"/>
    </w:p>
    <w:p w14:paraId="60A7AF15" w14:textId="77777777" w:rsidR="00FC0FE2" w:rsidRDefault="007D1E2B">
      <w:pPr>
        <w:spacing w:after="120"/>
      </w:pPr>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BF4B0F7" w14:textId="77777777" w:rsidR="00FC0FE2" w:rsidRDefault="007D1E2B">
      <w:pPr>
        <w:spacing w:after="120"/>
      </w:pPr>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1535C2A2" w14:textId="77777777" w:rsidR="00FC0FE2" w:rsidRDefault="007D1E2B">
      <w:pPr>
        <w:spacing w:after="120"/>
      </w:pPr>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4A787E98" w14:textId="77777777" w:rsidR="00561F69" w:rsidRDefault="00E26614">
      <w:pPr>
        <w:pStyle w:val="Ttulo2"/>
      </w:pPr>
      <w:bookmarkStart w:id="150" w:name="_Toc243309848"/>
      <w:r>
        <w:t>4.2 Análisis de sensibilidad de la imputación</w:t>
      </w:r>
      <w:bookmarkEnd w:id="150"/>
    </w:p>
    <w:p w14:paraId="0B9D5A79" w14:textId="77777777" w:rsidR="00561F69" w:rsidRDefault="00E26614">
      <w:pPr>
        <w:spacing w:after="120"/>
      </w:pPr>
      <w:r>
        <w:t xml:space="preserve">Para verificar el posible efecto de las 29 semanas estimadas, se repitió el experimento con la misma semilla (42), fuentes, particiones y parámetros de modelado, pero sin los parámetros de </w:t>
      </w:r>
      <w:r>
        <w:lastRenderedPageBreak/>
        <w:t>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w:t>
      </w:r>
    </w:p>
    <w:p w14:paraId="2EA491D9" w14:textId="79637802" w:rsidR="00561F69" w:rsidRDefault="002817EC">
      <w:pPr>
        <w:pStyle w:val="Descripcin"/>
        <w:keepNext/>
        <w:spacing w:before="120" w:after="120" w:line="360" w:lineRule="auto"/>
        <w:jc w:val="left"/>
      </w:pPr>
      <w:r>
        <w:rPr>
          <w:sz w:val="24"/>
        </w:rPr>
        <w:fldChar w:fldCharType="begin"/>
      </w:r>
      <w:r>
        <w:rPr>
          <w:sz w:val="24"/>
        </w:rPr>
        <w:instrText xml:space="preserve"> TC "</w:instrText>
      </w:r>
      <w:bookmarkStart w:id="151" w:name="_Toc243309759"/>
      <w:r>
        <w:rPr>
          <w:sz w:val="24"/>
        </w:rPr>
        <w:instrText>Tabla 7. Sensibilidad de las métricas monetarias a la configuración de imputación.</w:instrText>
      </w:r>
      <w:bookmarkEnd w:id="151"/>
      <w:r>
        <w:rPr>
          <w:sz w:val="24"/>
        </w:rPr>
        <w:instrText xml:space="preserve">" \f T \l 1 </w:instrText>
      </w:r>
      <w:r>
        <w:rPr>
          <w:sz w:val="24"/>
        </w:rPr>
        <w:fldChar w:fldCharType="end"/>
      </w:r>
      <w:r w:rsidR="00880F51">
        <w:rPr>
          <w:sz w:val="24"/>
        </w:rPr>
        <w:t>Tabla 7.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333D6ED3" w14:textId="77777777">
        <w:trPr>
          <w:tblHeader/>
          <w:jc w:val="center"/>
        </w:trPr>
        <w:tc>
          <w:tcPr>
            <w:tcW w:w="1080" w:type="dxa"/>
            <w:shd w:val="clear" w:color="auto" w:fill="D9EAF7"/>
            <w:tcMar>
              <w:top w:w="70" w:type="dxa"/>
              <w:left w:w="80" w:type="dxa"/>
              <w:bottom w:w="70" w:type="dxa"/>
              <w:right w:w="80" w:type="dxa"/>
            </w:tcMar>
            <w:vAlign w:val="center"/>
          </w:tcPr>
          <w:p w14:paraId="7A7C0D04"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040C54D5"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681F24F3"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0DD9799D"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6B1B2EC2"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0CDDC78F" w14:textId="77777777" w:rsidR="00561F69" w:rsidRDefault="00E26614">
            <w:pPr>
              <w:jc w:val="center"/>
            </w:pPr>
            <w:r>
              <w:rPr>
                <w:b/>
                <w:color w:val="000000"/>
                <w:sz w:val="17"/>
              </w:rPr>
              <w:t>Diferencia</w:t>
            </w:r>
          </w:p>
        </w:tc>
      </w:tr>
      <w:tr w:rsidR="00561F69" w14:paraId="0FEB12A2" w14:textId="77777777">
        <w:trPr>
          <w:jc w:val="center"/>
        </w:trPr>
        <w:tc>
          <w:tcPr>
            <w:tcW w:w="1080" w:type="dxa"/>
            <w:shd w:val="clear" w:color="auto" w:fill="FFFFFF"/>
            <w:tcMar>
              <w:top w:w="70" w:type="dxa"/>
              <w:left w:w="80" w:type="dxa"/>
              <w:bottom w:w="70" w:type="dxa"/>
              <w:right w:w="80" w:type="dxa"/>
            </w:tcMar>
            <w:vAlign w:val="center"/>
          </w:tcPr>
          <w:p w14:paraId="56D15F21"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393B63F5"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36768838"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7C549A7E"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54B7BEEC"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282433FC" w14:textId="77777777" w:rsidR="00561F69" w:rsidRDefault="00E26614">
            <w:pPr>
              <w:jc w:val="center"/>
            </w:pPr>
            <w:r>
              <w:rPr>
                <w:color w:val="000000"/>
                <w:sz w:val="17"/>
              </w:rPr>
              <w:t>0.00</w:t>
            </w:r>
          </w:p>
        </w:tc>
      </w:tr>
      <w:tr w:rsidR="00561F69" w14:paraId="390459D8" w14:textId="77777777">
        <w:trPr>
          <w:jc w:val="center"/>
        </w:trPr>
        <w:tc>
          <w:tcPr>
            <w:tcW w:w="1080" w:type="dxa"/>
            <w:shd w:val="clear" w:color="auto" w:fill="F4F8FB"/>
            <w:tcMar>
              <w:top w:w="70" w:type="dxa"/>
              <w:left w:w="80" w:type="dxa"/>
              <w:bottom w:w="70" w:type="dxa"/>
              <w:right w:w="80" w:type="dxa"/>
            </w:tcMar>
            <w:vAlign w:val="center"/>
          </w:tcPr>
          <w:p w14:paraId="48367A49"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6CFE2D84"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6E25097A"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1DE97626"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206647C7"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0EDC6B12" w14:textId="77777777" w:rsidR="00561F69" w:rsidRDefault="00E26614">
            <w:pPr>
              <w:jc w:val="center"/>
            </w:pPr>
            <w:r>
              <w:rPr>
                <w:color w:val="000000"/>
                <w:sz w:val="17"/>
              </w:rPr>
              <w:t>0.00</w:t>
            </w:r>
          </w:p>
        </w:tc>
      </w:tr>
      <w:tr w:rsidR="00561F69" w14:paraId="64C98681" w14:textId="77777777">
        <w:trPr>
          <w:jc w:val="center"/>
        </w:trPr>
        <w:tc>
          <w:tcPr>
            <w:tcW w:w="1080" w:type="dxa"/>
            <w:shd w:val="clear" w:color="auto" w:fill="FFFFFF"/>
            <w:tcMar>
              <w:top w:w="70" w:type="dxa"/>
              <w:left w:w="80" w:type="dxa"/>
              <w:bottom w:w="70" w:type="dxa"/>
              <w:right w:w="80" w:type="dxa"/>
            </w:tcMar>
            <w:vAlign w:val="center"/>
          </w:tcPr>
          <w:p w14:paraId="76F7982B"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1395AE9F"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7058CD1F"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19C2036B"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4309DBBD"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6C3FC084" w14:textId="77777777" w:rsidR="00561F69" w:rsidRDefault="00E26614">
            <w:pPr>
              <w:jc w:val="center"/>
            </w:pPr>
            <w:r>
              <w:rPr>
                <w:color w:val="000000"/>
                <w:sz w:val="17"/>
              </w:rPr>
              <w:t>0.00</w:t>
            </w:r>
          </w:p>
        </w:tc>
      </w:tr>
      <w:tr w:rsidR="00561F69" w14:paraId="2FC56851" w14:textId="77777777">
        <w:trPr>
          <w:jc w:val="center"/>
        </w:trPr>
        <w:tc>
          <w:tcPr>
            <w:tcW w:w="1080" w:type="dxa"/>
            <w:shd w:val="clear" w:color="auto" w:fill="F4F8FB"/>
            <w:tcMar>
              <w:top w:w="70" w:type="dxa"/>
              <w:left w:w="80" w:type="dxa"/>
              <w:bottom w:w="70" w:type="dxa"/>
              <w:right w:w="80" w:type="dxa"/>
            </w:tcMar>
            <w:vAlign w:val="center"/>
          </w:tcPr>
          <w:p w14:paraId="2239FB20"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2563C28F"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7F2BA9CF"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491E5D70"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2CF3799D"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138D5368" w14:textId="77777777" w:rsidR="00561F69" w:rsidRDefault="00E26614">
            <w:pPr>
              <w:jc w:val="center"/>
            </w:pPr>
            <w:r>
              <w:rPr>
                <w:color w:val="000000"/>
                <w:sz w:val="17"/>
              </w:rPr>
              <w:t>0.00</w:t>
            </w:r>
          </w:p>
        </w:tc>
      </w:tr>
    </w:tbl>
    <w:p w14:paraId="433FB35B" w14:textId="77777777" w:rsidR="00561F69" w:rsidRDefault="00E26614">
      <w:pPr>
        <w:spacing w:after="120"/>
      </w:pPr>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7DD09248" w14:textId="77777777" w:rsidR="00FC0FE2" w:rsidRDefault="007D1E2B">
      <w:pPr>
        <w:pStyle w:val="Ttulo2"/>
      </w:pPr>
      <w:bookmarkStart w:id="152" w:name="_Toc243309849"/>
      <w:r>
        <w:t>4.3 Diseño efectivo de evaluación</w:t>
      </w:r>
      <w:bookmarkEnd w:id="152"/>
    </w:p>
    <w:p w14:paraId="4588C765" w14:textId="77777777" w:rsidR="00FC0FE2" w:rsidRDefault="007D1E2B">
      <w:pPr>
        <w:spacing w:after="120"/>
      </w:pPr>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r w:rsidR="00DD44DD" w:rsidRPr="00DD44DD">
        <w:rPr>
          <w:i/>
        </w:rPr>
        <w:t>folds</w:t>
      </w:r>
      <w:r>
        <w:t xml:space="preserve">. No hubo exclusiones de objetivos monetarios en esas seis predicciones por horizonte. Los </w:t>
      </w:r>
      <w:r w:rsidR="00253ED1" w:rsidRPr="00253ED1">
        <w:rPr>
          <w:i/>
        </w:rPr>
        <w:t>benchmark</w:t>
      </w:r>
      <w:r>
        <w:t>s estacionales de 52 semanas sí tuvieron menos casos utilizables (2, 4, 4 y 2, respectivamente), por falta del rezago anual observado; se reportan aparte y no se comparan como si tuvieran la misma disponibilidad.</w:t>
      </w:r>
    </w:p>
    <w:p w14:paraId="2B56559E" w14:textId="77777777" w:rsidR="00FC0FE2" w:rsidRDefault="007D1E2B">
      <w:pPr>
        <w:spacing w:after="120"/>
      </w:pPr>
      <w:r>
        <w:t xml:space="preserve">El ajuste interno utilizó cinco orígenes y seleccionó configuraciones por horizonte: </w:t>
      </w:r>
      <w:r w:rsidRPr="004A7173">
        <w:rPr>
          <w:i/>
          <w:iCs/>
        </w:rPr>
        <w:t>SES + Random Forest</w:t>
      </w:r>
      <w:r>
        <w:t xml:space="preserve"> (peso estadístico 0.75) para h=1; </w:t>
      </w:r>
      <w:r w:rsidRPr="004A7173">
        <w:rPr>
          <w:i/>
          <w:iCs/>
        </w:rPr>
        <w:t>SES + HistGradientBoosting</w:t>
      </w:r>
      <w:r>
        <w:t xml:space="preserve"> (0.75) para h=2; </w:t>
      </w:r>
      <w:r w:rsidRPr="00252087">
        <w:rPr>
          <w:i/>
          <w:iCs/>
        </w:rPr>
        <w:lastRenderedPageBreak/>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2A1F65C4" w14:textId="77777777" w:rsidR="00FC0FE2" w:rsidRDefault="007D1E2B">
      <w:pPr>
        <w:pStyle w:val="Ttulo2"/>
      </w:pPr>
      <w:bookmarkStart w:id="153" w:name="_Toc243309850"/>
      <w:r>
        <w:t>4.4 Rendimiento comparativo del importe semanal</w:t>
      </w:r>
      <w:bookmarkEnd w:id="153"/>
    </w:p>
    <w:p w14:paraId="118FE21A" w14:textId="77777777" w:rsidR="00FC0FE2" w:rsidRDefault="007D1E2B">
      <w:pPr>
        <w:spacing w:after="120"/>
      </w:pPr>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3"/>
        <w:gridCol w:w="1790"/>
        <w:gridCol w:w="1790"/>
        <w:gridCol w:w="1939"/>
        <w:gridCol w:w="1780"/>
      </w:tblGrid>
      <w:tr w:rsidR="00FC0FE2" w14:paraId="362942F3" w14:textId="77777777">
        <w:trPr>
          <w:tblHeader/>
          <w:jc w:val="center"/>
        </w:trPr>
        <w:tc>
          <w:tcPr>
            <w:tcW w:w="1994" w:type="dxa"/>
            <w:shd w:val="clear" w:color="auto" w:fill="D9EAF7"/>
            <w:tcMar>
              <w:top w:w="70" w:type="dxa"/>
              <w:left w:w="80" w:type="dxa"/>
              <w:bottom w:w="70" w:type="dxa"/>
              <w:right w:w="80" w:type="dxa"/>
            </w:tcMar>
            <w:vAlign w:val="center"/>
          </w:tcPr>
          <w:p w14:paraId="57E1C760"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0BAA961B"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2A4D3053"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6E43A190"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339A011B" w14:textId="77777777" w:rsidR="00FC0FE2" w:rsidRDefault="007D1E2B">
            <w:pPr>
              <w:jc w:val="center"/>
            </w:pPr>
            <w:r>
              <w:rPr>
                <w:b/>
                <w:color w:val="000000"/>
                <w:sz w:val="17"/>
              </w:rPr>
              <w:t>RMSE (MXN)</w:t>
            </w:r>
          </w:p>
        </w:tc>
      </w:tr>
      <w:tr w:rsidR="00FC0FE2" w14:paraId="50926B13" w14:textId="77777777">
        <w:trPr>
          <w:jc w:val="center"/>
        </w:trPr>
        <w:tc>
          <w:tcPr>
            <w:tcW w:w="1994" w:type="dxa"/>
            <w:shd w:val="clear" w:color="auto" w:fill="FFFFFF"/>
            <w:tcMar>
              <w:top w:w="70" w:type="dxa"/>
              <w:left w:w="80" w:type="dxa"/>
              <w:bottom w:w="70" w:type="dxa"/>
              <w:right w:w="80" w:type="dxa"/>
            </w:tcMar>
            <w:vAlign w:val="center"/>
          </w:tcPr>
          <w:p w14:paraId="67FA2B75"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036216C7"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51079A7"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4417DFB3"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62ED9C4F" w14:textId="77777777" w:rsidR="00FC0FE2" w:rsidRDefault="007D1E2B">
            <w:r>
              <w:rPr>
                <w:color w:val="000000"/>
                <w:sz w:val="17"/>
              </w:rPr>
              <w:t>446.21</w:t>
            </w:r>
          </w:p>
        </w:tc>
      </w:tr>
      <w:tr w:rsidR="00FC0FE2" w14:paraId="23498357" w14:textId="77777777">
        <w:trPr>
          <w:jc w:val="center"/>
        </w:trPr>
        <w:tc>
          <w:tcPr>
            <w:tcW w:w="1994" w:type="dxa"/>
            <w:shd w:val="clear" w:color="auto" w:fill="F4F8FB"/>
            <w:tcMar>
              <w:top w:w="70" w:type="dxa"/>
              <w:left w:w="80" w:type="dxa"/>
              <w:bottom w:w="70" w:type="dxa"/>
              <w:right w:w="80" w:type="dxa"/>
            </w:tcMar>
            <w:vAlign w:val="center"/>
          </w:tcPr>
          <w:p w14:paraId="1C2292B8"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75635603"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7EE7A1A1"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1730971A" w14:textId="77777777" w:rsidR="00FC0FE2" w:rsidRDefault="007D1E2B">
            <w:r>
              <w:rPr>
                <w:color w:val="000000"/>
                <w:sz w:val="17"/>
              </w:rPr>
              <w:t>HistGradientBoosting</w:t>
            </w:r>
          </w:p>
        </w:tc>
        <w:tc>
          <w:tcPr>
            <w:tcW w:w="1994" w:type="dxa"/>
            <w:shd w:val="clear" w:color="auto" w:fill="F4F8FB"/>
            <w:tcMar>
              <w:top w:w="70" w:type="dxa"/>
              <w:left w:w="80" w:type="dxa"/>
              <w:bottom w:w="70" w:type="dxa"/>
              <w:right w:w="80" w:type="dxa"/>
            </w:tcMar>
            <w:vAlign w:val="center"/>
          </w:tcPr>
          <w:p w14:paraId="3E216C6E" w14:textId="77777777" w:rsidR="00FC0FE2" w:rsidRDefault="007D1E2B">
            <w:r>
              <w:rPr>
                <w:color w:val="000000"/>
                <w:sz w:val="17"/>
              </w:rPr>
              <w:t>596.17</w:t>
            </w:r>
          </w:p>
        </w:tc>
      </w:tr>
      <w:tr w:rsidR="00FC0FE2" w14:paraId="370CC3AB" w14:textId="77777777">
        <w:trPr>
          <w:jc w:val="center"/>
        </w:trPr>
        <w:tc>
          <w:tcPr>
            <w:tcW w:w="1994" w:type="dxa"/>
            <w:shd w:val="clear" w:color="auto" w:fill="FFFFFF"/>
            <w:tcMar>
              <w:top w:w="70" w:type="dxa"/>
              <w:left w:w="80" w:type="dxa"/>
              <w:bottom w:w="70" w:type="dxa"/>
              <w:right w:w="80" w:type="dxa"/>
            </w:tcMar>
            <w:vAlign w:val="center"/>
          </w:tcPr>
          <w:p w14:paraId="5640701A"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01198AF0"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4BF3C578"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61EB73D8"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20C81650" w14:textId="77777777" w:rsidR="00FC0FE2" w:rsidRDefault="007D1E2B">
            <w:r>
              <w:rPr>
                <w:color w:val="000000"/>
                <w:sz w:val="17"/>
              </w:rPr>
              <w:t>801.62</w:t>
            </w:r>
          </w:p>
        </w:tc>
      </w:tr>
      <w:tr w:rsidR="00FC0FE2" w14:paraId="17BA2F8F" w14:textId="77777777">
        <w:trPr>
          <w:jc w:val="center"/>
        </w:trPr>
        <w:tc>
          <w:tcPr>
            <w:tcW w:w="1994" w:type="dxa"/>
            <w:shd w:val="clear" w:color="auto" w:fill="F4F8FB"/>
            <w:tcMar>
              <w:top w:w="70" w:type="dxa"/>
              <w:left w:w="80" w:type="dxa"/>
              <w:bottom w:w="70" w:type="dxa"/>
              <w:right w:w="80" w:type="dxa"/>
            </w:tcMar>
            <w:vAlign w:val="center"/>
          </w:tcPr>
          <w:p w14:paraId="7FBB5155"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502C1E64"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4796CD8D"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7F587149"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EFF0044" w14:textId="77777777" w:rsidR="00FC0FE2" w:rsidRDefault="007D1E2B">
            <w:r>
              <w:rPr>
                <w:color w:val="000000"/>
                <w:sz w:val="17"/>
              </w:rPr>
              <w:t>578.95</w:t>
            </w:r>
          </w:p>
        </w:tc>
      </w:tr>
    </w:tbl>
    <w:p w14:paraId="5CBF485B" w14:textId="77777777" w:rsidR="00FC0FE2" w:rsidRDefault="007D1E2B">
      <w:pPr>
        <w:spacing w:after="120"/>
      </w:pPr>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3147A8DF" w14:textId="4EB70122" w:rsidR="00252087" w:rsidRPr="00252087" w:rsidRDefault="002817EC" w:rsidP="00252087">
      <w:pPr>
        <w:pStyle w:val="Descripcin"/>
        <w:spacing w:after="120" w:line="360" w:lineRule="auto"/>
      </w:pPr>
      <w:r>
        <w:rPr>
          <w:sz w:val="24"/>
        </w:rPr>
        <w:fldChar w:fldCharType="begin"/>
      </w:r>
      <w:r>
        <w:rPr>
          <w:sz w:val="24"/>
        </w:rPr>
        <w:instrText xml:space="preserve"> TC "</w:instrText>
      </w:r>
      <w:bookmarkStart w:id="154" w:name="_Toc243309749"/>
      <w:r>
        <w:rPr>
          <w:sz w:val="24"/>
        </w:rPr>
        <w:instrText>Figura 12. Errores monetarios por modelo y horizonte en la evaluación temporal.</w:instrText>
      </w:r>
      <w:bookmarkEnd w:id="154"/>
      <w:r>
        <w:rPr>
          <w:sz w:val="24"/>
        </w:rPr>
        <w:instrText xml:space="preserve">" \f F \l 1 </w:instrText>
      </w:r>
      <w:r>
        <w:rPr>
          <w:sz w:val="24"/>
        </w:rPr>
        <w:fldChar w:fldCharType="end"/>
      </w:r>
      <w:r w:rsidR="00880F51">
        <w:rPr>
          <w:sz w:val="24"/>
        </w:rPr>
        <w:t>Figura 12. Errores monetarios por modelo y horizonte en la evaluación temporal.</w:t>
      </w:r>
    </w:p>
    <w:p w14:paraId="25263660" w14:textId="77777777" w:rsidR="00FC0FE2" w:rsidRDefault="007D1E2B" w:rsidP="00252087">
      <w:pPr>
        <w:spacing w:before="0"/>
        <w:jc w:val="center"/>
      </w:pPr>
      <w:r>
        <w:rPr>
          <w:noProof/>
        </w:rPr>
        <w:lastRenderedPageBreak/>
        <w:drawing>
          <wp:inline distT="0" distB="0" distL="0" distR="0" wp14:anchorId="24EEB2D2" wp14:editId="744EF229">
            <wp:extent cx="5669280" cy="2405631"/>
            <wp:effectExtent l="0" t="0" r="0" b="0"/>
            <wp:docPr id="1678057671" name="Picture 1678057671" descr="Figura 12. Errores monetarios por modelo y horizonte en la evaluación temporal."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7"/>
                    <a:stretch>
                      <a:fillRect/>
                    </a:stretch>
                  </pic:blipFill>
                  <pic:spPr>
                    <a:xfrm>
                      <a:off x="0" y="0"/>
                      <a:ext cx="5669280" cy="2405631"/>
                    </a:xfrm>
                    <a:prstGeom prst="rect">
                      <a:avLst/>
                    </a:prstGeom>
                  </pic:spPr>
                </pic:pic>
              </a:graphicData>
            </a:graphic>
          </wp:inline>
        </w:drawing>
      </w:r>
    </w:p>
    <w:p w14:paraId="4600BFAA" w14:textId="77777777" w:rsidR="00FC0FE2" w:rsidRDefault="007D1E2B">
      <w:pPr>
        <w:pStyle w:val="Descripcin"/>
        <w:spacing w:after="120" w:line="360" w:lineRule="auto"/>
      </w:pPr>
      <w:r>
        <w:rPr>
          <w:sz w:val="24"/>
        </w:rPr>
        <w:t xml:space="preserve">Fuente: salida del </w:t>
      </w:r>
      <w:r w:rsidR="00006179" w:rsidRPr="00006179">
        <w:rPr>
          <w:sz w:val="24"/>
        </w:rPr>
        <w:t>pipeline</w:t>
      </w:r>
      <w:r>
        <w:rPr>
          <w:sz w:val="24"/>
        </w:rPr>
        <w:t>, corrida run_20260924T195600Z_86a6f5.</w:t>
      </w:r>
    </w:p>
    <w:p w14:paraId="25C5BED7" w14:textId="77777777" w:rsidR="00FC0FE2" w:rsidRDefault="007D1E2B">
      <w:pPr>
        <w:pStyle w:val="Ttulo2"/>
      </w:pPr>
      <w:bookmarkStart w:id="155" w:name="_Toc243309851"/>
      <w:r>
        <w:t>4.5 Distribución porcentual por insumo</w:t>
      </w:r>
      <w:bookmarkEnd w:id="155"/>
    </w:p>
    <w:p w14:paraId="2E370F08" w14:textId="77777777" w:rsidR="00FC0FE2" w:rsidRDefault="007D1E2B">
      <w:pPr>
        <w:spacing w:after="120"/>
      </w:pPr>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11485FFB" w14:textId="77777777" w:rsidR="00FC0FE2" w:rsidRDefault="007D1E2B">
      <w:pPr>
        <w:spacing w:after="120"/>
      </w:pPr>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269"/>
        <w:gridCol w:w="2302"/>
        <w:gridCol w:w="2276"/>
        <w:gridCol w:w="2265"/>
      </w:tblGrid>
      <w:tr w:rsidR="00FC0FE2" w14:paraId="04BDAC80" w14:textId="77777777">
        <w:trPr>
          <w:tblHeader/>
          <w:jc w:val="center"/>
        </w:trPr>
        <w:tc>
          <w:tcPr>
            <w:tcW w:w="2493" w:type="dxa"/>
            <w:shd w:val="clear" w:color="auto" w:fill="D9EAF7"/>
            <w:tcMar>
              <w:top w:w="70" w:type="dxa"/>
              <w:left w:w="80" w:type="dxa"/>
              <w:bottom w:w="70" w:type="dxa"/>
              <w:right w:w="80" w:type="dxa"/>
            </w:tcMar>
            <w:vAlign w:val="center"/>
          </w:tcPr>
          <w:p w14:paraId="2096CAE5"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53F27B32" w14:textId="77777777" w:rsidR="00FC0FE2" w:rsidRDefault="007D1E2B">
            <w:pPr>
              <w:jc w:val="center"/>
            </w:pPr>
            <w:r>
              <w:rPr>
                <w:b/>
                <w:color w:val="000000"/>
                <w:sz w:val="17"/>
              </w:rPr>
              <w:t>Participación histórica (MAE pp)</w:t>
            </w:r>
          </w:p>
        </w:tc>
        <w:tc>
          <w:tcPr>
            <w:tcW w:w="2493" w:type="dxa"/>
            <w:shd w:val="clear" w:color="auto" w:fill="D9EAF7"/>
            <w:tcMar>
              <w:top w:w="70" w:type="dxa"/>
              <w:left w:w="80" w:type="dxa"/>
              <w:bottom w:w="70" w:type="dxa"/>
              <w:right w:w="80" w:type="dxa"/>
            </w:tcMar>
            <w:vAlign w:val="center"/>
          </w:tcPr>
          <w:p w14:paraId="186D1C5C" w14:textId="77777777" w:rsidR="00FC0FE2" w:rsidRDefault="007D1E2B">
            <w:pPr>
              <w:jc w:val="center"/>
            </w:pPr>
            <w:r>
              <w:rPr>
                <w:b/>
                <w:color w:val="000000"/>
                <w:sz w:val="17"/>
              </w:rPr>
              <w:t>Promedio temporal ponderado (MAE pp)</w:t>
            </w:r>
          </w:p>
        </w:tc>
        <w:tc>
          <w:tcPr>
            <w:tcW w:w="2493" w:type="dxa"/>
            <w:shd w:val="clear" w:color="auto" w:fill="D9EAF7"/>
            <w:tcMar>
              <w:top w:w="70" w:type="dxa"/>
              <w:left w:w="80" w:type="dxa"/>
              <w:bottom w:w="70" w:type="dxa"/>
              <w:right w:w="80" w:type="dxa"/>
            </w:tcMar>
            <w:vAlign w:val="center"/>
          </w:tcPr>
          <w:p w14:paraId="2CE5BE2E" w14:textId="77777777" w:rsidR="00FC0FE2" w:rsidRDefault="007D1E2B">
            <w:pPr>
              <w:jc w:val="center"/>
            </w:pPr>
            <w:r>
              <w:rPr>
                <w:b/>
                <w:color w:val="000000"/>
                <w:sz w:val="17"/>
              </w:rPr>
              <w:t>Menor error</w:t>
            </w:r>
          </w:p>
        </w:tc>
      </w:tr>
      <w:tr w:rsidR="00FC0FE2" w14:paraId="39FE9293" w14:textId="77777777">
        <w:trPr>
          <w:jc w:val="center"/>
        </w:trPr>
        <w:tc>
          <w:tcPr>
            <w:tcW w:w="2493" w:type="dxa"/>
            <w:shd w:val="clear" w:color="auto" w:fill="FFFFFF"/>
            <w:tcMar>
              <w:top w:w="70" w:type="dxa"/>
              <w:left w:w="80" w:type="dxa"/>
              <w:bottom w:w="70" w:type="dxa"/>
              <w:right w:w="80" w:type="dxa"/>
            </w:tcMar>
            <w:vAlign w:val="center"/>
          </w:tcPr>
          <w:p w14:paraId="7B8F7068"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48D831AE"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28F6A945"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19C8735E" w14:textId="77777777" w:rsidR="00FC0FE2" w:rsidRDefault="007D1E2B">
            <w:r>
              <w:rPr>
                <w:color w:val="000000"/>
                <w:sz w:val="17"/>
              </w:rPr>
              <w:t>Histórica</w:t>
            </w:r>
          </w:p>
        </w:tc>
      </w:tr>
      <w:tr w:rsidR="00FC0FE2" w14:paraId="35A68E97" w14:textId="77777777">
        <w:trPr>
          <w:jc w:val="center"/>
        </w:trPr>
        <w:tc>
          <w:tcPr>
            <w:tcW w:w="2493" w:type="dxa"/>
            <w:shd w:val="clear" w:color="auto" w:fill="F4F8FB"/>
            <w:tcMar>
              <w:top w:w="70" w:type="dxa"/>
              <w:left w:w="80" w:type="dxa"/>
              <w:bottom w:w="70" w:type="dxa"/>
              <w:right w:w="80" w:type="dxa"/>
            </w:tcMar>
            <w:vAlign w:val="center"/>
          </w:tcPr>
          <w:p w14:paraId="7649D86E" w14:textId="77777777" w:rsidR="00FC0FE2" w:rsidRDefault="007D1E2B">
            <w:r>
              <w:rPr>
                <w:color w:val="000000"/>
                <w:sz w:val="17"/>
              </w:rPr>
              <w:lastRenderedPageBreak/>
              <w:t>2</w:t>
            </w:r>
          </w:p>
        </w:tc>
        <w:tc>
          <w:tcPr>
            <w:tcW w:w="2493" w:type="dxa"/>
            <w:shd w:val="clear" w:color="auto" w:fill="F4F8FB"/>
            <w:tcMar>
              <w:top w:w="70" w:type="dxa"/>
              <w:left w:w="80" w:type="dxa"/>
              <w:bottom w:w="70" w:type="dxa"/>
              <w:right w:w="80" w:type="dxa"/>
            </w:tcMar>
            <w:vAlign w:val="center"/>
          </w:tcPr>
          <w:p w14:paraId="0A00FBA9"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62C33412"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75B180C9" w14:textId="77777777" w:rsidR="00FC0FE2" w:rsidRDefault="007D1E2B">
            <w:r>
              <w:rPr>
                <w:color w:val="000000"/>
                <w:sz w:val="17"/>
              </w:rPr>
              <w:t>Temporal ponderada</w:t>
            </w:r>
          </w:p>
        </w:tc>
      </w:tr>
      <w:tr w:rsidR="00FC0FE2" w14:paraId="553C0AEA" w14:textId="77777777">
        <w:trPr>
          <w:jc w:val="center"/>
        </w:trPr>
        <w:tc>
          <w:tcPr>
            <w:tcW w:w="2493" w:type="dxa"/>
            <w:shd w:val="clear" w:color="auto" w:fill="FFFFFF"/>
            <w:tcMar>
              <w:top w:w="70" w:type="dxa"/>
              <w:left w:w="80" w:type="dxa"/>
              <w:bottom w:w="70" w:type="dxa"/>
              <w:right w:w="80" w:type="dxa"/>
            </w:tcMar>
            <w:vAlign w:val="center"/>
          </w:tcPr>
          <w:p w14:paraId="51B8FC2A" w14:textId="77777777" w:rsidR="00FC0FE2" w:rsidRDefault="007D1E2B">
            <w:r>
              <w:rPr>
                <w:color w:val="000000"/>
                <w:sz w:val="17"/>
              </w:rPr>
              <w:t>3</w:t>
            </w:r>
          </w:p>
        </w:tc>
        <w:tc>
          <w:tcPr>
            <w:tcW w:w="2493" w:type="dxa"/>
            <w:shd w:val="clear" w:color="auto" w:fill="FFFFFF"/>
            <w:tcMar>
              <w:top w:w="70" w:type="dxa"/>
              <w:left w:w="80" w:type="dxa"/>
              <w:bottom w:w="70" w:type="dxa"/>
              <w:right w:w="80" w:type="dxa"/>
            </w:tcMar>
            <w:vAlign w:val="center"/>
          </w:tcPr>
          <w:p w14:paraId="40AEB1C5"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08E6BC98"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16DDC786" w14:textId="77777777" w:rsidR="00FC0FE2" w:rsidRDefault="007D1E2B">
            <w:r>
              <w:rPr>
                <w:color w:val="000000"/>
                <w:sz w:val="17"/>
              </w:rPr>
              <w:t>Temporal ponderada</w:t>
            </w:r>
          </w:p>
        </w:tc>
      </w:tr>
      <w:tr w:rsidR="00FC0FE2" w14:paraId="6390BB37" w14:textId="77777777">
        <w:trPr>
          <w:jc w:val="center"/>
        </w:trPr>
        <w:tc>
          <w:tcPr>
            <w:tcW w:w="2493" w:type="dxa"/>
            <w:shd w:val="clear" w:color="auto" w:fill="F4F8FB"/>
            <w:tcMar>
              <w:top w:w="70" w:type="dxa"/>
              <w:left w:w="80" w:type="dxa"/>
              <w:bottom w:w="70" w:type="dxa"/>
              <w:right w:w="80" w:type="dxa"/>
            </w:tcMar>
            <w:vAlign w:val="center"/>
          </w:tcPr>
          <w:p w14:paraId="7B7B856D"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4CBA9F4F"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2E7E6527"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41FB5FA3" w14:textId="77777777" w:rsidR="00FC0FE2" w:rsidRDefault="007D1E2B">
            <w:r>
              <w:rPr>
                <w:color w:val="000000"/>
                <w:sz w:val="17"/>
              </w:rPr>
              <w:t>Histórica</w:t>
            </w:r>
          </w:p>
        </w:tc>
      </w:tr>
    </w:tbl>
    <w:p w14:paraId="426B265D" w14:textId="77777777" w:rsidR="00FC0FE2" w:rsidRDefault="007D1E2B">
      <w:pPr>
        <w:jc w:val="center"/>
      </w:pPr>
      <w:r>
        <w:rPr>
          <w:noProof/>
        </w:rPr>
        <w:drawing>
          <wp:inline distT="0" distB="0" distL="0" distR="0" wp14:anchorId="13AD00DD" wp14:editId="6F06DC66">
            <wp:extent cx="5669280" cy="3322824"/>
            <wp:effectExtent l="0" t="0" r="0" b="0"/>
            <wp:docPr id="1678057672" name="Picture 1678057672" descr="Figura 13. Error absoluto medio de participación por insumo, comparación de métodos y horizonte. Fuente: salida del pipeline, corrida run_20260924T195600Z_86a6f5."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8"/>
                    <a:stretch>
                      <a:fillRect/>
                    </a:stretch>
                  </pic:blipFill>
                  <pic:spPr>
                    <a:xfrm>
                      <a:off x="0" y="0"/>
                      <a:ext cx="5669280" cy="3322824"/>
                    </a:xfrm>
                    <a:prstGeom prst="rect">
                      <a:avLst/>
                    </a:prstGeom>
                  </pic:spPr>
                </pic:pic>
              </a:graphicData>
            </a:graphic>
          </wp:inline>
        </w:drawing>
      </w:r>
    </w:p>
    <w:p w14:paraId="23ABA184" w14:textId="126F60AA" w:rsidR="00FC0FE2" w:rsidRDefault="002817EC">
      <w:pPr>
        <w:pStyle w:val="Descripcin"/>
        <w:spacing w:after="120" w:line="360" w:lineRule="auto"/>
      </w:pPr>
      <w:r>
        <w:rPr>
          <w:sz w:val="24"/>
        </w:rPr>
        <w:fldChar w:fldCharType="begin"/>
      </w:r>
      <w:r>
        <w:rPr>
          <w:sz w:val="24"/>
        </w:rPr>
        <w:instrText xml:space="preserve"> TC "</w:instrText>
      </w:r>
      <w:bookmarkStart w:id="156" w:name="_Toc243309750"/>
      <w:r>
        <w:rPr>
          <w:sz w:val="24"/>
        </w:rPr>
        <w:instrText>Figura 13. Error absoluto medio de participación por insumo, comparación de métodos y horizonte. Fuente: salida del pipeline, corrida run_20260924T195600Z_86a6f5.</w:instrText>
      </w:r>
      <w:bookmarkEnd w:id="156"/>
      <w:r>
        <w:rPr>
          <w:sz w:val="24"/>
        </w:rPr>
        <w:instrText xml:space="preserve">" \f F \l 1 </w:instrText>
      </w:r>
      <w:r>
        <w:rPr>
          <w:sz w:val="24"/>
        </w:rPr>
        <w:fldChar w:fldCharType="end"/>
      </w:r>
      <w:r w:rsidR="00880F51">
        <w:rPr>
          <w:sz w:val="24"/>
        </w:rPr>
        <w:t>Figura 13. Error absoluto medio de participación por insumo, comparación de métodos y horizonte. Fuente: salida del pipeline, corrida run_20260924T195600Z_86a6f5.</w:t>
      </w:r>
    </w:p>
    <w:p w14:paraId="0A6015BB" w14:textId="77777777" w:rsidR="00FC0FE2" w:rsidRDefault="007D1E2B">
      <w:pPr>
        <w:spacing w:after="120"/>
      </w:pPr>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232E5312" w14:textId="77777777" w:rsidR="00FC0FE2" w:rsidRDefault="007D1E2B">
      <w:pPr>
        <w:jc w:val="center"/>
      </w:pPr>
      <w:r>
        <w:rPr>
          <w:noProof/>
        </w:rPr>
        <w:lastRenderedPageBreak/>
        <w:drawing>
          <wp:inline distT="0" distB="0" distL="0" distR="0" wp14:anchorId="75422525" wp14:editId="0597F275">
            <wp:extent cx="5669280" cy="3627577"/>
            <wp:effectExtent l="0" t="0" r="0" b="0"/>
            <wp:docPr id="1678057673" name="Picture 1678057673" descr="Figura 14. Composición observada y estimada en la evaluación temporal. Fuente: salida del pipeline, corrida run_20260924T195600Z_86a6f5."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9"/>
                    <a:stretch>
                      <a:fillRect/>
                    </a:stretch>
                  </pic:blipFill>
                  <pic:spPr>
                    <a:xfrm>
                      <a:off x="0" y="0"/>
                      <a:ext cx="5669280" cy="3627577"/>
                    </a:xfrm>
                    <a:prstGeom prst="rect">
                      <a:avLst/>
                    </a:prstGeom>
                  </pic:spPr>
                </pic:pic>
              </a:graphicData>
            </a:graphic>
          </wp:inline>
        </w:drawing>
      </w:r>
    </w:p>
    <w:p w14:paraId="43358C7E" w14:textId="586DDD04" w:rsidR="00FC0FE2" w:rsidRDefault="002817EC">
      <w:pPr>
        <w:pStyle w:val="Descripcin"/>
        <w:spacing w:after="120" w:line="360" w:lineRule="auto"/>
      </w:pPr>
      <w:r>
        <w:rPr>
          <w:sz w:val="24"/>
        </w:rPr>
        <w:fldChar w:fldCharType="begin"/>
      </w:r>
      <w:r>
        <w:rPr>
          <w:sz w:val="24"/>
        </w:rPr>
        <w:instrText xml:space="preserve"> TC "</w:instrText>
      </w:r>
      <w:bookmarkStart w:id="157" w:name="_Toc243309751"/>
      <w:r>
        <w:rPr>
          <w:sz w:val="24"/>
        </w:rPr>
        <w:instrText>Figura 14. Composición observada y estimada en la evaluación temporal. Fuente: salida del pipeline, corrida run_20260924T195600Z_86a6f5.</w:instrText>
      </w:r>
      <w:bookmarkEnd w:id="157"/>
      <w:r>
        <w:rPr>
          <w:sz w:val="24"/>
        </w:rPr>
        <w:instrText xml:space="preserve">" \f F \l 1 </w:instrText>
      </w:r>
      <w:r>
        <w:rPr>
          <w:sz w:val="24"/>
        </w:rPr>
        <w:fldChar w:fldCharType="end"/>
      </w:r>
      <w:r w:rsidR="00880F51">
        <w:rPr>
          <w:sz w:val="24"/>
        </w:rPr>
        <w:t>Figura 14. Composición observada y estimada en la evaluación temporal. Fuente: salida del pipeline, corrida run_20260924T195600Z_86a6f5.</w:t>
      </w:r>
    </w:p>
    <w:p w14:paraId="785B8507" w14:textId="77777777" w:rsidR="00FC0FE2" w:rsidRDefault="007D1E2B">
      <w:pPr>
        <w:pStyle w:val="Ttulo2"/>
      </w:pPr>
      <w:bookmarkStart w:id="158" w:name="_Toc243309852"/>
      <w:r>
        <w:t>4.6 Evaluación exploratoria de la hipótesis</w:t>
      </w:r>
      <w:bookmarkEnd w:id="158"/>
    </w:p>
    <w:p w14:paraId="6A0B53C7" w14:textId="77777777" w:rsidR="00FC0FE2" w:rsidRDefault="007D1E2B">
      <w:pPr>
        <w:spacing w:after="120"/>
      </w:pPr>
      <w:r>
        <w:t xml:space="preserve">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w:t>
      </w:r>
      <w:r>
        <w:lastRenderedPageBreak/>
        <w:t>pronóstico monetario y la distribución porcentual; tampoco se concluye equivalencia o rechazo definitivo.</w:t>
      </w:r>
    </w:p>
    <w:p w14:paraId="4F99EB68" w14:textId="77777777" w:rsidR="00FC0FE2" w:rsidRDefault="007D1E2B">
      <w:pPr>
        <w:spacing w:after="120"/>
      </w:pPr>
      <w:r>
        <w:t>Las diferencias pareadas son descriptivas. Para el importe a h=1 se obtuvieron n=6 pares y una diferencia media de 161,798.64 MXN² definida como pérdida de la última observación menos pérdida del híbrido; el signo positivo favorece al híbrido, pero no se estimó un intervalo válido. Para la composición a h=1 se obtuvieron n=3 pares y una diferencia media de −1.388 puntos porcentuales definida como MAE histórico menos MAE EWM; el signo negativo favorece al promedio histórico. Sin intervalos ni potencia suficiente, estos resultados no sostienen superioridad, equivalencia ni una decisión confirmatoria de H1.</w:t>
      </w:r>
    </w:p>
    <w:p w14:paraId="5EE8E71F" w14:textId="77777777" w:rsidR="00FC0FE2" w:rsidRDefault="007D1E2B">
      <w:pPr>
        <w:jc w:val="center"/>
      </w:pPr>
      <w:r>
        <w:rPr>
          <w:noProof/>
        </w:rPr>
        <w:drawing>
          <wp:inline distT="0" distB="0" distL="0" distR="0" wp14:anchorId="313D2947" wp14:editId="12655A2B">
            <wp:extent cx="5669280" cy="3440088"/>
            <wp:effectExtent l="0" t="0" r="0" b="0"/>
            <wp:docPr id="1678057674" name="Picture 1678057674" descr="Figura 15. Diferencias de pérdidas pareadas para H1 en el horizonte principal. Fuente: salida del pipeline, corrida run_20260924T195600Z_86a6f5."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30"/>
                    <a:stretch>
                      <a:fillRect/>
                    </a:stretch>
                  </pic:blipFill>
                  <pic:spPr>
                    <a:xfrm>
                      <a:off x="0" y="0"/>
                      <a:ext cx="5669280" cy="3440088"/>
                    </a:xfrm>
                    <a:prstGeom prst="rect">
                      <a:avLst/>
                    </a:prstGeom>
                  </pic:spPr>
                </pic:pic>
              </a:graphicData>
            </a:graphic>
          </wp:inline>
        </w:drawing>
      </w:r>
    </w:p>
    <w:p w14:paraId="27F77125" w14:textId="3A6BD338" w:rsidR="00FC0FE2" w:rsidRDefault="002817EC">
      <w:pPr>
        <w:pStyle w:val="Descripcin"/>
        <w:spacing w:after="120" w:line="360" w:lineRule="auto"/>
      </w:pPr>
      <w:r>
        <w:rPr>
          <w:sz w:val="24"/>
        </w:rPr>
        <w:fldChar w:fldCharType="begin"/>
      </w:r>
      <w:r>
        <w:rPr>
          <w:sz w:val="24"/>
        </w:rPr>
        <w:instrText xml:space="preserve"> TC "</w:instrText>
      </w:r>
      <w:bookmarkStart w:id="159" w:name="_Toc243309752"/>
      <w:r>
        <w:rPr>
          <w:sz w:val="24"/>
        </w:rPr>
        <w:instrText>Figura 15. Diferencias de pérdidas pareadas para H1 en el horizonte principal. Fuente: salida del pipeline, corrida run_20260924T195600Z_86a6f5.</w:instrText>
      </w:r>
      <w:bookmarkEnd w:id="159"/>
      <w:r>
        <w:rPr>
          <w:sz w:val="24"/>
        </w:rPr>
        <w:instrText xml:space="preserve">" \f F \l 1 </w:instrText>
      </w:r>
      <w:r>
        <w:rPr>
          <w:sz w:val="24"/>
        </w:rPr>
        <w:fldChar w:fldCharType="end"/>
      </w:r>
      <w:r w:rsidR="00880F51">
        <w:rPr>
          <w:sz w:val="24"/>
        </w:rPr>
        <w:t>Figura 15. Diferencias de pérdidas pareadas para H1 en el horizonte principal. Fuente: salida del pipeline, corrida run_20260924T195600Z_86a6f5.</w:t>
      </w:r>
    </w:p>
    <w:p w14:paraId="5ABC6CF6" w14:textId="77777777" w:rsidR="00FC0FE2" w:rsidRDefault="007D1E2B">
      <w:pPr>
        <w:pStyle w:val="Ttulo2"/>
      </w:pPr>
      <w:bookmarkStart w:id="160" w:name="_Toc243309853"/>
      <w:r>
        <w:lastRenderedPageBreak/>
        <w:t>4.7 Alcance de los resultados</w:t>
      </w:r>
      <w:bookmarkEnd w:id="160"/>
    </w:p>
    <w:p w14:paraId="09ACEF04" w14:textId="77777777" w:rsidR="00FC0FE2" w:rsidRDefault="007D1E2B">
      <w:pPr>
        <w:spacing w:after="120"/>
      </w:pPr>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A5A112B" w14:textId="77777777" w:rsidR="002D3753" w:rsidRDefault="002D3753" w:rsidP="002D3753">
      <w:pPr>
        <w:pStyle w:val="Ttulo2"/>
        <w:pageBreakBefore/>
      </w:pPr>
      <w:bookmarkStart w:id="161" w:name="_Toc243309854"/>
      <w:r>
        <w:lastRenderedPageBreak/>
        <w:t>4.8 Discusión de resultados</w:t>
      </w:r>
      <w:bookmarkEnd w:id="161"/>
    </w:p>
    <w:p w14:paraId="7C51789B" w14:textId="77777777" w:rsidR="00801477" w:rsidRDefault="00542948">
      <w:pPr>
        <w:pStyle w:val="Ttulo3"/>
        <w:spacing w:line="276" w:lineRule="auto"/>
      </w:pPr>
      <w:bookmarkStart w:id="162" w:name="_Toc243309855"/>
      <w:r>
        <w:t>4.8.1 Interpretación de los hallazgos y contraste con antecedentes</w:t>
      </w:r>
      <w:bookmarkEnd w:id="162"/>
    </w:p>
    <w:p w14:paraId="5C8CD847"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2252134E" w14:textId="77777777" w:rsidR="00FC0FE2" w:rsidRDefault="007D1E2B">
      <w:pPr>
        <w:spacing w:after="120"/>
      </w:pPr>
      <w:r>
        <w:t>Este patrón es compatible con la evidencia amplia de M4: las combinaciones pueden lograr resultados competitivos, pero ese resultado agregado no garantiza que una combinación determinada mejore en cada serie o contexto (Makridakis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41BB6650" w14:textId="77777777" w:rsidR="00FC0FE2" w:rsidRDefault="007D1E2B">
      <w:pPr>
        <w:spacing w:after="120"/>
      </w:pPr>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4D50CFC5" w14:textId="77777777" w:rsidR="00FC0FE2" w:rsidRDefault="007D1E2B">
      <w:pPr>
        <w:spacing w:after="120"/>
      </w:pPr>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303FA810" w14:textId="77777777" w:rsidR="00FC0FE2" w:rsidRDefault="007D1E2B">
      <w:pPr>
        <w:spacing w:after="120"/>
      </w:pPr>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151F2C15" w14:textId="77777777" w:rsidR="00FC0FE2" w:rsidRDefault="007D1E2B">
      <w:pPr>
        <w:spacing w:after="120"/>
      </w:pPr>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67EAD2EE"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36AAE23B" w14:textId="77777777" w:rsidR="00801477" w:rsidRDefault="00542948">
      <w:pPr>
        <w:pStyle w:val="Ttulo3"/>
        <w:spacing w:line="276" w:lineRule="auto"/>
      </w:pPr>
      <w:bookmarkStart w:id="163" w:name="_Toc243309856"/>
      <w:r>
        <w:t>4.8.2 Demanda intermitente y selección de métricas</w:t>
      </w:r>
      <w:bookmarkEnd w:id="163"/>
    </w:p>
    <w:p w14:paraId="54B5CF3E"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5DDC673F" w14:textId="77777777" w:rsidR="00801477" w:rsidRDefault="00542948">
      <w:pPr>
        <w:pStyle w:val="Ttulo3"/>
        <w:spacing w:line="276" w:lineRule="auto"/>
      </w:pPr>
      <w:bookmarkStart w:id="164" w:name="_Toc243309857"/>
      <w:r>
        <w:t>4.8.3 Implicaciones operativas y financieras</w:t>
      </w:r>
      <w:bookmarkEnd w:id="164"/>
    </w:p>
    <w:p w14:paraId="6B71C10A"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06077EB8" w14:textId="77777777" w:rsidR="00FC0FE2" w:rsidRDefault="007D1E2B">
      <w:pPr>
        <w:spacing w:after="120"/>
      </w:pPr>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6895037A" w14:textId="77777777" w:rsidR="00801477" w:rsidRDefault="00542948">
      <w:pPr>
        <w:pStyle w:val="Ttulo3"/>
        <w:spacing w:line="276" w:lineRule="auto"/>
      </w:pPr>
      <w:bookmarkStart w:id="165" w:name="_Toc243309858"/>
      <w:r>
        <w:t>4.8.4 Validez y limitaciones</w:t>
      </w:r>
      <w:bookmarkEnd w:id="165"/>
    </w:p>
    <w:p w14:paraId="37B346B9"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73ACF428" w14:textId="77777777" w:rsidR="00FC0FE2" w:rsidRDefault="007D1E2B">
      <w:pPr>
        <w:spacing w:after="120"/>
      </w:pPr>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4D1F9146" w14:textId="77777777" w:rsidR="00FC0FE2" w:rsidRDefault="007D1E2B">
      <w:pPr>
        <w:spacing w:after="120"/>
      </w:pPr>
      <w:r>
        <w:t xml:space="preserve">El diseño temporal reduce el riesgo de usar información futura para ajustar los modelos, pero la selección interna con cinco orígenes y la evaluación externa con pocos casos dejan incertidumbre sobre la estabilidad de las diferencias. El </w:t>
      </w:r>
      <w:r w:rsidRPr="00006179">
        <w:rPr>
          <w:i/>
          <w:iCs/>
        </w:rPr>
        <w:t>bootstrap</w:t>
      </w:r>
      <w:r>
        <w:t xml:space="preserve"> configurado no produjo intervalos para H1 porque la muestra no alcanzó el mínimo fijado. Por ello, el resultado es no </w:t>
      </w:r>
      <w:r>
        <w:lastRenderedPageBreak/>
        <w:t>confirmatorio: no respalda la superioridad conjunta del híbrido, pero tampoco demuestra equivalencia ni permite un rechazo definitivo de la hipótesis.</w:t>
      </w:r>
    </w:p>
    <w:p w14:paraId="4F151640" w14:textId="77777777" w:rsidR="00FC0FE2" w:rsidRDefault="007D1E2B">
      <w:pPr>
        <w:spacing w:after="120"/>
      </w:pPr>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77037DB2" w14:textId="77777777" w:rsidR="002D3753" w:rsidRDefault="002D3753" w:rsidP="002D3753">
      <w:pPr>
        <w:pStyle w:val="Ttulo1"/>
        <w:pageBreakBefore/>
      </w:pPr>
      <w:bookmarkStart w:id="166" w:name="_Toc243309859"/>
      <w:r>
        <w:lastRenderedPageBreak/>
        <w:t>CAPÍTULO V CONCLUSIONES Y RECOMENDACIONES</w:t>
      </w:r>
      <w:bookmarkEnd w:id="166"/>
    </w:p>
    <w:p w14:paraId="5BFA1DCF" w14:textId="77777777" w:rsidR="000C2D00" w:rsidRDefault="0090189D">
      <w:pPr>
        <w:pStyle w:val="Ttulo2"/>
      </w:pPr>
      <w:bookmarkStart w:id="167" w:name="_Toc243309860"/>
      <w:r>
        <w:t>5.1 Conclusiones</w:t>
      </w:r>
      <w:bookmarkEnd w:id="167"/>
    </w:p>
    <w:p w14:paraId="255669B0" w14:textId="77777777" w:rsidR="000C2D00" w:rsidRDefault="0090189D">
      <w:pPr>
        <w:spacing w:after="120"/>
      </w:pPr>
      <w:r>
        <w:t>La pregunta de investigación se responde con una precisión heterogénea por horizonte: el híbrido obtuvo RMSE de 521.60, 695.41, 801.62 y 700.88 MXN para h=1 a h=4. No fue el mejor comparador principal en h=1, h=2 ni h=4; solo mostró el menor RMSE en h=3. En composición tampoco hubo un método dominante. En consecuencia, el objetivo de estimar y comparar la precisión se cumplió, pero H1 no quedó confirmada y no debe afirmarse una superioridad general del procedimiento.</w:t>
      </w:r>
    </w:p>
    <w:p w14:paraId="7F215675" w14:textId="77777777" w:rsidR="000C2D00" w:rsidRDefault="0090189D">
      <w:pPr>
        <w:spacing w:after="120"/>
      </w:pPr>
      <w:r>
        <w:t>Respecto de los objetivos específicos: OE1 se atendió mediante auditoría, depuración y agregación semanal; OE2 mediante la construcción y selección temporal de comparadores e híbridos; OE3 mediante RMSE, MAE, MASE y error de composición calculados sobre periodos comunes; y OE4 mediante una asignación porcentual con controles de suma y trazabilidad. Esta correspondencia acredita la ejecución, no una mejora confirmatoria de precisión.</w:t>
      </w:r>
    </w:p>
    <w:p w14:paraId="3CFEB852"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12F1F856"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67D0A6D9" w14:textId="77777777" w:rsidR="00801477" w:rsidRDefault="00542948" w:rsidP="008F0910">
      <w:pPr>
        <w:spacing w:after="120"/>
      </w:pPr>
      <w:r>
        <w:lastRenderedPageBreak/>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4A9DC818" w14:textId="77777777" w:rsidR="00FC0FE2" w:rsidRDefault="007D1E2B">
      <w:pPr>
        <w:spacing w:after="120"/>
      </w:pPr>
      <w:r>
        <w:t>En términos de aplicación, la salida constituye un insumo de consulta y no una orden de compra. El pronóstico de cuatro semanas incluido en los resultados se emitió desde un origen histórico de agosto de 2025, por lo que no representa un presupuesto vigente. Para su uso operativo se requiere actualizar la ingesta, verificar la cobertura y volver a emitir el pronóstico para la fecha de decisión correspondiente.</w:t>
      </w:r>
    </w:p>
    <w:p w14:paraId="221224D3" w14:textId="77777777" w:rsidR="00801477" w:rsidRDefault="00542948">
      <w:pPr>
        <w:pStyle w:val="Ttulo2"/>
        <w:spacing w:line="276" w:lineRule="auto"/>
      </w:pPr>
      <w:bookmarkStart w:id="168" w:name="_Toc243309861"/>
      <w:r>
        <w:t>5.2 Recomendaciones</w:t>
      </w:r>
      <w:bookmarkEnd w:id="168"/>
    </w:p>
    <w:p w14:paraId="2D1B7FE8"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1306A52D" w14:textId="77777777" w:rsidR="00FC0FE2" w:rsidRDefault="007D1E2B">
      <w:pPr>
        <w:spacing w:after="120"/>
      </w:pPr>
      <w:r>
        <w:t xml:space="preserve">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w:t>
      </w:r>
      <w:r>
        <w:lastRenderedPageBreak/>
        <w:t>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00FB642D" w14:textId="77777777" w:rsidR="00801477" w:rsidRDefault="00542948">
      <w:pPr>
        <w:pStyle w:val="Ttulo2"/>
        <w:spacing w:line="276" w:lineRule="auto"/>
      </w:pPr>
      <w:bookmarkStart w:id="169" w:name="_Toc243309862"/>
      <w:r>
        <w:t>5.3 Trabajo futuro</w:t>
      </w:r>
      <w:bookmarkEnd w:id="169"/>
    </w:p>
    <w:p w14:paraId="473EC7FF"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4E8B5D93" w14:textId="77777777" w:rsidR="00FC0FE2" w:rsidRDefault="007D1E2B">
      <w:pPr>
        <w:spacing w:after="120"/>
      </w:pPr>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5391B0D6" w14:textId="77777777" w:rsidR="00CF0519" w:rsidRDefault="009C5AC6" w:rsidP="009C5AC6">
      <w:pPr>
        <w:pStyle w:val="Ttulo1"/>
        <w:pageBreakBefore/>
        <w:ind w:left="0" w:firstLine="0"/>
      </w:pPr>
      <w:bookmarkStart w:id="170" w:name="_Toc241421371"/>
      <w:bookmarkStart w:id="171" w:name="_Toc241421571"/>
      <w:bookmarkStart w:id="172" w:name="_Toc243309863"/>
      <w:r>
        <w:lastRenderedPageBreak/>
        <w:t>GLOSARIO</w:t>
      </w:r>
      <w:bookmarkEnd w:id="170"/>
      <w:bookmarkEnd w:id="171"/>
      <w:bookmarkEnd w:id="172"/>
    </w:p>
    <w:p w14:paraId="1739D2D1" w14:textId="77777777" w:rsidR="00CF0519" w:rsidRDefault="00691DC4" w:rsidP="008F0910">
      <w:pPr>
        <w:spacing w:after="120"/>
      </w:pPr>
      <w:r>
        <w:t>Inteligencia Artificial (IA): Rama de la informática que diseña sistemas capaces de realizar tareas que normalmente requieren inteligencia humana, como el aprendizaje, la planificación y la predicción.</w:t>
      </w:r>
    </w:p>
    <w:p w14:paraId="205963EF" w14:textId="77777777" w:rsidR="00CF0519" w:rsidRDefault="00691DC4">
      <w:pPr>
        <w:spacing w:after="120"/>
      </w:pPr>
      <w:r>
        <w:t>Cadena de suministro: Conjunto de procesos involucrados en la producción, distribución y entrega de un producto desde su origen hasta el cliente final.</w:t>
      </w:r>
    </w:p>
    <w:p w14:paraId="205B90A8" w14:textId="77777777" w:rsidR="00CF0519" w:rsidRDefault="00691DC4">
      <w:pPr>
        <w:spacing w:after="120"/>
      </w:pPr>
      <w:r>
        <w:t>PYMES: Pequeñas y Medianas Empresas, generalmente caracterizadas por tener un número limitado de empleados y recursos, pero con alto potencial de innovación.</w:t>
      </w:r>
    </w:p>
    <w:p w14:paraId="73C945C9" w14:textId="77777777" w:rsidR="00CF0519" w:rsidRDefault="00691DC4">
      <w:pPr>
        <w:spacing w:after="120"/>
      </w:pPr>
      <w:r>
        <w:t xml:space="preserve">Agentes Inteligentes: Programas o sistemas que ejecutan acciones de manera autónoma para alcanzar objetivos específicos, basados en reglas o </w:t>
      </w:r>
      <w:r>
        <w:rPr>
          <w:b/>
          <w:bCs/>
        </w:rPr>
        <w:t>aprendizaje automático</w:t>
      </w:r>
      <w:r>
        <w:t>.</w:t>
      </w:r>
    </w:p>
    <w:p w14:paraId="0B87182C" w14:textId="77777777" w:rsidR="00CF0519" w:rsidRDefault="00691DC4">
      <w:pPr>
        <w:spacing w:after="120"/>
      </w:pPr>
      <w:r>
        <w:t xml:space="preserve">Pronóstico de demanda: Proceso de estimar la demanda futura de productos o servicios a través de datos históricos y modelos estadísticos o de </w:t>
      </w:r>
      <w:r>
        <w:rPr>
          <w:b/>
          <w:bCs/>
        </w:rPr>
        <w:t>aprendizaje automático</w:t>
      </w:r>
      <w:r>
        <w:t>.</w:t>
      </w:r>
    </w:p>
    <w:p w14:paraId="58B7160B" w14:textId="77777777" w:rsidR="000C2D00" w:rsidRDefault="0090189D">
      <w:pPr>
        <w:spacing w:after="120"/>
      </w:pPr>
      <w:r>
        <w:t>Modelo híbrido: procedimiento que integra componentes estadísticos y de aprendizaje automático mediante combinación o corrección residual documentada.</w:t>
      </w:r>
    </w:p>
    <w:p w14:paraId="02D57778" w14:textId="77777777" w:rsidR="000C2D00" w:rsidRDefault="0090189D">
      <w:pPr>
        <w:spacing w:after="120"/>
      </w:pPr>
      <w:r>
        <w:t>Pronóstico monetario: estimación futura de un importe expresado en moneda; no equivale a una cantidad física ni a una decisión causal.</w:t>
      </w:r>
    </w:p>
    <w:p w14:paraId="5254F768" w14:textId="77777777" w:rsidR="000C2D00" w:rsidRDefault="0090189D">
      <w:pPr>
        <w:spacing w:after="120"/>
      </w:pPr>
      <w:r>
        <w:t>Participación presupuestaria: proporción del importe total asignada a una categoría o insumo, sujeta a coherencia de suma.</w:t>
      </w:r>
    </w:p>
    <w:p w14:paraId="20A42F32" w14:textId="77777777" w:rsidR="000C2D00" w:rsidRDefault="0090189D">
      <w:pPr>
        <w:spacing w:after="120"/>
      </w:pPr>
      <w:r>
        <w:t>Validación temporal: evaluación que conserva el orden cronológico y utiliza en cada origen únicamente observaciones anteriores al objetivo.</w:t>
      </w:r>
    </w:p>
    <w:p w14:paraId="55B3568C" w14:textId="77777777" w:rsidR="000C2D00" w:rsidRDefault="0090189D">
      <w:pPr>
        <w:spacing w:after="120"/>
      </w:pPr>
      <w:r>
        <w:t>RMSE: raíz del error cuadrático medio; penaliza con mayor intensidad los errores grandes y se expresa en las unidades de la variable.</w:t>
      </w:r>
    </w:p>
    <w:p w14:paraId="5C0C1A57" w14:textId="77777777" w:rsidR="000C2D00" w:rsidRDefault="0090189D">
      <w:pPr>
        <w:spacing w:after="120"/>
      </w:pPr>
      <w:r>
        <w:lastRenderedPageBreak/>
        <w:t>MAE: error absoluto medio; resume la magnitud promedio del error en las unidades de la variable.</w:t>
      </w:r>
    </w:p>
    <w:p w14:paraId="575B6182" w14:textId="77777777" w:rsidR="000C2D00" w:rsidRDefault="0090189D">
      <w:pPr>
        <w:spacing w:after="120"/>
      </w:pPr>
      <w:r>
        <w:t>MASE: error absoluto escalado por un error ingenuo del tramo de entrenamiento; su lectura depende de la estabilidad del denominador.</w:t>
      </w:r>
    </w:p>
    <w:p w14:paraId="67B89343" w14:textId="77777777" w:rsidR="000C2D00" w:rsidRDefault="0090189D">
      <w:pPr>
        <w:spacing w:after="120"/>
      </w:pPr>
      <w:r>
        <w:t>Datos composicionales: vectores de proporciones no negativas cuya suma está restringida, en este caso al 100 % del presupuesto.</w:t>
      </w:r>
    </w:p>
    <w:p w14:paraId="2EF665C8" w14:textId="77777777" w:rsidR="00CF0519" w:rsidRDefault="009C5AC6" w:rsidP="009C5AC6">
      <w:pPr>
        <w:pStyle w:val="Ttulo1"/>
        <w:pageBreakBefore/>
      </w:pPr>
      <w:bookmarkStart w:id="173" w:name="_heading=h.rnuzw3thqt5a" w:colFirst="0" w:colLast="0"/>
      <w:bookmarkStart w:id="174" w:name="_Toc241421372"/>
      <w:bookmarkStart w:id="175" w:name="_Toc241421572"/>
      <w:bookmarkStart w:id="176" w:name="_Toc243309864"/>
      <w:bookmarkEnd w:id="173"/>
      <w:r>
        <w:lastRenderedPageBreak/>
        <w:t>REFERENCIAS</w:t>
      </w:r>
      <w:bookmarkEnd w:id="174"/>
      <w:bookmarkEnd w:id="175"/>
      <w:bookmarkEnd w:id="176"/>
    </w:p>
    <w:p w14:paraId="3DAB6779" w14:textId="77777777" w:rsidR="00CF0519" w:rsidRPr="00005ADA" w:rsidRDefault="00691DC4" w:rsidP="00005ADA">
      <w:pPr>
        <w:spacing w:before="0" w:after="120"/>
        <w:ind w:left="720" w:hanging="720"/>
        <w:rPr>
          <w:lang w:val="en-US"/>
        </w:rPr>
      </w:pPr>
      <w:r>
        <w:rPr>
          <w:color w:val="000000"/>
        </w:rPr>
        <w:t xml:space="preserve">Abrar, M., Shahriar, M. A., &amp; Amin, A. (2024). </w:t>
      </w:r>
      <w:r w:rsidRPr="00FC1BA7">
        <w:rPr>
          <w:i/>
          <w:color w:val="000000"/>
          <w:lang w:val="en-US"/>
        </w:rPr>
        <w:t>MCDFN: Supply chain demand forecasting via an explainable multi-channel data fusion network model</w:t>
      </w:r>
      <w:r w:rsidRPr="00FC1BA7">
        <w:rPr>
          <w:color w:val="000000"/>
          <w:lang w:val="en-US"/>
        </w:rPr>
        <w:t>. arXiv preprint arXiv:2405.15598. https://doi.org/10.48550/arXiv.2405.15598</w:t>
      </w:r>
    </w:p>
    <w:p w14:paraId="73AD612C" w14:textId="77777777" w:rsidR="00962FA0" w:rsidRPr="00052EAB" w:rsidRDefault="007D1E2B">
      <w:pPr>
        <w:spacing w:before="0" w:after="120"/>
        <w:ind w:left="720" w:hanging="720"/>
        <w:jc w:val="left"/>
        <w:rPr>
          <w:lang w:val="en-US"/>
        </w:rPr>
      </w:pPr>
      <w:r w:rsidRPr="00FC1BA7">
        <w:rPr>
          <w:color w:val="000000"/>
          <w:lang w:val="en-US"/>
        </w:rPr>
        <w:t xml:space="preserve">Aitchison, J. (1982). The statistical analysis of compositional data. </w:t>
      </w:r>
      <w:r w:rsidRPr="00FC1BA7">
        <w:rPr>
          <w:i/>
          <w:color w:val="000000"/>
          <w:lang w:val="en-US"/>
        </w:rPr>
        <w:t>Journal of the Royal Statistical Society: Series B (Methodological)</w:t>
      </w:r>
      <w:r w:rsidRPr="00FC1BA7">
        <w:rPr>
          <w:color w:val="000000"/>
          <w:lang w:val="en-US"/>
        </w:rPr>
        <w:t xml:space="preserve">, </w:t>
      </w:r>
      <w:r w:rsidRPr="00FC1BA7">
        <w:rPr>
          <w:i/>
          <w:color w:val="000000"/>
          <w:lang w:val="en-US"/>
        </w:rPr>
        <w:t>44</w:t>
      </w:r>
      <w:r w:rsidRPr="00FC1BA7">
        <w:rPr>
          <w:color w:val="000000"/>
          <w:lang w:val="en-US"/>
        </w:rPr>
        <w:t>(2), 139–160. https://doi.org/10.1111/j.2517-6161.1982.tb01195.x</w:t>
      </w:r>
    </w:p>
    <w:p w14:paraId="5D75DB7B" w14:textId="77777777" w:rsidR="00962FA0" w:rsidRPr="00052EAB" w:rsidRDefault="007D1E2B">
      <w:pPr>
        <w:spacing w:before="0" w:after="120"/>
        <w:ind w:left="720" w:hanging="720"/>
        <w:jc w:val="left"/>
        <w:rPr>
          <w:lang w:val="en-US"/>
        </w:rPr>
      </w:pPr>
      <w:r w:rsidRPr="00FC1BA7">
        <w:rPr>
          <w:color w:val="000000"/>
          <w:lang w:val="en-US"/>
        </w:rPr>
        <w:t xml:space="preserve">Bates, J. M., &amp; Granger, C. W. J. (1969). The combination of forecasts. </w:t>
      </w:r>
      <w:r w:rsidRPr="00FC1BA7">
        <w:rPr>
          <w:i/>
          <w:color w:val="000000"/>
          <w:lang w:val="en-US"/>
        </w:rPr>
        <w:t>Operational Research Quarterly</w:t>
      </w:r>
      <w:r w:rsidRPr="00FC1BA7">
        <w:rPr>
          <w:color w:val="000000"/>
          <w:lang w:val="en-US"/>
        </w:rPr>
        <w:t xml:space="preserve">, </w:t>
      </w:r>
      <w:r w:rsidRPr="00FC1BA7">
        <w:rPr>
          <w:i/>
          <w:color w:val="000000"/>
          <w:lang w:val="en-US"/>
        </w:rPr>
        <w:t>20</w:t>
      </w:r>
      <w:r w:rsidRPr="00FC1BA7">
        <w:rPr>
          <w:color w:val="000000"/>
          <w:lang w:val="en-US"/>
        </w:rPr>
        <w:t>(4), 451–468. https://doi.org/10.2307/3008764</w:t>
      </w:r>
    </w:p>
    <w:p w14:paraId="0D71D953" w14:textId="77777777" w:rsidR="00CF0519" w:rsidRPr="00005ADA" w:rsidRDefault="00691DC4" w:rsidP="00005ADA">
      <w:pPr>
        <w:spacing w:before="0" w:after="120"/>
        <w:ind w:left="720" w:hanging="720"/>
        <w:rPr>
          <w:lang w:val="en-US"/>
        </w:rPr>
      </w:pPr>
      <w:r w:rsidRPr="00FC1BA7">
        <w:rPr>
          <w:color w:val="000000"/>
          <w:lang w:val="en-US"/>
        </w:rPr>
        <w:t xml:space="preserve">Ben Abdallah, H., Ayadi, M., &amp; Boujelbene, Y. (2022). The main determinants and effects of product innovation: An exploratory study on the pastry companies of the region of Sfax (in Tunisia). </w:t>
      </w:r>
      <w:r w:rsidRPr="00FC1BA7">
        <w:rPr>
          <w:i/>
          <w:color w:val="000000"/>
          <w:lang w:val="en-US"/>
        </w:rPr>
        <w:t>Technological Forecasting and Social Change</w:t>
      </w:r>
      <w:r w:rsidRPr="00FC1BA7">
        <w:rPr>
          <w:color w:val="000000"/>
          <w:lang w:val="en-US"/>
        </w:rPr>
        <w:t xml:space="preserve">, </w:t>
      </w:r>
      <w:r w:rsidRPr="00FC1BA7">
        <w:rPr>
          <w:i/>
          <w:color w:val="000000"/>
          <w:lang w:val="en-US"/>
        </w:rPr>
        <w:t>185</w:t>
      </w:r>
      <w:r w:rsidRPr="00FC1BA7">
        <w:rPr>
          <w:color w:val="000000"/>
          <w:lang w:val="en-US"/>
        </w:rPr>
        <w:t>, Article 122065. https://doi.org/10.1016/j.techfore.2022.122065</w:t>
      </w:r>
    </w:p>
    <w:p w14:paraId="63AAFE3F" w14:textId="77777777" w:rsidR="00CF0519" w:rsidRPr="00005ADA" w:rsidRDefault="00691DC4" w:rsidP="00005ADA">
      <w:pPr>
        <w:spacing w:before="0" w:after="120"/>
        <w:ind w:left="720" w:hanging="720"/>
        <w:rPr>
          <w:lang w:val="en-US"/>
        </w:rPr>
      </w:pPr>
      <w:r w:rsidRPr="00FC1BA7">
        <w:rPr>
          <w:color w:val="000000"/>
          <w:lang w:val="en-US"/>
        </w:rPr>
        <w:t xml:space="preserve">Bergmeir, C., &amp; Benítez, J. M. (2012). On the use of cross-validation for time series predictor evaluation. </w:t>
      </w:r>
      <w:r w:rsidRPr="00FC1BA7">
        <w:rPr>
          <w:i/>
          <w:color w:val="000000"/>
          <w:lang w:val="en-US"/>
        </w:rPr>
        <w:t>Information Sciences</w:t>
      </w:r>
      <w:r w:rsidRPr="00FC1BA7">
        <w:rPr>
          <w:color w:val="000000"/>
          <w:lang w:val="en-US"/>
        </w:rPr>
        <w:t xml:space="preserve">, </w:t>
      </w:r>
      <w:r w:rsidRPr="00FC1BA7">
        <w:rPr>
          <w:i/>
          <w:color w:val="000000"/>
          <w:lang w:val="en-US"/>
        </w:rPr>
        <w:t>191</w:t>
      </w:r>
      <w:r w:rsidRPr="00FC1BA7">
        <w:rPr>
          <w:color w:val="000000"/>
          <w:lang w:val="en-US"/>
        </w:rPr>
        <w:t>, 192-213. https://doi.org/10.1016/j.ins.2011.12.028</w:t>
      </w:r>
    </w:p>
    <w:p w14:paraId="31E8A076" w14:textId="77777777" w:rsidR="00CF0519" w:rsidRPr="00005ADA" w:rsidRDefault="00691DC4" w:rsidP="00005ADA">
      <w:pPr>
        <w:spacing w:before="0" w:after="120"/>
        <w:ind w:left="720" w:hanging="720"/>
        <w:rPr>
          <w:color w:val="FFFFFF"/>
          <w:lang w:val="en-US"/>
        </w:rPr>
      </w:pPr>
      <w:r w:rsidRPr="00FC1BA7">
        <w:rPr>
          <w:color w:val="000000"/>
          <w:lang w:val="en-US"/>
        </w:rPr>
        <w:t xml:space="preserve">Bontempi, G., Ben Taieb, S., &amp; Le Borgne, Y.-A. (2013). Machine learning strategies for time series forecasting. En M. Aufaure &amp; E. Zimányi (Eds.), </w:t>
      </w:r>
      <w:r w:rsidRPr="00FC1BA7">
        <w:rPr>
          <w:i/>
          <w:color w:val="000000"/>
          <w:lang w:val="en-US"/>
        </w:rPr>
        <w:t>Business intelligence</w:t>
      </w:r>
      <w:r w:rsidRPr="00FC1BA7">
        <w:rPr>
          <w:color w:val="000000"/>
          <w:lang w:val="en-US"/>
        </w:rPr>
        <w:t xml:space="preserve"> (pp. 62–77). Springer. https://doi.org/10.1007/978-3-642-36318-4_3</w:t>
      </w:r>
    </w:p>
    <w:p w14:paraId="4460A615" w14:textId="77777777" w:rsidR="00CF0519" w:rsidRPr="00005ADA" w:rsidRDefault="00691DC4" w:rsidP="00005ADA">
      <w:pPr>
        <w:spacing w:before="0" w:after="120"/>
        <w:ind w:left="720" w:hanging="720"/>
        <w:rPr>
          <w:lang w:val="en-US"/>
        </w:rPr>
      </w:pPr>
      <w:r w:rsidRPr="00FC1BA7">
        <w:rPr>
          <w:color w:val="000000"/>
          <w:lang w:val="en-US"/>
        </w:rPr>
        <w:t xml:space="preserve">Borsato, M. (2023). “Edible Aesthetics”: Blurring Boundaries between Pastry and Art. </w:t>
      </w:r>
      <w:r w:rsidRPr="00FC1BA7">
        <w:rPr>
          <w:i/>
          <w:color w:val="000000"/>
          <w:lang w:val="en-US"/>
        </w:rPr>
        <w:t>Humanities</w:t>
      </w:r>
      <w:r w:rsidRPr="00FC1BA7">
        <w:rPr>
          <w:color w:val="000000"/>
          <w:lang w:val="en-US"/>
        </w:rPr>
        <w:t xml:space="preserve">, </w:t>
      </w:r>
      <w:r w:rsidRPr="00FC1BA7">
        <w:rPr>
          <w:i/>
          <w:color w:val="000000"/>
          <w:lang w:val="en-US"/>
        </w:rPr>
        <w:t>12</w:t>
      </w:r>
      <w:r w:rsidRPr="00FC1BA7">
        <w:rPr>
          <w:color w:val="000000"/>
          <w:lang w:val="en-US"/>
        </w:rPr>
        <w:t>(5), 126. https://doi.org/10.3390/h12050126</w:t>
      </w:r>
    </w:p>
    <w:p w14:paraId="4AD05DF4" w14:textId="77777777" w:rsidR="00962FA0" w:rsidRPr="00052EAB" w:rsidRDefault="007D1E2B">
      <w:pPr>
        <w:spacing w:before="0" w:after="120"/>
        <w:ind w:left="720" w:hanging="720"/>
        <w:jc w:val="left"/>
        <w:rPr>
          <w:lang w:val="en-US"/>
        </w:rPr>
      </w:pPr>
      <w:r w:rsidRPr="00FC1BA7">
        <w:rPr>
          <w:color w:val="000000"/>
          <w:lang w:val="en-US"/>
        </w:rPr>
        <w:t xml:space="preserve">Breiman, L. (2001). Random forests. </w:t>
      </w:r>
      <w:r w:rsidRPr="00FC1BA7">
        <w:rPr>
          <w:i/>
          <w:color w:val="000000"/>
          <w:lang w:val="en-US"/>
        </w:rPr>
        <w:t>Machine Learning</w:t>
      </w:r>
      <w:r w:rsidRPr="00FC1BA7">
        <w:rPr>
          <w:color w:val="000000"/>
          <w:lang w:val="en-US"/>
        </w:rPr>
        <w:t xml:space="preserve">, </w:t>
      </w:r>
      <w:r w:rsidRPr="00FC1BA7">
        <w:rPr>
          <w:i/>
          <w:color w:val="000000"/>
          <w:lang w:val="en-US"/>
        </w:rPr>
        <w:t>45</w:t>
      </w:r>
      <w:r w:rsidRPr="00FC1BA7">
        <w:rPr>
          <w:color w:val="000000"/>
          <w:lang w:val="en-US"/>
        </w:rPr>
        <w:t>(1), 5–32. https://doi.org/10.1023/A:1010933404324</w:t>
      </w:r>
    </w:p>
    <w:p w14:paraId="36B129D1" w14:textId="77777777" w:rsidR="00CF0519" w:rsidRPr="00005ADA" w:rsidRDefault="00691DC4" w:rsidP="00005ADA">
      <w:pPr>
        <w:spacing w:before="0" w:after="120"/>
        <w:ind w:left="720" w:hanging="720"/>
        <w:rPr>
          <w:lang w:val="en-US"/>
        </w:rPr>
      </w:pPr>
      <w:r>
        <w:rPr>
          <w:color w:val="000000"/>
        </w:rPr>
        <w:t xml:space="preserve">Cuevas-Vargas, H., Estrada, S., &amp; Larios-Gómez, E. (2016). </w:t>
      </w:r>
      <w:r w:rsidRPr="00FC1BA7">
        <w:rPr>
          <w:color w:val="000000"/>
          <w:lang w:val="en-US"/>
        </w:rPr>
        <w:t xml:space="preserve">The effects of ICTs as innovation facilitators for a greater business performance. Evidence from Mexico. </w:t>
      </w:r>
      <w:r w:rsidRPr="00FC1BA7">
        <w:rPr>
          <w:i/>
          <w:color w:val="000000"/>
          <w:lang w:val="en-US"/>
        </w:rPr>
        <w:t>Procedia Computer Science</w:t>
      </w:r>
      <w:r w:rsidRPr="00FC1BA7">
        <w:rPr>
          <w:color w:val="000000"/>
          <w:lang w:val="en-US"/>
        </w:rPr>
        <w:t xml:space="preserve">, </w:t>
      </w:r>
      <w:r w:rsidRPr="00FC1BA7">
        <w:rPr>
          <w:i/>
          <w:color w:val="000000"/>
          <w:lang w:val="en-US"/>
        </w:rPr>
        <w:t>91</w:t>
      </w:r>
      <w:r w:rsidRPr="00FC1BA7">
        <w:rPr>
          <w:color w:val="000000"/>
          <w:lang w:val="en-US"/>
        </w:rPr>
        <w:t>, 47–56. https://doi.org/10.1016/j.procs.2016.07.040</w:t>
      </w:r>
    </w:p>
    <w:p w14:paraId="459DF80A" w14:textId="77777777" w:rsidR="00CF0519" w:rsidRPr="00005ADA" w:rsidRDefault="00691DC4" w:rsidP="00005ADA">
      <w:pPr>
        <w:spacing w:before="0" w:after="120"/>
        <w:ind w:left="720" w:hanging="720"/>
        <w:rPr>
          <w:lang w:val="en-US"/>
        </w:rPr>
      </w:pPr>
      <w:r w:rsidRPr="00FC1BA7">
        <w:rPr>
          <w:color w:val="000000"/>
          <w:lang w:val="en-US"/>
        </w:rPr>
        <w:lastRenderedPageBreak/>
        <w:t xml:space="preserve">Dubey, R., Gunasekaran, A., Childe, S. J., Bryde, D. J., Giannakis, M., &amp; Foropon, C. (2021). Big data analytics and artificial intelligence pathway to operational performance under the effects of entrepreneurial orientation and environmental dynamism: A study of manufacturing organisations. </w:t>
      </w:r>
      <w:r w:rsidRPr="00FC1BA7">
        <w:rPr>
          <w:i/>
          <w:color w:val="000000"/>
          <w:lang w:val="en-US"/>
        </w:rPr>
        <w:t>International Journal of Production Economics</w:t>
      </w:r>
      <w:r w:rsidRPr="00FC1BA7">
        <w:rPr>
          <w:color w:val="000000"/>
          <w:lang w:val="en-US"/>
        </w:rPr>
        <w:t xml:space="preserve">, </w:t>
      </w:r>
      <w:r w:rsidRPr="00FC1BA7">
        <w:rPr>
          <w:i/>
          <w:color w:val="000000"/>
          <w:lang w:val="en-US"/>
        </w:rPr>
        <w:t>226</w:t>
      </w:r>
      <w:r w:rsidRPr="00FC1BA7">
        <w:rPr>
          <w:color w:val="000000"/>
          <w:lang w:val="en-US"/>
        </w:rPr>
        <w:t>, 107599. https://doi.org/10.1016/j.ijpe.2019.107599</w:t>
      </w:r>
    </w:p>
    <w:p w14:paraId="58416B8D" w14:textId="77777777" w:rsidR="00962FA0" w:rsidRPr="00052EAB" w:rsidRDefault="007D1E2B">
      <w:pPr>
        <w:spacing w:before="0" w:after="120"/>
        <w:ind w:left="720" w:hanging="720"/>
        <w:jc w:val="left"/>
        <w:rPr>
          <w:lang w:val="en-US"/>
        </w:rPr>
      </w:pPr>
      <w:r w:rsidRPr="00FC1BA7">
        <w:rPr>
          <w:color w:val="000000"/>
          <w:lang w:val="en-US"/>
        </w:rPr>
        <w:t xml:space="preserve">Friedman, J. H. (2001). Greedy function approximation: A gradient boosting machine. </w:t>
      </w:r>
      <w:r w:rsidRPr="00FC1BA7">
        <w:rPr>
          <w:i/>
          <w:color w:val="000000"/>
          <w:lang w:val="en-US"/>
        </w:rPr>
        <w:t>The Annals of Statistics</w:t>
      </w:r>
      <w:r w:rsidRPr="00FC1BA7">
        <w:rPr>
          <w:color w:val="000000"/>
          <w:lang w:val="en-US"/>
        </w:rPr>
        <w:t xml:space="preserve">, </w:t>
      </w:r>
      <w:r w:rsidRPr="00FC1BA7">
        <w:rPr>
          <w:i/>
          <w:color w:val="000000"/>
          <w:lang w:val="en-US"/>
        </w:rPr>
        <w:t>29</w:t>
      </w:r>
      <w:r w:rsidRPr="00FC1BA7">
        <w:rPr>
          <w:color w:val="000000"/>
          <w:lang w:val="en-US"/>
        </w:rPr>
        <w:t>(5), 1189–1232. https://doi.org/10.1214/aos/1013203451</w:t>
      </w:r>
    </w:p>
    <w:p w14:paraId="60C7EAD8" w14:textId="77777777" w:rsidR="008D055D" w:rsidRPr="00146E07" w:rsidRDefault="007D1E2B">
      <w:pPr>
        <w:spacing w:before="0" w:after="120"/>
        <w:ind w:left="720" w:hanging="720"/>
        <w:rPr>
          <w:lang w:val="en-US"/>
        </w:rPr>
      </w:pPr>
      <w:r w:rsidRPr="00FC1BA7">
        <w:rPr>
          <w:color w:val="000000"/>
          <w:lang w:val="en-US"/>
        </w:rPr>
        <w:t xml:space="preserve">Giannopoulos, P. G., Dasaklis, T. K., Tsantilis, I., &amp; Patsakis, C. (2025). Machine learning algorithms in intermittent demand forecasting: A review. </w:t>
      </w:r>
      <w:r w:rsidRPr="00FC1BA7">
        <w:rPr>
          <w:i/>
          <w:color w:val="000000"/>
          <w:lang w:val="en-US"/>
        </w:rPr>
        <w:t>International Journal of Production Research</w:t>
      </w:r>
      <w:r w:rsidRPr="00FC1BA7">
        <w:rPr>
          <w:color w:val="000000"/>
          <w:lang w:val="en-US"/>
        </w:rPr>
        <w:t xml:space="preserve">, </w:t>
      </w:r>
      <w:r w:rsidRPr="00FC1BA7">
        <w:rPr>
          <w:i/>
          <w:color w:val="000000"/>
          <w:lang w:val="en-US"/>
        </w:rPr>
        <w:t>1</w:t>
      </w:r>
      <w:r w:rsidRPr="00FC1BA7">
        <w:rPr>
          <w:color w:val="000000"/>
          <w:lang w:val="en-US"/>
        </w:rPr>
        <w:t>–43. https://doi.org/10.1080/00207543.2025.2578701</w:t>
      </w:r>
    </w:p>
    <w:p w14:paraId="70894C83" w14:textId="77777777" w:rsidR="004E3B90" w:rsidRPr="00FC1BA7" w:rsidRDefault="007D1E2B">
      <w:pPr>
        <w:spacing w:before="0" w:after="120"/>
        <w:ind w:left="720" w:hanging="720"/>
        <w:rPr>
          <w:lang w:val="en-US"/>
        </w:rPr>
      </w:pPr>
      <w:r w:rsidRPr="00FC1BA7">
        <w:rPr>
          <w:color w:val="000000"/>
          <w:lang w:val="en-US"/>
        </w:rPr>
        <w:t xml:space="preserve">Global Entrepreneurship Monitor. (2024). </w:t>
      </w:r>
      <w:r w:rsidRPr="00FC1BA7">
        <w:rPr>
          <w:i/>
          <w:color w:val="000000"/>
          <w:lang w:val="en-US"/>
        </w:rPr>
        <w:t>Global Entrepreneurship Monitor 2023/2024 global report: 25 years and growing</w:t>
      </w:r>
      <w:r w:rsidRPr="00FC1BA7">
        <w:rPr>
          <w:color w:val="000000"/>
          <w:lang w:val="en-US"/>
        </w:rPr>
        <w:t>. https://www.gemconsortium.org/report/51377</w:t>
      </w:r>
    </w:p>
    <w:p w14:paraId="5E493AF1" w14:textId="77777777" w:rsidR="00CF0519" w:rsidRPr="00005ADA" w:rsidRDefault="00691DC4" w:rsidP="00005ADA">
      <w:pPr>
        <w:spacing w:before="0" w:after="120"/>
        <w:ind w:left="720" w:hanging="720"/>
        <w:rPr>
          <w:b/>
          <w:bCs/>
        </w:rPr>
      </w:pPr>
      <w:r>
        <w:rPr>
          <w:color w:val="000000"/>
        </w:rPr>
        <w:t xml:space="preserve">Góngora Chonillo, J. T. (2023). Evaluación del riesgo financiero en microempresas a través de inteligencia artificial. </w:t>
      </w:r>
      <w:r>
        <w:rPr>
          <w:i/>
          <w:color w:val="000000"/>
        </w:rPr>
        <w:t>Revista Pulso Científico</w:t>
      </w:r>
      <w:r>
        <w:rPr>
          <w:color w:val="000000"/>
        </w:rPr>
        <w:t xml:space="preserve">, </w:t>
      </w:r>
      <w:r>
        <w:rPr>
          <w:i/>
          <w:color w:val="000000"/>
        </w:rPr>
        <w:t>1</w:t>
      </w:r>
      <w:r>
        <w:rPr>
          <w:color w:val="000000"/>
        </w:rPr>
        <w:t>(2), 34–49. https://doi.org/10.70577/rps.v1i2.10</w:t>
      </w:r>
    </w:p>
    <w:p w14:paraId="3A672B68" w14:textId="77777777" w:rsidR="00962FA0" w:rsidRPr="00052EAB" w:rsidRDefault="007D1E2B">
      <w:pPr>
        <w:spacing w:before="0" w:after="120"/>
        <w:ind w:left="720" w:hanging="720"/>
        <w:jc w:val="left"/>
        <w:rPr>
          <w:lang w:val="en-US"/>
        </w:rPr>
      </w:pPr>
      <w:r>
        <w:rPr>
          <w:color w:val="000000"/>
        </w:rPr>
        <w:t xml:space="preserve">Hastie, T., Tibshirani, R., &amp; Friedman, J. (2009). </w:t>
      </w:r>
      <w:r w:rsidRPr="00FC1BA7">
        <w:rPr>
          <w:i/>
          <w:color w:val="000000"/>
          <w:lang w:val="en-US"/>
        </w:rPr>
        <w:t>The elements of statistical learning: Data mining, inference, and prediction (2nd ed.)</w:t>
      </w:r>
      <w:r w:rsidRPr="00FC1BA7">
        <w:rPr>
          <w:color w:val="000000"/>
          <w:lang w:val="en-US"/>
        </w:rPr>
        <w:t>. Springer. https://doi.org/10.1007/978-0-387-84858-7</w:t>
      </w:r>
    </w:p>
    <w:p w14:paraId="22F9184A" w14:textId="77777777" w:rsidR="008D055D" w:rsidRDefault="007D1E2B">
      <w:pPr>
        <w:spacing w:before="0" w:after="120"/>
        <w:ind w:left="720" w:hanging="720"/>
        <w:rPr>
          <w:lang w:val="en-US"/>
        </w:rPr>
      </w:pPr>
      <w:r w:rsidRPr="00FC1BA7">
        <w:rPr>
          <w:color w:val="000000"/>
          <w:lang w:val="en-US"/>
        </w:rPr>
        <w:t xml:space="preserve">Hewamalage, H., Bergmeir, C., &amp; Bandara, K. (2021). Recurrent neural networks for time series forecasting: Current status and future directions. </w:t>
      </w:r>
      <w:r w:rsidRPr="00FC1BA7">
        <w:rPr>
          <w:i/>
          <w:color w:val="000000"/>
          <w:lang w:val="en-US"/>
        </w:rPr>
        <w:t>International Journal of Forecasting</w:t>
      </w:r>
      <w:r w:rsidRPr="00FC1BA7">
        <w:rPr>
          <w:color w:val="000000"/>
          <w:lang w:val="en-US"/>
        </w:rPr>
        <w:t xml:space="preserve">, </w:t>
      </w:r>
      <w:r w:rsidRPr="00FC1BA7">
        <w:rPr>
          <w:i/>
          <w:color w:val="000000"/>
          <w:lang w:val="en-US"/>
        </w:rPr>
        <w:t>37</w:t>
      </w:r>
      <w:r w:rsidRPr="00FC1BA7">
        <w:rPr>
          <w:color w:val="000000"/>
          <w:lang w:val="en-US"/>
        </w:rPr>
        <w:t>(1), 388–427. https://doi.org/10.1016/j.ijforecast.2020.06.008</w:t>
      </w:r>
    </w:p>
    <w:p w14:paraId="49258AC0" w14:textId="77777777" w:rsidR="00CF0519" w:rsidRPr="00005ADA" w:rsidRDefault="00691DC4" w:rsidP="00005ADA">
      <w:pPr>
        <w:spacing w:before="0" w:after="120"/>
        <w:ind w:left="720" w:hanging="720"/>
        <w:rPr>
          <w:lang w:val="en-US"/>
        </w:rPr>
      </w:pPr>
      <w:r w:rsidRPr="00FC1BA7">
        <w:rPr>
          <w:color w:val="000000"/>
          <w:lang w:val="en-US"/>
        </w:rPr>
        <w:t xml:space="preserve">Huber, J., &amp; Stuckenschmidt, H. (2020). Daily retail demand forecasting using machine learning with emphasis on calendric special days. </w:t>
      </w:r>
      <w:r w:rsidRPr="00FC1BA7">
        <w:rPr>
          <w:i/>
          <w:color w:val="000000"/>
          <w:lang w:val="en-US"/>
        </w:rPr>
        <w:t>International Journal of Forecasting</w:t>
      </w:r>
      <w:r w:rsidRPr="00FC1BA7">
        <w:rPr>
          <w:color w:val="000000"/>
          <w:lang w:val="en-US"/>
        </w:rPr>
        <w:t xml:space="preserve">, </w:t>
      </w:r>
      <w:r w:rsidRPr="00FC1BA7">
        <w:rPr>
          <w:i/>
          <w:color w:val="000000"/>
          <w:lang w:val="en-US"/>
        </w:rPr>
        <w:t>36</w:t>
      </w:r>
      <w:r w:rsidRPr="00FC1BA7">
        <w:rPr>
          <w:color w:val="000000"/>
          <w:lang w:val="en-US"/>
        </w:rPr>
        <w:t>(4), 1420–1438. https://doi.org/10.1016/j.ijforecast.2020.02.005</w:t>
      </w:r>
    </w:p>
    <w:p w14:paraId="4048C69C" w14:textId="77777777" w:rsidR="00962FA0" w:rsidRPr="00052EAB" w:rsidRDefault="007D1E2B">
      <w:pPr>
        <w:spacing w:before="0" w:after="120"/>
        <w:ind w:left="720" w:hanging="720"/>
        <w:jc w:val="left"/>
        <w:rPr>
          <w:lang w:val="en-US"/>
        </w:rPr>
      </w:pPr>
      <w:r w:rsidRPr="00FC1BA7">
        <w:rPr>
          <w:color w:val="000000"/>
          <w:lang w:val="en-US"/>
        </w:rPr>
        <w:t xml:space="preserve">Hyndman, R. J., &amp; Athanasopoulos, G. (2021). </w:t>
      </w:r>
      <w:r w:rsidRPr="00FC1BA7">
        <w:rPr>
          <w:i/>
          <w:color w:val="000000"/>
          <w:lang w:val="en-US"/>
        </w:rPr>
        <w:t>Forecasting: Principles and practice (3rd ed.)</w:t>
      </w:r>
      <w:r w:rsidRPr="00FC1BA7">
        <w:rPr>
          <w:color w:val="000000"/>
          <w:lang w:val="en-US"/>
        </w:rPr>
        <w:t>. OTexts. https://otexts.com/fpp3/</w:t>
      </w:r>
    </w:p>
    <w:p w14:paraId="42F826DD" w14:textId="77777777" w:rsidR="00962FA0" w:rsidRPr="00052EAB" w:rsidRDefault="007D1E2B">
      <w:pPr>
        <w:spacing w:before="0" w:after="120"/>
        <w:ind w:left="720" w:hanging="720"/>
        <w:jc w:val="left"/>
        <w:rPr>
          <w:lang w:val="en-US"/>
        </w:rPr>
      </w:pPr>
      <w:r w:rsidRPr="00FC1BA7">
        <w:rPr>
          <w:color w:val="000000"/>
          <w:lang w:val="en-US"/>
        </w:rPr>
        <w:lastRenderedPageBreak/>
        <w:t xml:space="preserve">Hyndman, R. J., &amp; Koehler, A. B. (2006). Another look at measures of forecast accuracy. </w:t>
      </w:r>
      <w:r w:rsidRPr="00FC1BA7">
        <w:rPr>
          <w:i/>
          <w:color w:val="000000"/>
          <w:lang w:val="en-US"/>
        </w:rPr>
        <w:t>International Journal of Forecasting</w:t>
      </w:r>
      <w:r w:rsidRPr="00FC1BA7">
        <w:rPr>
          <w:color w:val="000000"/>
          <w:lang w:val="en-US"/>
        </w:rPr>
        <w:t xml:space="preserve">, </w:t>
      </w:r>
      <w:r w:rsidRPr="00FC1BA7">
        <w:rPr>
          <w:i/>
          <w:color w:val="000000"/>
          <w:lang w:val="en-US"/>
        </w:rPr>
        <w:t>22</w:t>
      </w:r>
      <w:r w:rsidRPr="00FC1BA7">
        <w:rPr>
          <w:color w:val="000000"/>
          <w:lang w:val="en-US"/>
        </w:rPr>
        <w:t>(4), 679–688. https://doi.org/10.1016/j.ijforecast.2006.03.001</w:t>
      </w:r>
    </w:p>
    <w:p w14:paraId="44F7BE1B" w14:textId="77777777" w:rsidR="00962FA0" w:rsidRPr="00052EAB" w:rsidRDefault="007D1E2B">
      <w:pPr>
        <w:spacing w:before="0" w:after="120"/>
        <w:ind w:left="720" w:hanging="720"/>
        <w:jc w:val="left"/>
        <w:rPr>
          <w:lang w:val="en-US"/>
        </w:rPr>
      </w:pPr>
      <w:r w:rsidRPr="00FC1BA7">
        <w:rPr>
          <w:color w:val="000000"/>
          <w:lang w:val="en-US"/>
        </w:rPr>
        <w:t xml:space="preserve">Hyndman, R. J., Ahmed, R. A., Athanasopoulos, G., &amp; Shang, H. L. (2011). Optimal combination forecasts for hierarchical time series. </w:t>
      </w:r>
      <w:r w:rsidRPr="00FC1BA7">
        <w:rPr>
          <w:i/>
          <w:color w:val="000000"/>
          <w:lang w:val="en-US"/>
        </w:rPr>
        <w:t>Computational Statistics &amp; Data Analysis</w:t>
      </w:r>
      <w:r w:rsidRPr="00FC1BA7">
        <w:rPr>
          <w:color w:val="000000"/>
          <w:lang w:val="en-US"/>
        </w:rPr>
        <w:t xml:space="preserve">, </w:t>
      </w:r>
      <w:r w:rsidRPr="00FC1BA7">
        <w:rPr>
          <w:i/>
          <w:color w:val="000000"/>
          <w:lang w:val="en-US"/>
        </w:rPr>
        <w:t>55</w:t>
      </w:r>
      <w:r w:rsidRPr="00FC1BA7">
        <w:rPr>
          <w:color w:val="000000"/>
          <w:lang w:val="en-US"/>
        </w:rPr>
        <w:t>(9), 2579–2589. https://doi.org/10.1016/j.csda.2011.03.006</w:t>
      </w:r>
    </w:p>
    <w:p w14:paraId="6F44F922" w14:textId="77777777" w:rsidR="00CF0519" w:rsidRPr="00FC1BA7" w:rsidRDefault="00691DC4" w:rsidP="00005ADA">
      <w:pPr>
        <w:spacing w:before="0" w:after="120"/>
        <w:ind w:left="720" w:hanging="720"/>
      </w:pPr>
      <w:r w:rsidRPr="00FC1BA7">
        <w:rPr>
          <w:color w:val="000000"/>
          <w:lang w:val="en-US"/>
        </w:rPr>
        <w:t xml:space="preserve">Hübner, N., Caspers, J., Coroamă, V. C., &amp; Finkbeiner, M. (2024). Machine-learning-based demand forecasting against food waste: Life cycle environmental impacts and benefits of a bakery case study. </w:t>
      </w:r>
      <w:r>
        <w:rPr>
          <w:i/>
          <w:color w:val="000000"/>
        </w:rPr>
        <w:t>Journal of Industrial Ecology</w:t>
      </w:r>
      <w:r>
        <w:rPr>
          <w:color w:val="000000"/>
        </w:rPr>
        <w:t xml:space="preserve">, </w:t>
      </w:r>
      <w:r>
        <w:rPr>
          <w:i/>
          <w:color w:val="000000"/>
        </w:rPr>
        <w:t>28</w:t>
      </w:r>
      <w:r>
        <w:rPr>
          <w:color w:val="000000"/>
        </w:rPr>
        <w:t>, 1117–1131. https://doi.org/10.1111/jiec.13528</w:t>
      </w:r>
    </w:p>
    <w:p w14:paraId="441679B3" w14:textId="77777777" w:rsidR="00CF0519" w:rsidRPr="00FC1BA7" w:rsidRDefault="00691DC4" w:rsidP="00005ADA">
      <w:pPr>
        <w:spacing w:before="0" w:after="120"/>
        <w:ind w:left="720" w:hanging="720"/>
        <w:rPr>
          <w:b/>
          <w:bCs/>
        </w:rPr>
      </w:pPr>
      <w:r>
        <w:rPr>
          <w:color w:val="000000"/>
        </w:rPr>
        <w:t xml:space="preserve">Instituto Nacional de Estadística y Geografía (INEGI). (2025, 25 de junio). </w:t>
      </w:r>
      <w:r>
        <w:rPr>
          <w:i/>
          <w:color w:val="000000"/>
        </w:rPr>
        <w:t>Estadísticas a propósito del Día de las Micro, Pequeñas y Medianas Empresas (mipymes) [Comunicado de prensa 71/25]</w:t>
      </w:r>
      <w:r>
        <w:rPr>
          <w:color w:val="000000"/>
        </w:rPr>
        <w:t>. https://www.inegi.org.mx/contenidos/saladeprensa/aproposito/2025/EAP_MIPYMES_25.pdf</w:t>
      </w:r>
    </w:p>
    <w:p w14:paraId="2D4794AE" w14:textId="77777777" w:rsidR="00CF0519" w:rsidRPr="00005ADA" w:rsidRDefault="00691DC4" w:rsidP="00005ADA">
      <w:pPr>
        <w:spacing w:before="0" w:after="120"/>
        <w:ind w:left="720" w:hanging="720"/>
        <w:rPr>
          <w:b/>
          <w:bCs/>
          <w:lang w:val="en-US"/>
        </w:rPr>
      </w:pPr>
      <w:r>
        <w:rPr>
          <w:color w:val="000000"/>
        </w:rPr>
        <w:t xml:space="preserve">Kantis, H., Federico, J., &amp; García, S. (2020). </w:t>
      </w:r>
      <w:r>
        <w:rPr>
          <w:i/>
          <w:color w:val="000000"/>
        </w:rPr>
        <w:t>Índice de condiciones sistémicas para el emprendimiento dinámico</w:t>
      </w:r>
      <w:r>
        <w:rPr>
          <w:color w:val="000000"/>
        </w:rPr>
        <w:t xml:space="preserve">. </w:t>
      </w:r>
      <w:r w:rsidRPr="00FC1BA7">
        <w:rPr>
          <w:color w:val="000000"/>
          <w:lang w:val="en-US"/>
        </w:rPr>
        <w:t>Prodem.</w:t>
      </w:r>
    </w:p>
    <w:p w14:paraId="2E1FAA15" w14:textId="77777777" w:rsidR="00962FA0" w:rsidRPr="00052EAB" w:rsidRDefault="007D1E2B">
      <w:pPr>
        <w:spacing w:before="0" w:after="120"/>
        <w:ind w:left="720" w:hanging="720"/>
        <w:jc w:val="left"/>
        <w:rPr>
          <w:lang w:val="en-US"/>
        </w:rPr>
      </w:pPr>
      <w:r w:rsidRPr="00FC1BA7">
        <w:rPr>
          <w:color w:val="000000"/>
          <w:lang w:val="en-US"/>
        </w:rPr>
        <w:t xml:space="preserve">Kuhn, M., &amp; Johnson, K. (2013). </w:t>
      </w:r>
      <w:r w:rsidRPr="00FC1BA7">
        <w:rPr>
          <w:i/>
          <w:color w:val="000000"/>
          <w:lang w:val="en-US"/>
        </w:rPr>
        <w:t>Applied predictive modeling</w:t>
      </w:r>
      <w:r w:rsidRPr="00FC1BA7">
        <w:rPr>
          <w:color w:val="000000"/>
          <w:lang w:val="en-US"/>
        </w:rPr>
        <w:t>. Springer. https://doi.org/10.1007/978-1-4614-6849-3</w:t>
      </w:r>
    </w:p>
    <w:p w14:paraId="0FCCBD6D" w14:textId="77777777" w:rsidR="00CF0519" w:rsidRPr="00005ADA" w:rsidRDefault="00691DC4" w:rsidP="00005ADA">
      <w:pPr>
        <w:spacing w:before="0" w:after="120"/>
        <w:ind w:left="720" w:hanging="720"/>
        <w:rPr>
          <w:color w:val="FFFFFF"/>
          <w:lang w:val="en-US"/>
        </w:rPr>
      </w:pPr>
      <w:r w:rsidRPr="00FC1BA7">
        <w:rPr>
          <w:color w:val="000000"/>
          <w:lang w:val="en-US"/>
        </w:rPr>
        <w:t xml:space="preserve">Lee, K.-S., Blum, D., Miao, L., &amp; Tomas, S. R. (2020). The creative minds of extraordinary pastry chefs: An integrated theory of aesthetic expressions—A portraiture study. </w:t>
      </w:r>
      <w:r w:rsidRPr="00FC1BA7">
        <w:rPr>
          <w:i/>
          <w:color w:val="000000"/>
          <w:lang w:val="en-US"/>
        </w:rPr>
        <w:t>International Journal of Contemporary Hospitality Management</w:t>
      </w:r>
      <w:r w:rsidRPr="00FC1BA7">
        <w:rPr>
          <w:color w:val="000000"/>
          <w:lang w:val="en-US"/>
        </w:rPr>
        <w:t xml:space="preserve">, </w:t>
      </w:r>
      <w:r w:rsidRPr="00FC1BA7">
        <w:rPr>
          <w:i/>
          <w:color w:val="000000"/>
          <w:lang w:val="en-US"/>
        </w:rPr>
        <w:t>32</w:t>
      </w:r>
      <w:r w:rsidRPr="00FC1BA7">
        <w:rPr>
          <w:color w:val="000000"/>
          <w:lang w:val="en-US"/>
        </w:rPr>
        <w:t>(9), 3015–3034. https://doi.org/10.1108/IJCHM-04-2020-0329</w:t>
      </w:r>
    </w:p>
    <w:p w14:paraId="3C8BB140" w14:textId="77777777" w:rsidR="00CF0519" w:rsidRPr="00005ADA" w:rsidRDefault="00691DC4" w:rsidP="00005ADA">
      <w:pPr>
        <w:spacing w:before="0" w:after="120"/>
        <w:ind w:left="720" w:hanging="720"/>
        <w:rPr>
          <w:lang w:val="en-US"/>
        </w:rPr>
      </w:pPr>
      <w:r w:rsidRPr="00FC1BA7">
        <w:rPr>
          <w:color w:val="000000"/>
          <w:lang w:val="en-US"/>
        </w:rPr>
        <w:t xml:space="preserve">Makridakis, S., Spiliotis, E., &amp; Assimakopoulos, V. (2018a). Statistical and machine learning forecasting methods: Concerns and ways forward. </w:t>
      </w:r>
      <w:r w:rsidRPr="00FC1BA7">
        <w:rPr>
          <w:i/>
          <w:color w:val="000000"/>
          <w:lang w:val="en-US"/>
        </w:rPr>
        <w:t>PLOS ONE</w:t>
      </w:r>
      <w:r w:rsidRPr="00FC1BA7">
        <w:rPr>
          <w:color w:val="000000"/>
          <w:lang w:val="en-US"/>
        </w:rPr>
        <w:t xml:space="preserve">, </w:t>
      </w:r>
      <w:r w:rsidRPr="00FC1BA7">
        <w:rPr>
          <w:i/>
          <w:color w:val="000000"/>
          <w:lang w:val="en-US"/>
        </w:rPr>
        <w:t>13</w:t>
      </w:r>
      <w:r w:rsidRPr="00FC1BA7">
        <w:rPr>
          <w:color w:val="000000"/>
          <w:lang w:val="en-US"/>
        </w:rPr>
        <w:t>(3), e0194889. https://doi.org/10.1371/journal.pone.0194889</w:t>
      </w:r>
    </w:p>
    <w:p w14:paraId="561BB5FF" w14:textId="77777777" w:rsidR="00CF0519" w:rsidRPr="00005ADA" w:rsidRDefault="00691DC4" w:rsidP="00005ADA">
      <w:pPr>
        <w:spacing w:before="0" w:after="120"/>
        <w:ind w:left="720" w:hanging="720"/>
        <w:rPr>
          <w:lang w:val="en-US"/>
        </w:rPr>
      </w:pPr>
      <w:r w:rsidRPr="00FC1BA7">
        <w:rPr>
          <w:color w:val="000000"/>
          <w:lang w:val="en-US"/>
        </w:rPr>
        <w:lastRenderedPageBreak/>
        <w:t xml:space="preserve">Makridakis, S., Spiliotis, E., &amp; Assimakopoulos, V. (2018b). The M4 competition: Results, findings, conclusion and way forward. </w:t>
      </w:r>
      <w:r w:rsidRPr="00FC1BA7">
        <w:rPr>
          <w:i/>
          <w:color w:val="000000"/>
          <w:lang w:val="en-US"/>
        </w:rPr>
        <w:t>International Journal of Forecasting</w:t>
      </w:r>
      <w:r w:rsidRPr="00FC1BA7">
        <w:rPr>
          <w:color w:val="000000"/>
          <w:lang w:val="en-US"/>
        </w:rPr>
        <w:t xml:space="preserve">, </w:t>
      </w:r>
      <w:r w:rsidRPr="00FC1BA7">
        <w:rPr>
          <w:i/>
          <w:color w:val="000000"/>
          <w:lang w:val="en-US"/>
        </w:rPr>
        <w:t>34</w:t>
      </w:r>
      <w:r w:rsidRPr="00FC1BA7">
        <w:rPr>
          <w:color w:val="000000"/>
          <w:lang w:val="en-US"/>
        </w:rPr>
        <w:t>(4), 802–808. https://doi.org/10.1016/j.ijforecast.2018.06.001</w:t>
      </w:r>
    </w:p>
    <w:p w14:paraId="0021D800" w14:textId="77777777" w:rsidR="00FC0FE2" w:rsidRPr="00562B79" w:rsidRDefault="007D1E2B">
      <w:pPr>
        <w:spacing w:after="120"/>
        <w:ind w:left="720" w:hanging="720"/>
        <w:rPr>
          <w:lang w:val="en-US"/>
        </w:rPr>
      </w:pPr>
      <w:r w:rsidRPr="00FC1BA7">
        <w:rPr>
          <w:color w:val="000000"/>
          <w:lang w:val="en-US"/>
        </w:rPr>
        <w:t xml:space="preserve">Makridakis, S., Spiliotis, E., &amp; Assimakopoulos, V. (2020). The M4 competition: 100,000 time series and 61 forecasting methods. </w:t>
      </w:r>
      <w:r w:rsidRPr="00FC1BA7">
        <w:rPr>
          <w:i/>
          <w:color w:val="000000"/>
          <w:lang w:val="en-US"/>
        </w:rPr>
        <w:t>International Journal of Forecasting</w:t>
      </w:r>
      <w:r w:rsidRPr="00FC1BA7">
        <w:rPr>
          <w:color w:val="000000"/>
          <w:lang w:val="en-US"/>
        </w:rPr>
        <w:t xml:space="preserve">, </w:t>
      </w:r>
      <w:r w:rsidRPr="00FC1BA7">
        <w:rPr>
          <w:i/>
          <w:color w:val="000000"/>
          <w:lang w:val="en-US"/>
        </w:rPr>
        <w:t>36</w:t>
      </w:r>
      <w:r w:rsidRPr="00FC1BA7">
        <w:rPr>
          <w:color w:val="000000"/>
          <w:lang w:val="en-US"/>
        </w:rPr>
        <w:t>(1), 54–74. https://doi.org/10.1016/j.ijforecast.2019.04.014</w:t>
      </w:r>
    </w:p>
    <w:p w14:paraId="2D681BBE" w14:textId="77777777" w:rsidR="00377BD8" w:rsidRPr="00954E69" w:rsidRDefault="007D1E2B">
      <w:pPr>
        <w:spacing w:before="0" w:after="120"/>
        <w:ind w:left="720" w:hanging="720"/>
        <w:rPr>
          <w:lang w:val="en-US"/>
        </w:rPr>
      </w:pPr>
      <w:r w:rsidRPr="00FC1BA7">
        <w:rPr>
          <w:color w:val="000000"/>
          <w:lang w:val="en-US"/>
        </w:rPr>
        <w:t xml:space="preserve">Maldonado-Guzmán, G., &amp; Garza-Reyes, J. A. (2020). Eco-innovation practices’ adoption in the automotive industry. </w:t>
      </w:r>
      <w:r w:rsidRPr="00FC1BA7">
        <w:rPr>
          <w:i/>
          <w:color w:val="000000"/>
          <w:lang w:val="en-US"/>
        </w:rPr>
        <w:t>International Journal of Innovation Science</w:t>
      </w:r>
      <w:r w:rsidRPr="00FC1BA7">
        <w:rPr>
          <w:color w:val="000000"/>
          <w:lang w:val="en-US"/>
        </w:rPr>
        <w:t xml:space="preserve">, </w:t>
      </w:r>
      <w:r w:rsidRPr="00FC1BA7">
        <w:rPr>
          <w:i/>
          <w:color w:val="000000"/>
          <w:lang w:val="en-US"/>
        </w:rPr>
        <w:t>12</w:t>
      </w:r>
      <w:r w:rsidRPr="00FC1BA7">
        <w:rPr>
          <w:color w:val="000000"/>
          <w:lang w:val="en-US"/>
        </w:rPr>
        <w:t>(1), 80–98. https://doi.org/10.1108/IJIS-10-2019-0094</w:t>
      </w:r>
    </w:p>
    <w:p w14:paraId="0DFD1428" w14:textId="77777777" w:rsidR="00CF0519" w:rsidRPr="00FC1BA7" w:rsidRDefault="00691DC4" w:rsidP="00005ADA">
      <w:pPr>
        <w:spacing w:before="0" w:after="120"/>
        <w:ind w:left="720" w:hanging="720"/>
        <w:rPr>
          <w:lang w:val="en-US"/>
        </w:rPr>
      </w:pPr>
      <w:r w:rsidRPr="00FC1BA7">
        <w:rPr>
          <w:color w:val="000000"/>
          <w:lang w:val="en-US"/>
        </w:rPr>
        <w:t xml:space="preserve">Melesse, T. Y., &amp; Orrù, P. F. (2025). The digital revolution in the bakery sector: Innovations, challenges, and opportunities from Industry 4.0. </w:t>
      </w:r>
      <w:r w:rsidRPr="00FC1BA7">
        <w:rPr>
          <w:i/>
          <w:color w:val="000000"/>
          <w:lang w:val="en-US"/>
        </w:rPr>
        <w:t>Foods</w:t>
      </w:r>
      <w:r w:rsidRPr="00FC1BA7">
        <w:rPr>
          <w:color w:val="000000"/>
          <w:lang w:val="en-US"/>
        </w:rPr>
        <w:t xml:space="preserve">, </w:t>
      </w:r>
      <w:r w:rsidRPr="00FC1BA7">
        <w:rPr>
          <w:i/>
          <w:color w:val="000000"/>
          <w:lang w:val="en-US"/>
        </w:rPr>
        <w:t>14</w:t>
      </w:r>
      <w:r w:rsidRPr="00FC1BA7">
        <w:rPr>
          <w:color w:val="000000"/>
          <w:lang w:val="en-US"/>
        </w:rPr>
        <w:t>(3), Article 526. https://doi.org/10.3390/foods14030526</w:t>
      </w:r>
    </w:p>
    <w:p w14:paraId="40FAF303" w14:textId="77777777" w:rsidR="00CF0519" w:rsidRPr="00005ADA" w:rsidRDefault="00691DC4" w:rsidP="00005ADA">
      <w:pPr>
        <w:spacing w:before="0" w:after="120"/>
        <w:ind w:left="720" w:hanging="720"/>
        <w:rPr>
          <w:lang w:val="en-US"/>
        </w:rPr>
      </w:pPr>
      <w:r w:rsidRPr="00FC1BA7">
        <w:rPr>
          <w:color w:val="000000"/>
          <w:lang w:val="en-US"/>
        </w:rPr>
        <w:t xml:space="preserve">Mikalef, P., Boura, M., Lekakos, G., &amp; Krogstie, J. (2019). Big data analytics capabilities and innovation: The mediating role of dynamic capabilities and moderating effect of the environment. </w:t>
      </w:r>
      <w:r w:rsidRPr="00FC1BA7">
        <w:rPr>
          <w:i/>
          <w:color w:val="000000"/>
          <w:lang w:val="en-US"/>
        </w:rPr>
        <w:t>British Journal of Management</w:t>
      </w:r>
      <w:r w:rsidRPr="00FC1BA7">
        <w:rPr>
          <w:color w:val="000000"/>
          <w:lang w:val="en-US"/>
        </w:rPr>
        <w:t xml:space="preserve">, </w:t>
      </w:r>
      <w:r w:rsidRPr="00FC1BA7">
        <w:rPr>
          <w:i/>
          <w:color w:val="000000"/>
          <w:lang w:val="en-US"/>
        </w:rPr>
        <w:t>30</w:t>
      </w:r>
      <w:r w:rsidRPr="00FC1BA7">
        <w:rPr>
          <w:color w:val="000000"/>
          <w:lang w:val="en-US"/>
        </w:rPr>
        <w:t>(2), 272–298. https://doi.org/10.1111/1467-8551.12343</w:t>
      </w:r>
    </w:p>
    <w:p w14:paraId="76498192" w14:textId="77777777" w:rsidR="00CF0519" w:rsidRPr="00005ADA" w:rsidRDefault="00691DC4" w:rsidP="00005ADA">
      <w:pPr>
        <w:spacing w:before="0" w:after="120"/>
        <w:ind w:left="720" w:hanging="720"/>
        <w:rPr>
          <w:lang w:val="en-US"/>
        </w:rPr>
      </w:pPr>
      <w:r w:rsidRPr="00FC1BA7">
        <w:rPr>
          <w:color w:val="000000"/>
          <w:lang w:val="en-US"/>
        </w:rPr>
        <w:t xml:space="preserve">Minniti, M., &amp; Bygrave, W. (2001). A dynamic model of entrepreneurial learning. </w:t>
      </w:r>
      <w:r w:rsidRPr="00FC1BA7">
        <w:rPr>
          <w:i/>
          <w:color w:val="000000"/>
          <w:lang w:val="en-US"/>
        </w:rPr>
        <w:t>Entrepreneurship Theory and Practice</w:t>
      </w:r>
      <w:r w:rsidRPr="00FC1BA7">
        <w:rPr>
          <w:color w:val="000000"/>
          <w:lang w:val="en-US"/>
        </w:rPr>
        <w:t xml:space="preserve">, </w:t>
      </w:r>
      <w:r w:rsidRPr="00FC1BA7">
        <w:rPr>
          <w:i/>
          <w:color w:val="000000"/>
          <w:lang w:val="en-US"/>
        </w:rPr>
        <w:t>25</w:t>
      </w:r>
      <w:r w:rsidRPr="00FC1BA7">
        <w:rPr>
          <w:color w:val="000000"/>
          <w:lang w:val="en-US"/>
        </w:rPr>
        <w:t>(3), 5–16. https://doi.org/10.1177/104225870102500301</w:t>
      </w:r>
    </w:p>
    <w:p w14:paraId="7CFCA2D0" w14:textId="77777777" w:rsidR="00962FA0" w:rsidRPr="00052EAB" w:rsidRDefault="007D1E2B">
      <w:pPr>
        <w:spacing w:before="0" w:after="120"/>
        <w:ind w:left="720" w:hanging="720"/>
        <w:jc w:val="left"/>
        <w:rPr>
          <w:lang w:val="en-US"/>
        </w:rPr>
      </w:pPr>
      <w:r w:rsidRPr="00FC1BA7">
        <w:rPr>
          <w:color w:val="000000"/>
          <w:lang w:val="en-US"/>
        </w:rPr>
        <w:t xml:space="preserve">OECD. (2021). </w:t>
      </w:r>
      <w:r w:rsidRPr="00FC1BA7">
        <w:rPr>
          <w:i/>
          <w:color w:val="000000"/>
          <w:lang w:val="en-US"/>
        </w:rPr>
        <w:t>The digital transformation of SMEs</w:t>
      </w:r>
      <w:r w:rsidRPr="00FC1BA7">
        <w:rPr>
          <w:color w:val="000000"/>
          <w:lang w:val="en-US"/>
        </w:rPr>
        <w:t>. OECD Publishing. https://doi.org/10.1787/bdb9256a-en</w:t>
      </w:r>
    </w:p>
    <w:p w14:paraId="02FF119C" w14:textId="77777777" w:rsidR="00962FA0" w:rsidRPr="00052EAB" w:rsidRDefault="007D1E2B">
      <w:pPr>
        <w:spacing w:before="0" w:after="120"/>
        <w:ind w:left="720" w:hanging="720"/>
        <w:jc w:val="left"/>
        <w:rPr>
          <w:lang w:val="en-US"/>
        </w:rPr>
      </w:pPr>
      <w:r>
        <w:rPr>
          <w:color w:val="000000"/>
        </w:rPr>
        <w:t xml:space="preserve">Poveda-Valverde, F., &amp; Fierro Barragán, S. E. (2026). </w:t>
      </w:r>
      <w:r w:rsidRPr="00FC1BA7">
        <w:rPr>
          <w:color w:val="000000"/>
          <w:lang w:val="en-US"/>
        </w:rPr>
        <w:t xml:space="preserve">AI applications that can support sustainable practices in small and medium-sized enterprises in Latin America: A systematic review. </w:t>
      </w:r>
      <w:r w:rsidRPr="00FC1BA7">
        <w:rPr>
          <w:i/>
          <w:color w:val="000000"/>
          <w:lang w:val="en-US"/>
        </w:rPr>
        <w:t>Sustainability</w:t>
      </w:r>
      <w:r w:rsidRPr="00FC1BA7">
        <w:rPr>
          <w:color w:val="000000"/>
          <w:lang w:val="en-US"/>
        </w:rPr>
        <w:t xml:space="preserve">, </w:t>
      </w:r>
      <w:r w:rsidRPr="00FC1BA7">
        <w:rPr>
          <w:i/>
          <w:color w:val="000000"/>
          <w:lang w:val="en-US"/>
        </w:rPr>
        <w:t>18</w:t>
      </w:r>
      <w:r w:rsidRPr="00FC1BA7">
        <w:rPr>
          <w:color w:val="000000"/>
          <w:lang w:val="en-US"/>
        </w:rPr>
        <w:t>(7), Article 3603. https://doi.org/10.3390/su18073603</w:t>
      </w:r>
    </w:p>
    <w:p w14:paraId="0E532D85" w14:textId="77777777" w:rsidR="00CF0519" w:rsidRPr="00FC1BA7" w:rsidRDefault="00691DC4" w:rsidP="00005ADA">
      <w:pPr>
        <w:spacing w:before="0" w:after="120"/>
        <w:ind w:left="720" w:hanging="720"/>
      </w:pPr>
      <w:r w:rsidRPr="00FC1BA7">
        <w:rPr>
          <w:color w:val="000000"/>
          <w:lang w:val="en-US"/>
        </w:rPr>
        <w:lastRenderedPageBreak/>
        <w:t xml:space="preserve">Power, D. J. (2002). </w:t>
      </w:r>
      <w:r w:rsidRPr="00FC1BA7">
        <w:rPr>
          <w:i/>
          <w:color w:val="000000"/>
          <w:lang w:val="en-US"/>
        </w:rPr>
        <w:t>Decision support systems: Concepts and resources for managers</w:t>
      </w:r>
      <w:r w:rsidRPr="00FC1BA7">
        <w:rPr>
          <w:color w:val="000000"/>
          <w:lang w:val="en-US"/>
        </w:rPr>
        <w:t xml:space="preserve">. </w:t>
      </w:r>
      <w:r>
        <w:rPr>
          <w:color w:val="000000"/>
        </w:rPr>
        <w:t>Quorum Books.</w:t>
      </w:r>
    </w:p>
    <w:p w14:paraId="2806025D" w14:textId="77777777" w:rsidR="00CF0519" w:rsidRPr="00FC1BA7" w:rsidRDefault="00691DC4" w:rsidP="00005ADA">
      <w:pPr>
        <w:spacing w:before="0" w:after="120"/>
        <w:ind w:left="720" w:hanging="720"/>
      </w:pPr>
      <w:r>
        <w:rPr>
          <w:color w:val="000000"/>
        </w:rPr>
        <w:t xml:space="preserve">Ries, E. (2017). </w:t>
      </w:r>
      <w:r>
        <w:rPr>
          <w:i/>
          <w:color w:val="000000"/>
        </w:rPr>
        <w:t>El método Lean Startup: Cómo crear empresas de éxito utilizando la innovación continua</w:t>
      </w:r>
      <w:r>
        <w:rPr>
          <w:color w:val="000000"/>
        </w:rPr>
        <w:t>. Deusto.</w:t>
      </w:r>
    </w:p>
    <w:p w14:paraId="0995795D" w14:textId="77777777" w:rsidR="00CF0519" w:rsidRPr="00FC1BA7" w:rsidRDefault="00691DC4" w:rsidP="00005ADA">
      <w:pPr>
        <w:spacing w:before="0" w:after="120"/>
        <w:ind w:left="720" w:hanging="720"/>
        <w:rPr>
          <w:lang w:val="en-US"/>
        </w:rPr>
      </w:pPr>
      <w:r>
        <w:rPr>
          <w:color w:val="000000"/>
        </w:rPr>
        <w:t xml:space="preserve">Romero-Hidalgo, J. A., Isiordia-Lachica, P. C., Valenzuela, A., &amp; Rodríguez-Carvajal, R. A. (2021). </w:t>
      </w:r>
      <w:r w:rsidRPr="00FC1BA7">
        <w:rPr>
          <w:color w:val="000000"/>
          <w:lang w:val="en-US"/>
        </w:rPr>
        <w:t xml:space="preserve">Knowledge and innovation management model in the organizational environment. </w:t>
      </w:r>
      <w:r w:rsidRPr="00FC1BA7">
        <w:rPr>
          <w:i/>
          <w:color w:val="000000"/>
          <w:lang w:val="en-US"/>
        </w:rPr>
        <w:t>Information (Switzerland)</w:t>
      </w:r>
      <w:r w:rsidRPr="00FC1BA7">
        <w:rPr>
          <w:color w:val="000000"/>
          <w:lang w:val="en-US"/>
        </w:rPr>
        <w:t xml:space="preserve">, </w:t>
      </w:r>
      <w:r w:rsidRPr="00FC1BA7">
        <w:rPr>
          <w:i/>
          <w:color w:val="000000"/>
          <w:lang w:val="en-US"/>
        </w:rPr>
        <w:t>12</w:t>
      </w:r>
      <w:r w:rsidRPr="00FC1BA7">
        <w:rPr>
          <w:color w:val="000000"/>
          <w:lang w:val="en-US"/>
        </w:rPr>
        <w:t>(6), 225. https://doi.org/10.3390/info12060225</w:t>
      </w:r>
    </w:p>
    <w:p w14:paraId="465D9484" w14:textId="77777777" w:rsidR="00CF0519" w:rsidRPr="00005ADA" w:rsidRDefault="00691DC4" w:rsidP="00005ADA">
      <w:pPr>
        <w:spacing w:before="0" w:after="120"/>
        <w:ind w:left="720" w:hanging="720"/>
      </w:pPr>
      <w:r>
        <w:rPr>
          <w:color w:val="000000"/>
        </w:rPr>
        <w:t xml:space="preserve">Saavedra-García, M., &amp; Tapia-Sánchez, B. (2020). </w:t>
      </w:r>
      <w:r w:rsidRPr="00FC1BA7">
        <w:rPr>
          <w:color w:val="000000"/>
          <w:lang w:val="en-US"/>
        </w:rPr>
        <w:t xml:space="preserve">The role of information technologies in Mexican SMEs. </w:t>
      </w:r>
      <w:r>
        <w:rPr>
          <w:i/>
          <w:color w:val="000000"/>
        </w:rPr>
        <w:t>Contaduría y Administración</w:t>
      </w:r>
      <w:r>
        <w:rPr>
          <w:color w:val="000000"/>
        </w:rPr>
        <w:t xml:space="preserve">, </w:t>
      </w:r>
      <w:r>
        <w:rPr>
          <w:i/>
          <w:color w:val="000000"/>
        </w:rPr>
        <w:t>65</w:t>
      </w:r>
      <w:r>
        <w:rPr>
          <w:color w:val="000000"/>
        </w:rPr>
        <w:t>(2). https://doi.org/10.22201/fca.24488410e.2020.2215</w:t>
      </w:r>
    </w:p>
    <w:p w14:paraId="0F175A7B" w14:textId="77777777" w:rsidR="00CF0519" w:rsidRPr="00005ADA" w:rsidRDefault="00691DC4" w:rsidP="00005ADA">
      <w:pPr>
        <w:spacing w:before="0" w:after="120"/>
        <w:ind w:left="720" w:hanging="720"/>
        <w:rPr>
          <w:lang w:val="en-US"/>
        </w:rPr>
      </w:pPr>
      <w:r>
        <w:rPr>
          <w:color w:val="000000"/>
        </w:rPr>
        <w:t xml:space="preserve">Shmueli, G. (2010). </w:t>
      </w:r>
      <w:r w:rsidRPr="00FC1BA7">
        <w:rPr>
          <w:color w:val="000000"/>
          <w:lang w:val="en-US"/>
        </w:rPr>
        <w:t xml:space="preserve">To explain or to predict? </w:t>
      </w:r>
      <w:r w:rsidRPr="00FC1BA7">
        <w:rPr>
          <w:i/>
          <w:color w:val="000000"/>
          <w:lang w:val="en-US"/>
        </w:rPr>
        <w:t>Statistical Science</w:t>
      </w:r>
      <w:r w:rsidRPr="00FC1BA7">
        <w:rPr>
          <w:color w:val="000000"/>
          <w:lang w:val="en-US"/>
        </w:rPr>
        <w:t xml:space="preserve">, </w:t>
      </w:r>
      <w:r w:rsidRPr="00FC1BA7">
        <w:rPr>
          <w:i/>
          <w:color w:val="000000"/>
          <w:lang w:val="en-US"/>
        </w:rPr>
        <w:t>25</w:t>
      </w:r>
      <w:r w:rsidRPr="00FC1BA7">
        <w:rPr>
          <w:color w:val="000000"/>
          <w:lang w:val="en-US"/>
        </w:rPr>
        <w:t>(3), 289–310. https://doi.org/10.1214/10-STS330</w:t>
      </w:r>
    </w:p>
    <w:p w14:paraId="0DF6E1F3" w14:textId="77777777" w:rsidR="00CF0519" w:rsidRPr="00005ADA" w:rsidRDefault="00691DC4" w:rsidP="00005ADA">
      <w:pPr>
        <w:spacing w:before="0" w:after="120"/>
        <w:ind w:left="720" w:hanging="720"/>
        <w:rPr>
          <w:lang w:val="en-US"/>
        </w:rPr>
      </w:pPr>
      <w:r w:rsidRPr="00FC1BA7">
        <w:rPr>
          <w:color w:val="000000"/>
          <w:lang w:val="en-US"/>
        </w:rPr>
        <w:t xml:space="preserve">Spiliotis, E., Makridakis, S., &amp; Assimakopoulos, V. (2025). Continuous business forecasting in modern organizations. </w:t>
      </w:r>
      <w:r w:rsidRPr="00FC1BA7">
        <w:rPr>
          <w:i/>
          <w:color w:val="000000"/>
          <w:lang w:val="en-US"/>
        </w:rPr>
        <w:t>Forecasting</w:t>
      </w:r>
      <w:r w:rsidRPr="00FC1BA7">
        <w:rPr>
          <w:color w:val="000000"/>
          <w:lang w:val="en-US"/>
        </w:rPr>
        <w:t xml:space="preserve">, </w:t>
      </w:r>
      <w:r w:rsidRPr="00FC1BA7">
        <w:rPr>
          <w:i/>
          <w:color w:val="000000"/>
          <w:lang w:val="en-US"/>
        </w:rPr>
        <w:t>7</w:t>
      </w:r>
      <w:r w:rsidRPr="00FC1BA7">
        <w:rPr>
          <w:color w:val="000000"/>
          <w:lang w:val="en-US"/>
        </w:rPr>
        <w:t>(1), 12–29. https://doi.org/10.3390/forecast7010012</w:t>
      </w:r>
    </w:p>
    <w:p w14:paraId="5346E2C5" w14:textId="77777777" w:rsidR="004E3B90" w:rsidRPr="00FC1BA7" w:rsidRDefault="007D1E2B">
      <w:pPr>
        <w:spacing w:after="120"/>
        <w:ind w:left="720" w:hanging="720"/>
        <w:rPr>
          <w:lang w:val="en-US"/>
        </w:rPr>
      </w:pPr>
      <w:r w:rsidRPr="00FC1BA7">
        <w:rPr>
          <w:color w:val="000000"/>
          <w:lang w:val="en-US"/>
        </w:rPr>
        <w:t xml:space="preserve">Spiliotis, E., Makridakis, S., Semenoglou, A. A., &amp; Assimakopoulos, V. (2022). Comparison of statistical and machine learning methods for daily SKU demand forecasting. </w:t>
      </w:r>
      <w:r w:rsidRPr="00FC1BA7">
        <w:rPr>
          <w:i/>
          <w:color w:val="000000"/>
          <w:lang w:val="en-US"/>
        </w:rPr>
        <w:t>Operational Research</w:t>
      </w:r>
      <w:r w:rsidRPr="00FC1BA7">
        <w:rPr>
          <w:color w:val="000000"/>
          <w:lang w:val="en-US"/>
        </w:rPr>
        <w:t xml:space="preserve">, </w:t>
      </w:r>
      <w:r w:rsidRPr="00FC1BA7">
        <w:rPr>
          <w:i/>
          <w:color w:val="000000"/>
          <w:lang w:val="en-US"/>
        </w:rPr>
        <w:t>22</w:t>
      </w:r>
      <w:r w:rsidRPr="00FC1BA7">
        <w:rPr>
          <w:color w:val="000000"/>
          <w:lang w:val="en-US"/>
        </w:rPr>
        <w:t>(3), 3037–3061. https://doi.org/10.1007/s12351-020-00605-2</w:t>
      </w:r>
    </w:p>
    <w:p w14:paraId="617681F2" w14:textId="77777777" w:rsidR="00B302B0" w:rsidRPr="006F64AF" w:rsidRDefault="007D1E2B">
      <w:pPr>
        <w:spacing w:after="120"/>
        <w:ind w:left="720" w:hanging="720"/>
        <w:rPr>
          <w:lang w:val="en-US"/>
        </w:rPr>
      </w:pPr>
      <w:r w:rsidRPr="00FC1BA7">
        <w:rPr>
          <w:color w:val="000000"/>
          <w:lang w:val="en-US"/>
        </w:rPr>
        <w:t xml:space="preserve">Syntetos, A. A., &amp; Boylan, J. E. (2005). The accuracy of intermittent demand estimates. </w:t>
      </w:r>
      <w:r w:rsidRPr="00FC1BA7">
        <w:rPr>
          <w:i/>
          <w:color w:val="000000"/>
          <w:lang w:val="en-US"/>
        </w:rPr>
        <w:t>International Journal of Forecasting</w:t>
      </w:r>
      <w:r w:rsidRPr="00FC1BA7">
        <w:rPr>
          <w:color w:val="000000"/>
          <w:lang w:val="en-US"/>
        </w:rPr>
        <w:t xml:space="preserve">, </w:t>
      </w:r>
      <w:r w:rsidRPr="00FC1BA7">
        <w:rPr>
          <w:i/>
          <w:color w:val="000000"/>
          <w:lang w:val="en-US"/>
        </w:rPr>
        <w:t>21</w:t>
      </w:r>
      <w:r w:rsidRPr="00FC1BA7">
        <w:rPr>
          <w:color w:val="000000"/>
          <w:lang w:val="en-US"/>
        </w:rPr>
        <w:t>(2), 303–314. https://doi.org/10.1016/j.ijforecast.2004.10.001</w:t>
      </w:r>
    </w:p>
    <w:p w14:paraId="1A640DB6" w14:textId="77777777" w:rsidR="00962FA0" w:rsidRPr="00052EAB" w:rsidRDefault="007D1E2B">
      <w:pPr>
        <w:spacing w:before="0" w:after="120"/>
        <w:ind w:left="720" w:hanging="720"/>
        <w:jc w:val="left"/>
        <w:rPr>
          <w:lang w:val="en-US"/>
        </w:rPr>
      </w:pPr>
      <w:r w:rsidRPr="00FC1BA7">
        <w:rPr>
          <w:color w:val="000000"/>
          <w:lang w:val="en-US"/>
        </w:rPr>
        <w:t xml:space="preserve">Syntetos, A. A., Boylan, J. E., &amp; Croston, J. D. (2005). On the categorization of demand patterns. </w:t>
      </w:r>
      <w:r w:rsidRPr="00FC1BA7">
        <w:rPr>
          <w:i/>
          <w:color w:val="000000"/>
          <w:lang w:val="en-US"/>
        </w:rPr>
        <w:t>Journal of the Operational Research Society</w:t>
      </w:r>
      <w:r w:rsidRPr="00FC1BA7">
        <w:rPr>
          <w:color w:val="000000"/>
          <w:lang w:val="en-US"/>
        </w:rPr>
        <w:t xml:space="preserve">, </w:t>
      </w:r>
      <w:r w:rsidRPr="00FC1BA7">
        <w:rPr>
          <w:i/>
          <w:color w:val="000000"/>
          <w:lang w:val="en-US"/>
        </w:rPr>
        <w:t>56</w:t>
      </w:r>
      <w:r w:rsidRPr="00FC1BA7">
        <w:rPr>
          <w:color w:val="000000"/>
          <w:lang w:val="en-US"/>
        </w:rPr>
        <w:t>(5), 495–503. https://doi.org/10.1057/palgrave.jors.2601841</w:t>
      </w:r>
    </w:p>
    <w:p w14:paraId="0B6ECF12" w14:textId="77777777" w:rsidR="004E3B90" w:rsidRPr="00FC1BA7" w:rsidRDefault="007D1E2B">
      <w:pPr>
        <w:spacing w:before="0" w:after="120"/>
        <w:ind w:left="720" w:hanging="720"/>
        <w:rPr>
          <w:lang w:val="en-US"/>
        </w:rPr>
      </w:pPr>
      <w:r w:rsidRPr="00FC1BA7">
        <w:rPr>
          <w:color w:val="000000"/>
          <w:lang w:val="en-US"/>
        </w:rPr>
        <w:lastRenderedPageBreak/>
        <w:t xml:space="preserve">Tashman, L. J. (2000). Out-of-sample tests of forecasting accuracy: An analysis and review. </w:t>
      </w:r>
      <w:r w:rsidRPr="00FC1BA7">
        <w:rPr>
          <w:i/>
          <w:color w:val="000000"/>
          <w:lang w:val="en-US"/>
        </w:rPr>
        <w:t>International Journal of Forecasting</w:t>
      </w:r>
      <w:r w:rsidRPr="00FC1BA7">
        <w:rPr>
          <w:color w:val="000000"/>
          <w:lang w:val="en-US"/>
        </w:rPr>
        <w:t xml:space="preserve">, </w:t>
      </w:r>
      <w:r w:rsidRPr="00FC1BA7">
        <w:rPr>
          <w:i/>
          <w:color w:val="000000"/>
          <w:lang w:val="en-US"/>
        </w:rPr>
        <w:t>16</w:t>
      </w:r>
      <w:r w:rsidRPr="00FC1BA7">
        <w:rPr>
          <w:color w:val="000000"/>
          <w:lang w:val="en-US"/>
        </w:rPr>
        <w:t>(4), 437–450. https://doi.org/10.1016/S0169-2070(00)00065-0</w:t>
      </w:r>
    </w:p>
    <w:p w14:paraId="350A91BF" w14:textId="77777777" w:rsidR="00962FA0" w:rsidRPr="00052EAB" w:rsidRDefault="007D1E2B">
      <w:pPr>
        <w:spacing w:before="0" w:after="120"/>
        <w:ind w:left="720" w:hanging="720"/>
        <w:jc w:val="left"/>
        <w:rPr>
          <w:lang w:val="en-US"/>
        </w:rPr>
      </w:pPr>
      <w:r w:rsidRPr="00FC1BA7">
        <w:rPr>
          <w:color w:val="000000"/>
          <w:lang w:val="en-US"/>
        </w:rPr>
        <w:t xml:space="preserve">Teunter, R. H., Syntetos, A. A., &amp; Babai, M. Z. (2011). Intermittent demand: Linking forecasting to inventory obsolescence. </w:t>
      </w:r>
      <w:r w:rsidRPr="00FC1BA7">
        <w:rPr>
          <w:i/>
          <w:color w:val="000000"/>
          <w:lang w:val="en-US"/>
        </w:rPr>
        <w:t>European Journal of Operational Research</w:t>
      </w:r>
      <w:r w:rsidRPr="00FC1BA7">
        <w:rPr>
          <w:color w:val="000000"/>
          <w:lang w:val="en-US"/>
        </w:rPr>
        <w:t xml:space="preserve">, </w:t>
      </w:r>
      <w:r w:rsidRPr="00FC1BA7">
        <w:rPr>
          <w:i/>
          <w:color w:val="000000"/>
          <w:lang w:val="en-US"/>
        </w:rPr>
        <w:t>214</w:t>
      </w:r>
      <w:r w:rsidRPr="00FC1BA7">
        <w:rPr>
          <w:color w:val="000000"/>
          <w:lang w:val="en-US"/>
        </w:rPr>
        <w:t>(3), 606–615. https://doi.org/10.1016/j.ejor.2011.05.018</w:t>
      </w:r>
    </w:p>
    <w:p w14:paraId="71862CAB" w14:textId="77777777" w:rsidR="00377BD8" w:rsidRPr="00954E69" w:rsidRDefault="007D1E2B">
      <w:pPr>
        <w:spacing w:before="0" w:after="120"/>
        <w:ind w:left="720" w:hanging="720"/>
        <w:rPr>
          <w:lang w:val="en-US"/>
        </w:rPr>
      </w:pPr>
      <w:r w:rsidRPr="00FC1BA7">
        <w:rPr>
          <w:color w:val="000000"/>
          <w:lang w:val="en-US"/>
        </w:rPr>
        <w:t xml:space="preserve">Tibshirani, R. (1996). Regression shrinkage and selection via the lasso. </w:t>
      </w:r>
      <w:r w:rsidRPr="00FC1BA7">
        <w:rPr>
          <w:i/>
          <w:color w:val="000000"/>
          <w:lang w:val="en-US"/>
        </w:rPr>
        <w:t>Journal of the Royal Statistical Society: Series B (Methodological)</w:t>
      </w:r>
      <w:r w:rsidRPr="00FC1BA7">
        <w:rPr>
          <w:color w:val="000000"/>
          <w:lang w:val="en-US"/>
        </w:rPr>
        <w:t xml:space="preserve">, </w:t>
      </w:r>
      <w:r w:rsidRPr="00FC1BA7">
        <w:rPr>
          <w:i/>
          <w:color w:val="000000"/>
          <w:lang w:val="en-US"/>
        </w:rPr>
        <w:t>58</w:t>
      </w:r>
      <w:r w:rsidRPr="00FC1BA7">
        <w:rPr>
          <w:color w:val="000000"/>
          <w:lang w:val="en-US"/>
        </w:rPr>
        <w:t>(1), 267–288. https://doi.org/10.1111/j.2517-6161.1996.tb02080.x</w:t>
      </w:r>
    </w:p>
    <w:p w14:paraId="436C859F" w14:textId="77777777" w:rsidR="00CF0519" w:rsidRPr="00005ADA" w:rsidRDefault="00691DC4" w:rsidP="00005ADA">
      <w:pPr>
        <w:spacing w:before="0" w:after="120"/>
        <w:ind w:left="720" w:hanging="720"/>
        <w:rPr>
          <w:lang w:val="en-US"/>
        </w:rPr>
      </w:pPr>
      <w:r>
        <w:rPr>
          <w:color w:val="000000"/>
        </w:rPr>
        <w:t xml:space="preserve">Valdez-Juárez, L. E., García-Pérez-de-Lema, D., &amp; Maldonado-Guzmán, G. (2018). </w:t>
      </w:r>
      <w:r w:rsidRPr="00FC1BA7">
        <w:rPr>
          <w:color w:val="000000"/>
          <w:lang w:val="en-US"/>
        </w:rPr>
        <w:t xml:space="preserve">ICT and KM, drivers of innovation and profitability in SMEs. </w:t>
      </w:r>
      <w:r w:rsidRPr="00FC1BA7">
        <w:rPr>
          <w:i/>
          <w:color w:val="000000"/>
          <w:lang w:val="en-US"/>
        </w:rPr>
        <w:t>Journal of Information &amp; Knowledge Management</w:t>
      </w:r>
      <w:r w:rsidRPr="00FC1BA7">
        <w:rPr>
          <w:color w:val="000000"/>
          <w:lang w:val="en-US"/>
        </w:rPr>
        <w:t xml:space="preserve">, </w:t>
      </w:r>
      <w:r w:rsidRPr="00FC1BA7">
        <w:rPr>
          <w:i/>
          <w:color w:val="000000"/>
          <w:lang w:val="en-US"/>
        </w:rPr>
        <w:t>17</w:t>
      </w:r>
      <w:r w:rsidRPr="00FC1BA7">
        <w:rPr>
          <w:color w:val="000000"/>
          <w:lang w:val="en-US"/>
        </w:rPr>
        <w:t>(1), 1850007. https://doi.org/10.1142/S0219649218500077</w:t>
      </w:r>
    </w:p>
    <w:p w14:paraId="354EF503" w14:textId="77777777" w:rsidR="00CF0519" w:rsidRDefault="00954E40" w:rsidP="00005ADA">
      <w:pPr>
        <w:spacing w:before="0" w:after="120"/>
        <w:ind w:left="720" w:hanging="720"/>
      </w:pPr>
      <w:r w:rsidRPr="00FC1BA7">
        <w:rPr>
          <w:color w:val="000000"/>
          <w:lang w:val="en-US"/>
        </w:rPr>
        <w:t xml:space="preserve">Zhang, G. P. (2003). Time series forecasting using a hybrid ARIMA and neural network model. </w:t>
      </w:r>
      <w:r>
        <w:rPr>
          <w:i/>
          <w:color w:val="000000"/>
        </w:rPr>
        <w:t>Neurocomputing</w:t>
      </w:r>
      <w:r>
        <w:rPr>
          <w:color w:val="000000"/>
        </w:rPr>
        <w:t xml:space="preserve">, </w:t>
      </w:r>
      <w:r>
        <w:rPr>
          <w:i/>
          <w:color w:val="000000"/>
        </w:rPr>
        <w:t>50</w:t>
      </w:r>
      <w:r>
        <w:rPr>
          <w:color w:val="000000"/>
        </w:rPr>
        <w:t>, 159–175. https://doi.org/10.1016/S0925-2312(01)00702-0</w:t>
      </w:r>
    </w:p>
    <w:p w14:paraId="311A3C2C" w14:textId="77777777" w:rsidR="000C2D00" w:rsidRDefault="0090189D">
      <w:pPr>
        <w:spacing w:after="120"/>
      </w:pPr>
      <w:r>
        <w:t>Diebold, F. X., &amp; Mariano, R. S. (1995). Comparing predictive accuracy. Journal of Business &amp; Economic Statistics, 13(3), 253–263. https://doi.org/10.1080/07350015.1995.10524599</w:t>
      </w:r>
    </w:p>
    <w:p w14:paraId="568333C8" w14:textId="77777777" w:rsidR="000C2D00" w:rsidRDefault="0090189D">
      <w:pPr>
        <w:spacing w:after="120"/>
      </w:pPr>
      <w:r>
        <w:t>Hyndman, R. J., &amp; Khandakar, Y. (2008). Automatic time series forecasting: The forecast package for R. Journal of Statistical Software, 27(3), 1–22. https://doi.org/10.18637/jss.v027.i03</w:t>
      </w:r>
    </w:p>
    <w:p w14:paraId="02666AA8" w14:textId="77777777" w:rsidR="008A3654" w:rsidRDefault="007D1E2B">
      <w:pPr>
        <w:pStyle w:val="Ttulo1"/>
        <w:pageBreakBefore/>
        <w:ind w:left="0" w:firstLine="0"/>
      </w:pPr>
      <w:bookmarkStart w:id="177" w:name="Anexo_Diccionario_Datos"/>
      <w:bookmarkStart w:id="178" w:name="_Toc241421373"/>
      <w:bookmarkStart w:id="179" w:name="_Toc241421573"/>
      <w:bookmarkStart w:id="180" w:name="_Toc243309865"/>
      <w:r>
        <w:lastRenderedPageBreak/>
        <w:t>Anexo A</w:t>
      </w:r>
      <w:bookmarkEnd w:id="177"/>
      <w:r>
        <w:t xml:space="preserve"> Diccionario de datos</w:t>
      </w:r>
      <w:bookmarkEnd w:id="178"/>
      <w:bookmarkEnd w:id="179"/>
      <w:bookmarkEnd w:id="180"/>
    </w:p>
    <w:p w14:paraId="2E167132" w14:textId="77777777" w:rsidR="008A3654" w:rsidRDefault="007D1E2B">
      <w:pPr>
        <w:spacing w:after="120"/>
      </w:pPr>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2E014D8E" w14:textId="77777777" w:rsidR="008A3654" w:rsidRDefault="007D1E2B">
      <w:pPr>
        <w:spacing w:before="180" w:after="120"/>
      </w:pPr>
      <w:r>
        <w:rPr>
          <w:b/>
          <w:i/>
        </w:rPr>
        <w:t>Reglas comunes de interpretación</w:t>
      </w:r>
    </w:p>
    <w:p w14:paraId="03090885" w14:textId="77777777" w:rsidR="008A3654" w:rsidRDefault="007D1E2B">
      <w:pPr>
        <w:spacing w:after="120"/>
      </w:pPr>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w:t>
      </w:r>
    </w:p>
    <w:p w14:paraId="0C98982F" w14:textId="77777777" w:rsidR="008A3654" w:rsidRDefault="007D1E2B">
      <w:pPr>
        <w:spacing w:after="120"/>
      </w:pPr>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5512E997" w14:textId="77777777" w:rsidR="008A3654" w:rsidRDefault="007D1E2B">
      <w:pPr>
        <w:spacing w:before="180" w:after="12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654"/>
        <w:gridCol w:w="1338"/>
        <w:gridCol w:w="2536"/>
        <w:gridCol w:w="3584"/>
      </w:tblGrid>
      <w:tr w:rsidR="008A3654" w14:paraId="21861803" w14:textId="77777777">
        <w:trPr>
          <w:cantSplit/>
          <w:tblHeader/>
          <w:jc w:val="center"/>
        </w:trPr>
        <w:tc>
          <w:tcPr>
            <w:tcW w:w="1757" w:type="dxa"/>
            <w:shd w:val="clear" w:color="auto" w:fill="D9EAF7"/>
            <w:tcMar>
              <w:top w:w="70" w:type="dxa"/>
              <w:left w:w="80" w:type="dxa"/>
              <w:bottom w:w="70" w:type="dxa"/>
              <w:right w:w="80" w:type="dxa"/>
            </w:tcMar>
            <w:vAlign w:val="center"/>
          </w:tcPr>
          <w:p w14:paraId="51981E43"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53CDC7C8"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18761C86"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0631047E" w14:textId="77777777" w:rsidR="008A3654" w:rsidRDefault="007D1E2B">
            <w:pPr>
              <w:spacing w:before="0" w:after="0" w:line="240" w:lineRule="auto"/>
              <w:jc w:val="center"/>
            </w:pPr>
            <w:r>
              <w:rPr>
                <w:b/>
                <w:color w:val="000000"/>
                <w:sz w:val="17"/>
              </w:rPr>
              <w:t>Uso y validación</w:t>
            </w:r>
          </w:p>
        </w:tc>
      </w:tr>
      <w:tr w:rsidR="008A3654" w14:paraId="156F01D4" w14:textId="77777777">
        <w:trPr>
          <w:cantSplit/>
          <w:jc w:val="center"/>
        </w:trPr>
        <w:tc>
          <w:tcPr>
            <w:tcW w:w="1757" w:type="dxa"/>
            <w:shd w:val="clear" w:color="auto" w:fill="FFFFFF"/>
            <w:tcMar>
              <w:top w:w="70" w:type="dxa"/>
              <w:left w:w="80" w:type="dxa"/>
              <w:bottom w:w="70" w:type="dxa"/>
              <w:right w:w="80" w:type="dxa"/>
            </w:tcMar>
            <w:vAlign w:val="center"/>
          </w:tcPr>
          <w:p w14:paraId="3053F472"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1FD58C9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5E7F21CB"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4E4057A4" w14:textId="77777777" w:rsidR="008A3654" w:rsidRDefault="007D1E2B">
            <w:pPr>
              <w:spacing w:before="0" w:after="0" w:line="240" w:lineRule="auto"/>
            </w:pPr>
            <w:r>
              <w:rPr>
                <w:color w:val="000000"/>
                <w:sz w:val="17"/>
              </w:rPr>
              <w:t>Control; comprobar unicidad, no usar como predictor.</w:t>
            </w:r>
          </w:p>
        </w:tc>
      </w:tr>
      <w:tr w:rsidR="008A3654" w14:paraId="3FE8544C" w14:textId="77777777">
        <w:trPr>
          <w:cantSplit/>
          <w:jc w:val="center"/>
        </w:trPr>
        <w:tc>
          <w:tcPr>
            <w:tcW w:w="1757" w:type="dxa"/>
            <w:shd w:val="clear" w:color="auto" w:fill="F4F8FB"/>
            <w:tcMar>
              <w:top w:w="70" w:type="dxa"/>
              <w:left w:w="80" w:type="dxa"/>
              <w:bottom w:w="70" w:type="dxa"/>
              <w:right w:w="80" w:type="dxa"/>
            </w:tcMar>
            <w:vAlign w:val="center"/>
          </w:tcPr>
          <w:p w14:paraId="5EA5CDEC" w14:textId="77777777" w:rsidR="008A3654" w:rsidRDefault="007D1E2B">
            <w:pPr>
              <w:spacing w:before="0" w:after="0" w:line="240" w:lineRule="auto"/>
            </w:pPr>
            <w:r>
              <w:rPr>
                <w:color w:val="000000"/>
                <w:sz w:val="17"/>
              </w:rPr>
              <w:t>Status</w:t>
            </w:r>
          </w:p>
        </w:tc>
        <w:tc>
          <w:tcPr>
            <w:tcW w:w="1417" w:type="dxa"/>
            <w:shd w:val="clear" w:color="auto" w:fill="F4F8FB"/>
            <w:tcMar>
              <w:top w:w="70" w:type="dxa"/>
              <w:left w:w="80" w:type="dxa"/>
              <w:bottom w:w="70" w:type="dxa"/>
              <w:right w:w="80" w:type="dxa"/>
            </w:tcMar>
            <w:vAlign w:val="center"/>
          </w:tcPr>
          <w:p w14:paraId="19D9C18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51E16BD9"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FF33295"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0F0CB730" w14:textId="77777777">
        <w:trPr>
          <w:cantSplit/>
          <w:jc w:val="center"/>
        </w:trPr>
        <w:tc>
          <w:tcPr>
            <w:tcW w:w="1757" w:type="dxa"/>
            <w:shd w:val="clear" w:color="auto" w:fill="FFFFFF"/>
            <w:tcMar>
              <w:top w:w="70" w:type="dxa"/>
              <w:left w:w="80" w:type="dxa"/>
              <w:bottom w:w="70" w:type="dxa"/>
              <w:right w:w="80" w:type="dxa"/>
            </w:tcMar>
            <w:vAlign w:val="center"/>
          </w:tcPr>
          <w:p w14:paraId="4EF6BD1A"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6AC171F3"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1A3D5983"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9FAF16"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0F222826" w14:textId="77777777">
        <w:trPr>
          <w:cantSplit/>
          <w:jc w:val="center"/>
        </w:trPr>
        <w:tc>
          <w:tcPr>
            <w:tcW w:w="1757" w:type="dxa"/>
            <w:shd w:val="clear" w:color="auto" w:fill="F4F8FB"/>
            <w:tcMar>
              <w:top w:w="70" w:type="dxa"/>
              <w:left w:w="80" w:type="dxa"/>
              <w:bottom w:w="70" w:type="dxa"/>
              <w:right w:w="80" w:type="dxa"/>
            </w:tcMar>
            <w:vAlign w:val="center"/>
          </w:tcPr>
          <w:p w14:paraId="75DC57E5"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124D385"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1CD35B60"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73654558" w14:textId="77777777" w:rsidR="008A3654" w:rsidRDefault="007D1E2B">
            <w:pPr>
              <w:spacing w:before="0" w:after="0" w:line="240" w:lineRule="auto"/>
            </w:pPr>
            <w:r>
              <w:rPr>
                <w:color w:val="000000"/>
                <w:sz w:val="17"/>
              </w:rPr>
              <w:t>Unidad y diferencia respecto de Total de ítems pendientes de verificación.</w:t>
            </w:r>
          </w:p>
        </w:tc>
      </w:tr>
      <w:tr w:rsidR="008A3654" w14:paraId="110C275C" w14:textId="77777777">
        <w:trPr>
          <w:cantSplit/>
          <w:jc w:val="center"/>
        </w:trPr>
        <w:tc>
          <w:tcPr>
            <w:tcW w:w="1757" w:type="dxa"/>
            <w:shd w:val="clear" w:color="auto" w:fill="FFFFFF"/>
            <w:tcMar>
              <w:top w:w="70" w:type="dxa"/>
              <w:left w:w="80" w:type="dxa"/>
              <w:bottom w:w="70" w:type="dxa"/>
              <w:right w:w="80" w:type="dxa"/>
            </w:tcMar>
            <w:vAlign w:val="center"/>
          </w:tcPr>
          <w:p w14:paraId="2C6AF1ED" w14:textId="77777777" w:rsidR="008A3654" w:rsidRDefault="007D1E2B">
            <w:pPr>
              <w:spacing w:before="0" w:after="0" w:line="240" w:lineRule="auto"/>
            </w:pPr>
            <w:r>
              <w:rPr>
                <w:color w:val="000000"/>
                <w:sz w:val="17"/>
              </w:rPr>
              <w:lastRenderedPageBreak/>
              <w:t>Total de ítems</w:t>
            </w:r>
          </w:p>
        </w:tc>
        <w:tc>
          <w:tcPr>
            <w:tcW w:w="1417" w:type="dxa"/>
            <w:shd w:val="clear" w:color="auto" w:fill="FFFFFF"/>
            <w:tcMar>
              <w:top w:w="70" w:type="dxa"/>
              <w:left w:w="80" w:type="dxa"/>
              <w:bottom w:w="70" w:type="dxa"/>
              <w:right w:w="80" w:type="dxa"/>
            </w:tcMar>
            <w:vAlign w:val="center"/>
          </w:tcPr>
          <w:p w14:paraId="1DCFECD0"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4CBCA7A0" w14:textId="77777777" w:rsidR="008A3654" w:rsidRDefault="007D1E2B">
            <w:pPr>
              <w:spacing w:before="0" w:after="0" w:line="240" w:lineRule="auto"/>
            </w:pPr>
            <w:r>
              <w:rPr>
                <w:color w:val="000000"/>
                <w:sz w:val="17"/>
              </w:rPr>
              <w:t>Total de ítems consignado.</w:t>
            </w:r>
          </w:p>
        </w:tc>
        <w:tc>
          <w:tcPr>
            <w:tcW w:w="3969" w:type="dxa"/>
            <w:shd w:val="clear" w:color="auto" w:fill="FFFFFF"/>
            <w:tcMar>
              <w:top w:w="70" w:type="dxa"/>
              <w:left w:w="80" w:type="dxa"/>
              <w:bottom w:w="70" w:type="dxa"/>
              <w:right w:w="80" w:type="dxa"/>
            </w:tcMar>
            <w:vAlign w:val="center"/>
          </w:tcPr>
          <w:p w14:paraId="7C778A93"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412B4DAD" w14:textId="77777777">
        <w:trPr>
          <w:cantSplit/>
          <w:jc w:val="center"/>
        </w:trPr>
        <w:tc>
          <w:tcPr>
            <w:tcW w:w="1757" w:type="dxa"/>
            <w:shd w:val="clear" w:color="auto" w:fill="F4F8FB"/>
            <w:tcMar>
              <w:top w:w="70" w:type="dxa"/>
              <w:left w:w="80" w:type="dxa"/>
              <w:bottom w:w="70" w:type="dxa"/>
              <w:right w:w="80" w:type="dxa"/>
            </w:tcMar>
            <w:vAlign w:val="center"/>
          </w:tcPr>
          <w:p w14:paraId="1A4EB4F0" w14:textId="77777777" w:rsidR="008A3654" w:rsidRDefault="007D1E2B">
            <w:pPr>
              <w:spacing w:before="0" w:after="0" w:line="240" w:lineRule="auto"/>
            </w:pPr>
            <w:r>
              <w:rPr>
                <w:color w:val="000000"/>
                <w:sz w:val="17"/>
              </w:rPr>
              <w:t>Descri. Items</w:t>
            </w:r>
          </w:p>
        </w:tc>
        <w:tc>
          <w:tcPr>
            <w:tcW w:w="1417" w:type="dxa"/>
            <w:shd w:val="clear" w:color="auto" w:fill="F4F8FB"/>
            <w:tcMar>
              <w:top w:w="70" w:type="dxa"/>
              <w:left w:w="80" w:type="dxa"/>
              <w:bottom w:w="70" w:type="dxa"/>
              <w:right w:w="80" w:type="dxa"/>
            </w:tcMar>
            <w:vAlign w:val="center"/>
          </w:tcPr>
          <w:p w14:paraId="58801DB9"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4601276F"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3552B660" w14:textId="77777777" w:rsidR="008A3654" w:rsidRDefault="007D1E2B">
            <w:pPr>
              <w:spacing w:before="0" w:after="0" w:line="240" w:lineRule="auto"/>
            </w:pPr>
            <w:r>
              <w:rPr>
                <w:color w:val="000000"/>
                <w:sz w:val="17"/>
              </w:rPr>
              <w:t>Descripción auxiliar; no se modela texto libre en la versión inicial.</w:t>
            </w:r>
          </w:p>
        </w:tc>
      </w:tr>
      <w:tr w:rsidR="008A3654" w14:paraId="72FDDAB3" w14:textId="77777777">
        <w:trPr>
          <w:cantSplit/>
          <w:jc w:val="center"/>
        </w:trPr>
        <w:tc>
          <w:tcPr>
            <w:tcW w:w="1757" w:type="dxa"/>
            <w:shd w:val="clear" w:color="auto" w:fill="FFFFFF"/>
            <w:tcMar>
              <w:top w:w="70" w:type="dxa"/>
              <w:left w:w="80" w:type="dxa"/>
              <w:bottom w:w="70" w:type="dxa"/>
              <w:right w:w="80" w:type="dxa"/>
            </w:tcMar>
            <w:vAlign w:val="center"/>
          </w:tcPr>
          <w:p w14:paraId="354FC6A8"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5084E895"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15DB75E5"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1F469CE6" w14:textId="77777777" w:rsidR="008A3654" w:rsidRDefault="007D1E2B">
            <w:pPr>
              <w:spacing w:before="0" w:after="0" w:line="240" w:lineRule="auto"/>
            </w:pPr>
            <w:r>
              <w:rPr>
                <w:color w:val="000000"/>
                <w:sz w:val="17"/>
              </w:rPr>
              <w:t>MXN por confirmar en origen; revisar conciliación, no sumar al Importe.</w:t>
            </w:r>
          </w:p>
        </w:tc>
      </w:tr>
      <w:tr w:rsidR="008A3654" w14:paraId="4A950607" w14:textId="77777777">
        <w:trPr>
          <w:cantSplit/>
          <w:jc w:val="center"/>
        </w:trPr>
        <w:tc>
          <w:tcPr>
            <w:tcW w:w="1757" w:type="dxa"/>
            <w:shd w:val="clear" w:color="auto" w:fill="F4F8FB"/>
            <w:tcMar>
              <w:top w:w="70" w:type="dxa"/>
              <w:left w:w="80" w:type="dxa"/>
              <w:bottom w:w="70" w:type="dxa"/>
              <w:right w:w="80" w:type="dxa"/>
            </w:tcMar>
            <w:vAlign w:val="center"/>
          </w:tcPr>
          <w:p w14:paraId="0FBBF93F"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39558EE0"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2256E891"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7B24B732" w14:textId="77777777" w:rsidR="008A3654" w:rsidRDefault="007D1E2B">
            <w:pPr>
              <w:spacing w:before="0" w:after="0" w:line="240" w:lineRule="auto"/>
            </w:pPr>
            <w:r>
              <w:rPr>
                <w:color w:val="000000"/>
                <w:sz w:val="17"/>
              </w:rPr>
              <w:t>Confirmar si expresa MXN o porcentaje antes de operar con él.</w:t>
            </w:r>
          </w:p>
        </w:tc>
      </w:tr>
      <w:tr w:rsidR="008A3654" w14:paraId="77CE0437" w14:textId="77777777">
        <w:trPr>
          <w:cantSplit/>
          <w:jc w:val="center"/>
        </w:trPr>
        <w:tc>
          <w:tcPr>
            <w:tcW w:w="1757" w:type="dxa"/>
            <w:shd w:val="clear" w:color="auto" w:fill="FFFFFF"/>
            <w:tcMar>
              <w:top w:w="70" w:type="dxa"/>
              <w:left w:w="80" w:type="dxa"/>
              <w:bottom w:w="70" w:type="dxa"/>
              <w:right w:w="80" w:type="dxa"/>
            </w:tcMar>
            <w:vAlign w:val="center"/>
          </w:tcPr>
          <w:p w14:paraId="521526F7"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1084A534"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4BC27CB4"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7F36E3CC" w14:textId="77777777" w:rsidR="008A3654" w:rsidRDefault="007D1E2B">
            <w:pPr>
              <w:spacing w:before="0" w:after="0" w:line="240" w:lineRule="auto"/>
            </w:pPr>
            <w:r>
              <w:rPr>
                <w:color w:val="000000"/>
                <w:sz w:val="17"/>
              </w:rPr>
              <w:t>Definición y unidad pendientes; no asumir importe de impuesto.</w:t>
            </w:r>
          </w:p>
        </w:tc>
      </w:tr>
      <w:tr w:rsidR="008A3654" w14:paraId="0914B601" w14:textId="77777777">
        <w:trPr>
          <w:cantSplit/>
          <w:jc w:val="center"/>
        </w:trPr>
        <w:tc>
          <w:tcPr>
            <w:tcW w:w="1757" w:type="dxa"/>
            <w:shd w:val="clear" w:color="auto" w:fill="F4F8FB"/>
            <w:tcMar>
              <w:top w:w="70" w:type="dxa"/>
              <w:left w:w="80" w:type="dxa"/>
              <w:bottom w:w="70" w:type="dxa"/>
              <w:right w:w="80" w:type="dxa"/>
            </w:tcMar>
            <w:vAlign w:val="center"/>
          </w:tcPr>
          <w:p w14:paraId="35849C9B"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3B78AC11"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1F6DE623"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56229E03" w14:textId="77777777" w:rsidR="008A3654" w:rsidRDefault="007D1E2B">
            <w:pPr>
              <w:spacing w:before="0" w:after="0" w:line="240" w:lineRule="auto"/>
            </w:pPr>
            <w:r>
              <w:rPr>
                <w:color w:val="000000"/>
                <w:sz w:val="17"/>
              </w:rPr>
              <w:t>Confirmar inclusión en Importe; no duplicar cargos.</w:t>
            </w:r>
          </w:p>
        </w:tc>
      </w:tr>
      <w:tr w:rsidR="008A3654" w14:paraId="799DEE48" w14:textId="77777777">
        <w:trPr>
          <w:cantSplit/>
          <w:jc w:val="center"/>
        </w:trPr>
        <w:tc>
          <w:tcPr>
            <w:tcW w:w="1757" w:type="dxa"/>
            <w:shd w:val="clear" w:color="auto" w:fill="FFFFFF"/>
            <w:tcMar>
              <w:top w:w="70" w:type="dxa"/>
              <w:left w:w="80" w:type="dxa"/>
              <w:bottom w:w="70" w:type="dxa"/>
              <w:right w:w="80" w:type="dxa"/>
            </w:tcMar>
            <w:vAlign w:val="center"/>
          </w:tcPr>
          <w:p w14:paraId="7A9700D4"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0E07B543"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58C182B6"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12C062E0"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78A1338C" w14:textId="77777777">
        <w:trPr>
          <w:cantSplit/>
          <w:jc w:val="center"/>
        </w:trPr>
        <w:tc>
          <w:tcPr>
            <w:tcW w:w="1757" w:type="dxa"/>
            <w:shd w:val="clear" w:color="auto" w:fill="F4F8FB"/>
            <w:tcMar>
              <w:top w:w="70" w:type="dxa"/>
              <w:left w:w="80" w:type="dxa"/>
              <w:bottom w:w="70" w:type="dxa"/>
              <w:right w:w="80" w:type="dxa"/>
            </w:tcMar>
            <w:vAlign w:val="center"/>
          </w:tcPr>
          <w:p w14:paraId="3ACB483A"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239EAD84"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19736FA1"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7C8E42AF"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4EFA8FB8" w14:textId="77777777">
        <w:trPr>
          <w:cantSplit/>
          <w:jc w:val="center"/>
        </w:trPr>
        <w:tc>
          <w:tcPr>
            <w:tcW w:w="1757" w:type="dxa"/>
            <w:shd w:val="clear" w:color="auto" w:fill="FFFFFF"/>
            <w:tcMar>
              <w:top w:w="70" w:type="dxa"/>
              <w:left w:w="80" w:type="dxa"/>
              <w:bottom w:w="70" w:type="dxa"/>
              <w:right w:w="80" w:type="dxa"/>
            </w:tcMar>
            <w:vAlign w:val="center"/>
          </w:tcPr>
          <w:p w14:paraId="5B438B5A"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4945E18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18E9A5C0"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568888F2"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595F1B04" w14:textId="77777777">
        <w:trPr>
          <w:cantSplit/>
          <w:jc w:val="center"/>
        </w:trPr>
        <w:tc>
          <w:tcPr>
            <w:tcW w:w="1757" w:type="dxa"/>
            <w:shd w:val="clear" w:color="auto" w:fill="F4F8FB"/>
            <w:tcMar>
              <w:top w:w="70" w:type="dxa"/>
              <w:left w:w="80" w:type="dxa"/>
              <w:bottom w:w="70" w:type="dxa"/>
              <w:right w:w="80" w:type="dxa"/>
            </w:tcMar>
            <w:vAlign w:val="center"/>
          </w:tcPr>
          <w:p w14:paraId="7D685D95"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27DB11DE"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1A494B7D"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08E1CC16" w14:textId="77777777" w:rsidR="008A3654" w:rsidRDefault="007D1E2B">
            <w:pPr>
              <w:spacing w:before="0" w:after="0" w:line="240" w:lineRule="auto"/>
            </w:pPr>
            <w:r>
              <w:rPr>
                <w:color w:val="000000"/>
                <w:sz w:val="17"/>
              </w:rPr>
              <w:t>Dato administrativo; excluir identificadores personales del modelado.</w:t>
            </w:r>
          </w:p>
        </w:tc>
      </w:tr>
      <w:tr w:rsidR="008A3654" w14:paraId="63C4B166" w14:textId="77777777">
        <w:trPr>
          <w:cantSplit/>
          <w:jc w:val="center"/>
        </w:trPr>
        <w:tc>
          <w:tcPr>
            <w:tcW w:w="1757" w:type="dxa"/>
            <w:shd w:val="clear" w:color="auto" w:fill="FFFFFF"/>
            <w:tcMar>
              <w:top w:w="70" w:type="dxa"/>
              <w:left w:w="80" w:type="dxa"/>
              <w:bottom w:w="70" w:type="dxa"/>
              <w:right w:w="80" w:type="dxa"/>
            </w:tcMar>
            <w:vAlign w:val="center"/>
          </w:tcPr>
          <w:p w14:paraId="309C5D0B"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79AA3ABF"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129CA3BB"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1E41F79B"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6DEDE17A" w14:textId="77777777">
        <w:trPr>
          <w:cantSplit/>
          <w:jc w:val="center"/>
        </w:trPr>
        <w:tc>
          <w:tcPr>
            <w:tcW w:w="1757" w:type="dxa"/>
            <w:shd w:val="clear" w:color="auto" w:fill="F4F8FB"/>
            <w:tcMar>
              <w:top w:w="70" w:type="dxa"/>
              <w:left w:w="80" w:type="dxa"/>
              <w:bottom w:w="70" w:type="dxa"/>
              <w:right w:w="80" w:type="dxa"/>
            </w:tcMar>
            <w:vAlign w:val="center"/>
          </w:tcPr>
          <w:p w14:paraId="0BD689D3"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4072091E"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71D496D7"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03ABB93C"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0E517235" w14:textId="77777777">
        <w:trPr>
          <w:cantSplit/>
          <w:jc w:val="center"/>
        </w:trPr>
        <w:tc>
          <w:tcPr>
            <w:tcW w:w="1757" w:type="dxa"/>
            <w:shd w:val="clear" w:color="auto" w:fill="FFFFFF"/>
            <w:tcMar>
              <w:top w:w="70" w:type="dxa"/>
              <w:left w:w="80" w:type="dxa"/>
              <w:bottom w:w="70" w:type="dxa"/>
              <w:right w:w="80" w:type="dxa"/>
            </w:tcMar>
            <w:vAlign w:val="center"/>
          </w:tcPr>
          <w:p w14:paraId="59EFE561"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633F8EFB"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185D1DBC"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474A7403" w14:textId="77777777" w:rsidR="008A3654" w:rsidRDefault="007D1E2B">
            <w:pPr>
              <w:spacing w:before="0" w:after="0" w:line="240" w:lineRule="auto"/>
            </w:pPr>
            <w:r>
              <w:rPr>
                <w:color w:val="000000"/>
                <w:sz w:val="17"/>
              </w:rPr>
              <w:t>Contrastar con la fecha validada; preferir derivación consistente.</w:t>
            </w:r>
          </w:p>
        </w:tc>
      </w:tr>
      <w:tr w:rsidR="008A3654" w14:paraId="6C419A9E" w14:textId="77777777">
        <w:trPr>
          <w:cantSplit/>
          <w:jc w:val="center"/>
        </w:trPr>
        <w:tc>
          <w:tcPr>
            <w:tcW w:w="1757" w:type="dxa"/>
            <w:shd w:val="clear" w:color="auto" w:fill="F4F8FB"/>
            <w:tcMar>
              <w:top w:w="70" w:type="dxa"/>
              <w:left w:w="80" w:type="dxa"/>
              <w:bottom w:w="70" w:type="dxa"/>
              <w:right w:w="80" w:type="dxa"/>
            </w:tcMar>
            <w:vAlign w:val="center"/>
          </w:tcPr>
          <w:p w14:paraId="659709EF"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6E64F5E1"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3239B3B2"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6AAF9059" w14:textId="77777777" w:rsidR="008A3654" w:rsidRDefault="007D1E2B">
            <w:pPr>
              <w:spacing w:before="0" w:after="0" w:line="240" w:lineRule="auto"/>
            </w:pPr>
            <w:r>
              <w:rPr>
                <w:color w:val="000000"/>
                <w:sz w:val="17"/>
              </w:rPr>
              <w:t>Valores esperados 1 a 12; contrastar con la fecha.</w:t>
            </w:r>
          </w:p>
        </w:tc>
      </w:tr>
      <w:tr w:rsidR="008A3654" w14:paraId="52567FEA" w14:textId="77777777">
        <w:trPr>
          <w:cantSplit/>
          <w:jc w:val="center"/>
        </w:trPr>
        <w:tc>
          <w:tcPr>
            <w:tcW w:w="1757" w:type="dxa"/>
            <w:shd w:val="clear" w:color="auto" w:fill="FFFFFF"/>
            <w:tcMar>
              <w:top w:w="70" w:type="dxa"/>
              <w:left w:w="80" w:type="dxa"/>
              <w:bottom w:w="70" w:type="dxa"/>
              <w:right w:w="80" w:type="dxa"/>
            </w:tcMar>
            <w:vAlign w:val="center"/>
          </w:tcPr>
          <w:p w14:paraId="2BD59C01"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3CCEAEE6"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601893E8"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29EF09C4" w14:textId="77777777" w:rsidR="008A3654" w:rsidRDefault="007D1E2B">
            <w:pPr>
              <w:spacing w:before="0" w:after="0" w:line="240" w:lineRule="auto"/>
            </w:pPr>
            <w:r>
              <w:rPr>
                <w:color w:val="000000"/>
                <w:sz w:val="17"/>
              </w:rPr>
              <w:t>Validar según mes y año.</w:t>
            </w:r>
          </w:p>
        </w:tc>
      </w:tr>
      <w:tr w:rsidR="008A3654" w14:paraId="247541DA" w14:textId="77777777">
        <w:trPr>
          <w:cantSplit/>
          <w:jc w:val="center"/>
        </w:trPr>
        <w:tc>
          <w:tcPr>
            <w:tcW w:w="1757" w:type="dxa"/>
            <w:shd w:val="clear" w:color="auto" w:fill="F4F8FB"/>
            <w:tcMar>
              <w:top w:w="70" w:type="dxa"/>
              <w:left w:w="80" w:type="dxa"/>
              <w:bottom w:w="70" w:type="dxa"/>
              <w:right w:w="80" w:type="dxa"/>
            </w:tcMar>
            <w:vAlign w:val="center"/>
          </w:tcPr>
          <w:p w14:paraId="5B761A6F"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5CE0F9C7"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3DDB1EE2"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1A3CAAE8" w14:textId="77777777" w:rsidR="008A3654" w:rsidRDefault="007D1E2B">
            <w:pPr>
              <w:spacing w:before="0" w:after="0" w:line="240" w:lineRule="auto"/>
            </w:pPr>
            <w:r>
              <w:rPr>
                <w:color w:val="000000"/>
                <w:sz w:val="17"/>
              </w:rPr>
              <w:t>Se observaron 0, 1 y texto null; verificar codificación. No convertir null en 0.</w:t>
            </w:r>
          </w:p>
        </w:tc>
      </w:tr>
      <w:tr w:rsidR="008A3654" w14:paraId="434D1F80" w14:textId="77777777">
        <w:trPr>
          <w:cantSplit/>
          <w:jc w:val="center"/>
        </w:trPr>
        <w:tc>
          <w:tcPr>
            <w:tcW w:w="1757" w:type="dxa"/>
            <w:shd w:val="clear" w:color="auto" w:fill="FFFFFF"/>
            <w:tcMar>
              <w:top w:w="70" w:type="dxa"/>
              <w:left w:w="80" w:type="dxa"/>
              <w:bottom w:w="70" w:type="dxa"/>
              <w:right w:w="80" w:type="dxa"/>
            </w:tcMar>
            <w:vAlign w:val="center"/>
          </w:tcPr>
          <w:p w14:paraId="416C0B2E"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68F5CC62"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38AEC24A"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23605FEF" w14:textId="77777777" w:rsidR="008A3654" w:rsidRDefault="007D1E2B">
            <w:pPr>
              <w:spacing w:before="0" w:after="0" w:line="240" w:lineRule="auto"/>
            </w:pPr>
            <w:r>
              <w:rPr>
                <w:color w:val="000000"/>
                <w:sz w:val="17"/>
              </w:rPr>
              <w:t>Se observaron 0, 1 y texto null; no prueba cantidades vendidas.</w:t>
            </w:r>
          </w:p>
        </w:tc>
      </w:tr>
      <w:tr w:rsidR="008A3654" w14:paraId="1B1DEA39" w14:textId="77777777">
        <w:trPr>
          <w:cantSplit/>
          <w:jc w:val="center"/>
        </w:trPr>
        <w:tc>
          <w:tcPr>
            <w:tcW w:w="1757" w:type="dxa"/>
            <w:shd w:val="clear" w:color="auto" w:fill="F4F8FB"/>
            <w:tcMar>
              <w:top w:w="70" w:type="dxa"/>
              <w:left w:w="80" w:type="dxa"/>
              <w:bottom w:w="70" w:type="dxa"/>
              <w:right w:w="80" w:type="dxa"/>
            </w:tcMar>
            <w:vAlign w:val="center"/>
          </w:tcPr>
          <w:p w14:paraId="00BE5CE0"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21FDBC04"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1E22B99A"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35370740" w14:textId="77777777" w:rsidR="008A3654" w:rsidRDefault="007D1E2B">
            <w:pPr>
              <w:spacing w:before="0" w:after="0" w:line="240" w:lineRule="auto"/>
            </w:pPr>
            <w:r>
              <w:rPr>
                <w:color w:val="000000"/>
                <w:sz w:val="17"/>
              </w:rPr>
              <w:t>No confundir con otros de la composición de compras; revisar null.</w:t>
            </w:r>
          </w:p>
        </w:tc>
      </w:tr>
      <w:tr w:rsidR="008A3654" w14:paraId="6FBF1A0E" w14:textId="77777777">
        <w:trPr>
          <w:cantSplit/>
          <w:jc w:val="center"/>
        </w:trPr>
        <w:tc>
          <w:tcPr>
            <w:tcW w:w="1757" w:type="dxa"/>
            <w:shd w:val="clear" w:color="auto" w:fill="FFFFFF"/>
            <w:tcMar>
              <w:top w:w="70" w:type="dxa"/>
              <w:left w:w="80" w:type="dxa"/>
              <w:bottom w:w="70" w:type="dxa"/>
              <w:right w:w="80" w:type="dxa"/>
            </w:tcMar>
            <w:vAlign w:val="center"/>
          </w:tcPr>
          <w:p w14:paraId="65AF3EDF" w14:textId="77777777" w:rsidR="008A3654" w:rsidRDefault="007D1E2B">
            <w:pPr>
              <w:spacing w:before="0" w:after="0" w:line="240" w:lineRule="auto"/>
            </w:pPr>
            <w:r>
              <w:rPr>
                <w:color w:val="000000"/>
                <w:sz w:val="17"/>
              </w:rPr>
              <w:t>Cupcakes</w:t>
            </w:r>
          </w:p>
        </w:tc>
        <w:tc>
          <w:tcPr>
            <w:tcW w:w="1417" w:type="dxa"/>
            <w:shd w:val="clear" w:color="auto" w:fill="FFFFFF"/>
            <w:tcMar>
              <w:top w:w="70" w:type="dxa"/>
              <w:left w:w="80" w:type="dxa"/>
              <w:bottom w:w="70" w:type="dxa"/>
              <w:right w:w="80" w:type="dxa"/>
            </w:tcMar>
            <w:vAlign w:val="center"/>
          </w:tcPr>
          <w:p w14:paraId="0F0BCF03"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531167BA" w14:textId="77777777" w:rsidR="008A3654" w:rsidRDefault="007D1E2B">
            <w:pPr>
              <w:spacing w:before="0" w:after="0" w:line="240" w:lineRule="auto"/>
            </w:pPr>
            <w:r>
              <w:rPr>
                <w:color w:val="000000"/>
                <w:sz w:val="17"/>
              </w:rPr>
              <w:t>Indicador de categoría cupcakes.</w:t>
            </w:r>
          </w:p>
        </w:tc>
        <w:tc>
          <w:tcPr>
            <w:tcW w:w="3969" w:type="dxa"/>
            <w:shd w:val="clear" w:color="auto" w:fill="FFFFFF"/>
            <w:tcMar>
              <w:top w:w="70" w:type="dxa"/>
              <w:left w:w="80" w:type="dxa"/>
              <w:bottom w:w="70" w:type="dxa"/>
              <w:right w:w="80" w:type="dxa"/>
            </w:tcMar>
            <w:vAlign w:val="center"/>
          </w:tcPr>
          <w:p w14:paraId="5DC528E7" w14:textId="77777777" w:rsidR="008A3654" w:rsidRDefault="007D1E2B">
            <w:pPr>
              <w:spacing w:before="0" w:after="0" w:line="240" w:lineRule="auto"/>
            </w:pPr>
            <w:r>
              <w:rPr>
                <w:color w:val="000000"/>
                <w:sz w:val="17"/>
              </w:rPr>
              <w:t>Se observaron 0, 1 y texto null; verificar codificación.</w:t>
            </w:r>
          </w:p>
        </w:tc>
      </w:tr>
      <w:tr w:rsidR="008A3654" w14:paraId="745F3FF7" w14:textId="77777777">
        <w:trPr>
          <w:cantSplit/>
          <w:jc w:val="center"/>
        </w:trPr>
        <w:tc>
          <w:tcPr>
            <w:tcW w:w="1757" w:type="dxa"/>
            <w:shd w:val="clear" w:color="auto" w:fill="F4F8FB"/>
            <w:tcMar>
              <w:top w:w="70" w:type="dxa"/>
              <w:left w:w="80" w:type="dxa"/>
              <w:bottom w:w="70" w:type="dxa"/>
              <w:right w:w="80" w:type="dxa"/>
            </w:tcMar>
            <w:vAlign w:val="center"/>
          </w:tcPr>
          <w:p w14:paraId="115779C2"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63E6C5E4"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2742A16F"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4237DE7D"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62FF9690" w14:textId="77777777">
        <w:trPr>
          <w:cantSplit/>
          <w:jc w:val="center"/>
        </w:trPr>
        <w:tc>
          <w:tcPr>
            <w:tcW w:w="1757" w:type="dxa"/>
            <w:shd w:val="clear" w:color="auto" w:fill="FFFFFF"/>
            <w:tcMar>
              <w:top w:w="70" w:type="dxa"/>
              <w:left w:w="80" w:type="dxa"/>
              <w:bottom w:w="70" w:type="dxa"/>
              <w:right w:w="80" w:type="dxa"/>
            </w:tcMar>
            <w:vAlign w:val="center"/>
          </w:tcPr>
          <w:p w14:paraId="0525EFC7" w14:textId="77777777" w:rsidR="008A3654" w:rsidRDefault="007D1E2B">
            <w:pPr>
              <w:spacing w:before="0" w:after="0" w:line="240" w:lineRule="auto"/>
            </w:pPr>
            <w:r>
              <w:rPr>
                <w:color w:val="000000"/>
                <w:sz w:val="17"/>
              </w:rPr>
              <w:t>NumPedido</w:t>
            </w:r>
          </w:p>
        </w:tc>
        <w:tc>
          <w:tcPr>
            <w:tcW w:w="1417" w:type="dxa"/>
            <w:shd w:val="clear" w:color="auto" w:fill="FFFFFF"/>
            <w:tcMar>
              <w:top w:w="70" w:type="dxa"/>
              <w:left w:w="80" w:type="dxa"/>
              <w:bottom w:w="70" w:type="dxa"/>
              <w:right w:w="80" w:type="dxa"/>
            </w:tcMar>
            <w:vAlign w:val="center"/>
          </w:tcPr>
          <w:p w14:paraId="1B6C6150"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27DE007F"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0AC5D817" w14:textId="77777777" w:rsidR="008A3654" w:rsidRDefault="007D1E2B">
            <w:pPr>
              <w:spacing w:before="0" w:after="0" w:line="240" w:lineRule="auto"/>
            </w:pPr>
            <w:r>
              <w:rPr>
                <w:color w:val="000000"/>
                <w:sz w:val="17"/>
              </w:rPr>
              <w:t>Comprobar relación con Pedido y Number; la unicidad no está garantizada.</w:t>
            </w:r>
          </w:p>
        </w:tc>
      </w:tr>
    </w:tbl>
    <w:p w14:paraId="023FF299" w14:textId="77777777" w:rsidR="008A3654" w:rsidRDefault="007D1E2B">
      <w:pPr>
        <w:spacing w:before="180" w:after="12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85"/>
        <w:gridCol w:w="1302"/>
        <w:gridCol w:w="2474"/>
        <w:gridCol w:w="3551"/>
      </w:tblGrid>
      <w:tr w:rsidR="008A3654" w14:paraId="5E43AF7F" w14:textId="77777777">
        <w:trPr>
          <w:cantSplit/>
          <w:tblHeader/>
          <w:jc w:val="center"/>
        </w:trPr>
        <w:tc>
          <w:tcPr>
            <w:tcW w:w="1757" w:type="dxa"/>
            <w:shd w:val="clear" w:color="auto" w:fill="D9EAF7"/>
            <w:tcMar>
              <w:top w:w="70" w:type="dxa"/>
              <w:left w:w="80" w:type="dxa"/>
              <w:bottom w:w="70" w:type="dxa"/>
              <w:right w:w="80" w:type="dxa"/>
            </w:tcMar>
            <w:vAlign w:val="center"/>
          </w:tcPr>
          <w:p w14:paraId="6A4A9AB7" w14:textId="77777777" w:rsidR="008A3654" w:rsidRDefault="007D1E2B">
            <w:pPr>
              <w:spacing w:before="0" w:after="0" w:line="240" w:lineRule="auto"/>
              <w:jc w:val="center"/>
            </w:pPr>
            <w:r>
              <w:rPr>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B1E5518"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65B358CD"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2C629D92" w14:textId="77777777" w:rsidR="008A3654" w:rsidRDefault="007D1E2B">
            <w:pPr>
              <w:spacing w:before="0" w:after="0" w:line="240" w:lineRule="auto"/>
              <w:jc w:val="center"/>
            </w:pPr>
            <w:r>
              <w:rPr>
                <w:b/>
                <w:color w:val="000000"/>
                <w:sz w:val="17"/>
              </w:rPr>
              <w:t>Uso y validación</w:t>
            </w:r>
          </w:p>
        </w:tc>
      </w:tr>
      <w:tr w:rsidR="008A3654" w14:paraId="3D3871C1" w14:textId="77777777">
        <w:trPr>
          <w:cantSplit/>
          <w:jc w:val="center"/>
        </w:trPr>
        <w:tc>
          <w:tcPr>
            <w:tcW w:w="1757" w:type="dxa"/>
            <w:shd w:val="clear" w:color="auto" w:fill="FFFFFF"/>
            <w:tcMar>
              <w:top w:w="70" w:type="dxa"/>
              <w:left w:w="80" w:type="dxa"/>
              <w:bottom w:w="70" w:type="dxa"/>
              <w:right w:w="80" w:type="dxa"/>
            </w:tcMar>
            <w:vAlign w:val="center"/>
          </w:tcPr>
          <w:p w14:paraId="65B08396"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3FB4F34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1BE59FD8"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331EC06" w14:textId="77777777" w:rsidR="008A3654" w:rsidRDefault="007D1E2B">
            <w:pPr>
              <w:spacing w:before="0" w:after="0" w:line="240" w:lineRule="auto"/>
            </w:pPr>
            <w:r>
              <w:rPr>
                <w:color w:val="000000"/>
                <w:sz w:val="17"/>
              </w:rPr>
              <w:t>Control administrativo; no es predictor inicial.</w:t>
            </w:r>
          </w:p>
        </w:tc>
      </w:tr>
      <w:tr w:rsidR="008A3654" w14:paraId="5766A373" w14:textId="77777777">
        <w:trPr>
          <w:cantSplit/>
          <w:jc w:val="center"/>
        </w:trPr>
        <w:tc>
          <w:tcPr>
            <w:tcW w:w="1757" w:type="dxa"/>
            <w:shd w:val="clear" w:color="auto" w:fill="F4F8FB"/>
            <w:tcMar>
              <w:top w:w="70" w:type="dxa"/>
              <w:left w:w="80" w:type="dxa"/>
              <w:bottom w:w="70" w:type="dxa"/>
              <w:right w:w="80" w:type="dxa"/>
            </w:tcMar>
            <w:vAlign w:val="center"/>
          </w:tcPr>
          <w:p w14:paraId="3970CF35"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37C9F2C8"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5973A3EB"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4464503A" w14:textId="77777777" w:rsidR="008A3654" w:rsidRDefault="007D1E2B">
            <w:pPr>
              <w:spacing w:before="0" w:after="0" w:line="240" w:lineRule="auto"/>
            </w:pPr>
            <w:r>
              <w:rPr>
                <w:color w:val="000000"/>
                <w:sz w:val="17"/>
              </w:rPr>
              <w:t>Se homologa a fecha; fecha inválida genera incidencia.</w:t>
            </w:r>
          </w:p>
        </w:tc>
      </w:tr>
      <w:tr w:rsidR="008A3654" w14:paraId="520A05C9" w14:textId="77777777">
        <w:trPr>
          <w:cantSplit/>
          <w:jc w:val="center"/>
        </w:trPr>
        <w:tc>
          <w:tcPr>
            <w:tcW w:w="1757" w:type="dxa"/>
            <w:shd w:val="clear" w:color="auto" w:fill="FFFFFF"/>
            <w:tcMar>
              <w:top w:w="70" w:type="dxa"/>
              <w:left w:w="80" w:type="dxa"/>
              <w:bottom w:w="70" w:type="dxa"/>
              <w:right w:w="80" w:type="dxa"/>
            </w:tcMar>
            <w:vAlign w:val="center"/>
          </w:tcPr>
          <w:p w14:paraId="17995F93" w14:textId="77777777" w:rsidR="008A3654" w:rsidRDefault="007D1E2B">
            <w:pPr>
              <w:spacing w:before="0" w:after="0" w:line="240" w:lineRule="auto"/>
            </w:pPr>
            <w:r>
              <w:rPr>
                <w:color w:val="000000"/>
                <w:sz w:val="17"/>
              </w:rPr>
              <w:t>NUMERO</w:t>
            </w:r>
          </w:p>
        </w:tc>
        <w:tc>
          <w:tcPr>
            <w:tcW w:w="1417" w:type="dxa"/>
            <w:shd w:val="clear" w:color="auto" w:fill="FFFFFF"/>
            <w:tcMar>
              <w:top w:w="70" w:type="dxa"/>
              <w:left w:w="80" w:type="dxa"/>
              <w:bottom w:w="70" w:type="dxa"/>
              <w:right w:w="80" w:type="dxa"/>
            </w:tcMar>
            <w:vAlign w:val="center"/>
          </w:tcPr>
          <w:p w14:paraId="71F45A59"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63B0144"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60AC6E22" w14:textId="77777777" w:rsidR="008A3654" w:rsidRDefault="007D1E2B">
            <w:pPr>
              <w:spacing w:before="0" w:after="0" w:line="240" w:lineRule="auto"/>
            </w:pPr>
            <w:r>
              <w:rPr>
                <w:color w:val="000000"/>
                <w:sz w:val="17"/>
              </w:rPr>
              <w:t>Significado y unicidad pendientes; no se presume clave única.</w:t>
            </w:r>
          </w:p>
        </w:tc>
      </w:tr>
      <w:tr w:rsidR="008A3654" w14:paraId="0F232291" w14:textId="77777777">
        <w:trPr>
          <w:cantSplit/>
          <w:jc w:val="center"/>
        </w:trPr>
        <w:tc>
          <w:tcPr>
            <w:tcW w:w="1757" w:type="dxa"/>
            <w:shd w:val="clear" w:color="auto" w:fill="F4F8FB"/>
            <w:tcMar>
              <w:top w:w="70" w:type="dxa"/>
              <w:left w:w="80" w:type="dxa"/>
              <w:bottom w:w="70" w:type="dxa"/>
              <w:right w:w="80" w:type="dxa"/>
            </w:tcMar>
            <w:vAlign w:val="center"/>
          </w:tcPr>
          <w:p w14:paraId="658CDE63"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683C6B28"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0E7CCA6"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07A2E475" w14:textId="77777777" w:rsidR="008A3654" w:rsidRDefault="007D1E2B">
            <w:pPr>
              <w:spacing w:before="0" w:after="0" w:line="240" w:lineRule="auto"/>
            </w:pPr>
            <w:r>
              <w:rPr>
                <w:color w:val="000000"/>
                <w:sz w:val="17"/>
              </w:rPr>
              <w:t>Interpretar junto con U#MEDIDA; no es variable objetivo.</w:t>
            </w:r>
          </w:p>
        </w:tc>
      </w:tr>
      <w:tr w:rsidR="008A3654" w14:paraId="5B38E52C" w14:textId="77777777">
        <w:trPr>
          <w:cantSplit/>
          <w:jc w:val="center"/>
        </w:trPr>
        <w:tc>
          <w:tcPr>
            <w:tcW w:w="1757" w:type="dxa"/>
            <w:shd w:val="clear" w:color="auto" w:fill="FFFFFF"/>
            <w:tcMar>
              <w:top w:w="70" w:type="dxa"/>
              <w:left w:w="80" w:type="dxa"/>
              <w:bottom w:w="70" w:type="dxa"/>
              <w:right w:w="80" w:type="dxa"/>
            </w:tcMar>
            <w:vAlign w:val="center"/>
          </w:tcPr>
          <w:p w14:paraId="51F1C1C8"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42A3FCD5"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282755CA"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0812FB21" w14:textId="77777777" w:rsidR="008A3654" w:rsidRDefault="007D1E2B">
            <w:pPr>
              <w:spacing w:before="0" w:after="0" w:line="240" w:lineRule="auto"/>
            </w:pPr>
            <w:r>
              <w:rPr>
                <w:color w:val="000000"/>
                <w:sz w:val="17"/>
              </w:rPr>
              <w:t>Homologación pendiente; no sumar cantidades de unidades diferentes.</w:t>
            </w:r>
          </w:p>
        </w:tc>
      </w:tr>
      <w:tr w:rsidR="008A3654" w14:paraId="3DF6534F" w14:textId="77777777">
        <w:trPr>
          <w:cantSplit/>
          <w:jc w:val="center"/>
        </w:trPr>
        <w:tc>
          <w:tcPr>
            <w:tcW w:w="1757" w:type="dxa"/>
            <w:shd w:val="clear" w:color="auto" w:fill="F4F8FB"/>
            <w:tcMar>
              <w:top w:w="70" w:type="dxa"/>
              <w:left w:w="80" w:type="dxa"/>
              <w:bottom w:w="70" w:type="dxa"/>
              <w:right w:w="80" w:type="dxa"/>
            </w:tcMar>
            <w:vAlign w:val="center"/>
          </w:tcPr>
          <w:p w14:paraId="30BCAE10"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516E76ED"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15D53725"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2FB14023" w14:textId="77777777" w:rsidR="008A3654" w:rsidRDefault="007D1E2B">
            <w:pPr>
              <w:spacing w:before="0" w:after="0" w:line="240" w:lineRule="auto"/>
            </w:pPr>
            <w:r>
              <w:rPr>
                <w:color w:val="000000"/>
                <w:sz w:val="17"/>
              </w:rPr>
              <w:t>Se homologa a descripcion y descripcion_normalizada; requiere catálogo aprobado.</w:t>
            </w:r>
          </w:p>
        </w:tc>
      </w:tr>
      <w:tr w:rsidR="008A3654" w14:paraId="1601ED05" w14:textId="77777777">
        <w:trPr>
          <w:cantSplit/>
          <w:jc w:val="center"/>
        </w:trPr>
        <w:tc>
          <w:tcPr>
            <w:tcW w:w="1757" w:type="dxa"/>
            <w:shd w:val="clear" w:color="auto" w:fill="FFFFFF"/>
            <w:tcMar>
              <w:top w:w="70" w:type="dxa"/>
              <w:left w:w="80" w:type="dxa"/>
              <w:bottom w:w="70" w:type="dxa"/>
              <w:right w:w="80" w:type="dxa"/>
            </w:tcMar>
            <w:vAlign w:val="center"/>
          </w:tcPr>
          <w:p w14:paraId="2DE6DA50"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0C51F606"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3F57F82E"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2CD8D8CD" w14:textId="77777777" w:rsidR="008A3654" w:rsidRDefault="007D1E2B">
            <w:pPr>
              <w:spacing w:before="0" w:after="0" w:line="240" w:lineRule="auto"/>
            </w:pPr>
            <w:r>
              <w:rPr>
                <w:color w:val="000000"/>
                <w:sz w:val="17"/>
              </w:rPr>
              <w:t>Se homologa a importe_nominal en MXN; verificar ceros, moneda y alcance. No asumir CANT por P#UNITARIO sin conciliación.</w:t>
            </w:r>
          </w:p>
        </w:tc>
      </w:tr>
      <w:tr w:rsidR="008A3654" w14:paraId="7B04F084" w14:textId="77777777">
        <w:trPr>
          <w:cantSplit/>
          <w:jc w:val="center"/>
        </w:trPr>
        <w:tc>
          <w:tcPr>
            <w:tcW w:w="1757" w:type="dxa"/>
            <w:shd w:val="clear" w:color="auto" w:fill="F4F8FB"/>
            <w:tcMar>
              <w:top w:w="70" w:type="dxa"/>
              <w:left w:w="80" w:type="dxa"/>
              <w:bottom w:w="70" w:type="dxa"/>
              <w:right w:w="80" w:type="dxa"/>
            </w:tcMar>
            <w:vAlign w:val="center"/>
          </w:tcPr>
          <w:p w14:paraId="62EE834D"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732FFA6F"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12A76FE2"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3C7BF8CF"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41B7949B" w14:textId="77777777">
        <w:trPr>
          <w:cantSplit/>
          <w:jc w:val="center"/>
        </w:trPr>
        <w:tc>
          <w:tcPr>
            <w:tcW w:w="1757" w:type="dxa"/>
            <w:shd w:val="clear" w:color="auto" w:fill="FFFFFF"/>
            <w:tcMar>
              <w:top w:w="70" w:type="dxa"/>
              <w:left w:w="80" w:type="dxa"/>
              <w:bottom w:w="70" w:type="dxa"/>
              <w:right w:w="80" w:type="dxa"/>
            </w:tcMar>
            <w:vAlign w:val="center"/>
          </w:tcPr>
          <w:p w14:paraId="078BF78F"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1FA4E951"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14977D07"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12A43CA7" w14:textId="77777777" w:rsidR="008A3654" w:rsidRDefault="007D1E2B">
            <w:pPr>
              <w:spacing w:before="0" w:after="0" w:line="240" w:lineRule="auto"/>
            </w:pPr>
            <w:r>
              <w:rPr>
                <w:color w:val="000000"/>
                <w:sz w:val="17"/>
              </w:rPr>
              <w:t>No sustituye automáticamente al insumo_id aprobado.</w:t>
            </w:r>
          </w:p>
        </w:tc>
      </w:tr>
      <w:tr w:rsidR="008A3654" w14:paraId="2204C234" w14:textId="77777777">
        <w:trPr>
          <w:cantSplit/>
          <w:jc w:val="center"/>
        </w:trPr>
        <w:tc>
          <w:tcPr>
            <w:tcW w:w="1757" w:type="dxa"/>
            <w:shd w:val="clear" w:color="auto" w:fill="F4F8FB"/>
            <w:tcMar>
              <w:top w:w="70" w:type="dxa"/>
              <w:left w:w="80" w:type="dxa"/>
              <w:bottom w:w="70" w:type="dxa"/>
              <w:right w:w="80" w:type="dxa"/>
            </w:tcMar>
            <w:vAlign w:val="center"/>
          </w:tcPr>
          <w:p w14:paraId="3ACCD227"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5EA705D2"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8973975"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6C84141E" w14:textId="77777777" w:rsidR="008A3654" w:rsidRDefault="007D1E2B">
            <w:pPr>
              <w:spacing w:before="0" w:after="0" w:line="240" w:lineRule="auto"/>
            </w:pPr>
            <w:r>
              <w:rPr>
                <w:color w:val="000000"/>
                <w:sz w:val="17"/>
              </w:rPr>
              <w:t>Homologar significado; uso auxiliar para revisar el catálogo.</w:t>
            </w:r>
          </w:p>
        </w:tc>
      </w:tr>
    </w:tbl>
    <w:p w14:paraId="2B9B0FBF" w14:textId="77777777" w:rsidR="008A3654" w:rsidRDefault="007D1E2B">
      <w:pPr>
        <w:spacing w:before="180" w:after="120"/>
      </w:pPr>
      <w:r>
        <w:rPr>
          <w:b/>
          <w:i/>
        </w:rPr>
        <w:t xml:space="preserve">Variables analíticas y controles del </w:t>
      </w:r>
      <w:r w:rsidR="00006179" w:rsidRPr="00006179">
        <w:rPr>
          <w:b/>
          <w:i/>
        </w:rPr>
        <w:t>pipeline</w:t>
      </w:r>
    </w:p>
    <w:p w14:paraId="76B7D778" w14:textId="77777777" w:rsidR="008A3654" w:rsidRDefault="007D1E2B">
      <w:pPr>
        <w:spacing w:after="120"/>
      </w:pPr>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03"/>
        <w:gridCol w:w="1328"/>
        <w:gridCol w:w="2324"/>
        <w:gridCol w:w="3357"/>
      </w:tblGrid>
      <w:tr w:rsidR="008A3654" w14:paraId="4D2E29D1" w14:textId="77777777">
        <w:trPr>
          <w:cantSplit/>
          <w:tblHeader/>
          <w:jc w:val="center"/>
        </w:trPr>
        <w:tc>
          <w:tcPr>
            <w:tcW w:w="2154" w:type="dxa"/>
            <w:shd w:val="clear" w:color="auto" w:fill="D9EAF7"/>
            <w:tcMar>
              <w:top w:w="70" w:type="dxa"/>
              <w:left w:w="80" w:type="dxa"/>
              <w:bottom w:w="70" w:type="dxa"/>
              <w:right w:w="80" w:type="dxa"/>
            </w:tcMar>
            <w:vAlign w:val="center"/>
          </w:tcPr>
          <w:p w14:paraId="05D20292"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64B944C6"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32904070"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6304E0BA" w14:textId="77777777" w:rsidR="008A3654" w:rsidRDefault="007D1E2B">
            <w:pPr>
              <w:spacing w:before="0" w:after="0" w:line="240" w:lineRule="auto"/>
              <w:jc w:val="center"/>
            </w:pPr>
            <w:r>
              <w:rPr>
                <w:b/>
                <w:color w:val="000000"/>
                <w:sz w:val="17"/>
              </w:rPr>
              <w:t>Uso y disponibilidad</w:t>
            </w:r>
          </w:p>
        </w:tc>
      </w:tr>
      <w:tr w:rsidR="008A3654" w14:paraId="098BD3BA" w14:textId="77777777">
        <w:trPr>
          <w:cantSplit/>
          <w:jc w:val="center"/>
        </w:trPr>
        <w:tc>
          <w:tcPr>
            <w:tcW w:w="2154" w:type="dxa"/>
            <w:shd w:val="clear" w:color="auto" w:fill="FFFFFF"/>
            <w:tcMar>
              <w:top w:w="70" w:type="dxa"/>
              <w:left w:w="80" w:type="dxa"/>
              <w:bottom w:w="70" w:type="dxa"/>
              <w:right w:w="80" w:type="dxa"/>
            </w:tcMar>
            <w:vAlign w:val="center"/>
          </w:tcPr>
          <w:p w14:paraId="7F07267E"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505C9B5F"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0BC15F0F"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14688A3C" w14:textId="77777777" w:rsidR="008A3654" w:rsidRDefault="007D1E2B">
            <w:pPr>
              <w:spacing w:before="0" w:after="0" w:line="240" w:lineRule="auto"/>
            </w:pPr>
            <w:r>
              <w:rPr>
                <w:color w:val="000000"/>
                <w:sz w:val="17"/>
              </w:rPr>
              <w:t>Clave temporal; solo registros previos al origen alimentan características.</w:t>
            </w:r>
          </w:p>
        </w:tc>
      </w:tr>
      <w:tr w:rsidR="008A3654" w14:paraId="74EF863F" w14:textId="77777777">
        <w:trPr>
          <w:cantSplit/>
          <w:jc w:val="center"/>
        </w:trPr>
        <w:tc>
          <w:tcPr>
            <w:tcW w:w="2154" w:type="dxa"/>
            <w:shd w:val="clear" w:color="auto" w:fill="F4F8FB"/>
            <w:tcMar>
              <w:top w:w="70" w:type="dxa"/>
              <w:left w:w="80" w:type="dxa"/>
              <w:bottom w:w="70" w:type="dxa"/>
              <w:right w:w="80" w:type="dxa"/>
            </w:tcMar>
            <w:vAlign w:val="center"/>
          </w:tcPr>
          <w:p w14:paraId="54463553" w14:textId="77777777" w:rsidR="008A3654" w:rsidRDefault="007D1E2B">
            <w:pPr>
              <w:spacing w:before="0" w:after="0" w:line="240" w:lineRule="auto"/>
            </w:pPr>
            <w:r>
              <w:rPr>
                <w:color w:val="000000"/>
                <w:sz w:val="17"/>
              </w:rPr>
              <w:t>importe_nominal</w:t>
            </w:r>
          </w:p>
        </w:tc>
        <w:tc>
          <w:tcPr>
            <w:tcW w:w="1417" w:type="dxa"/>
            <w:shd w:val="clear" w:color="auto" w:fill="F4F8FB"/>
            <w:tcMar>
              <w:top w:w="70" w:type="dxa"/>
              <w:left w:w="80" w:type="dxa"/>
              <w:bottom w:w="70" w:type="dxa"/>
              <w:right w:w="80" w:type="dxa"/>
            </w:tcMar>
            <w:vAlign w:val="center"/>
          </w:tcPr>
          <w:p w14:paraId="2478982E"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4172ED2F"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7102010F"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6A98CAC9" w14:textId="77777777">
        <w:trPr>
          <w:cantSplit/>
          <w:jc w:val="center"/>
        </w:trPr>
        <w:tc>
          <w:tcPr>
            <w:tcW w:w="2154" w:type="dxa"/>
            <w:shd w:val="clear" w:color="auto" w:fill="FFFFFF"/>
            <w:tcMar>
              <w:top w:w="70" w:type="dxa"/>
              <w:left w:w="80" w:type="dxa"/>
              <w:bottom w:w="70" w:type="dxa"/>
              <w:right w:w="80" w:type="dxa"/>
            </w:tcMar>
            <w:vAlign w:val="center"/>
          </w:tcPr>
          <w:p w14:paraId="23FE0B03" w14:textId="77777777" w:rsidR="008A3654" w:rsidRDefault="007D1E2B">
            <w:pPr>
              <w:spacing w:before="0" w:after="0" w:line="240" w:lineRule="auto"/>
            </w:pPr>
            <w:r>
              <w:rPr>
                <w:color w:val="000000"/>
                <w:sz w:val="17"/>
              </w:rPr>
              <w:t>descripcion</w:t>
            </w:r>
          </w:p>
        </w:tc>
        <w:tc>
          <w:tcPr>
            <w:tcW w:w="1417" w:type="dxa"/>
            <w:shd w:val="clear" w:color="auto" w:fill="FFFFFF"/>
            <w:tcMar>
              <w:top w:w="70" w:type="dxa"/>
              <w:left w:w="80" w:type="dxa"/>
              <w:bottom w:w="70" w:type="dxa"/>
              <w:right w:w="80" w:type="dxa"/>
            </w:tcMar>
            <w:vAlign w:val="center"/>
          </w:tcPr>
          <w:p w14:paraId="63F929C2"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68C3F61A"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40C54299" w14:textId="77777777" w:rsidR="008A3654" w:rsidRDefault="007D1E2B">
            <w:pPr>
              <w:spacing w:before="0" w:after="0" w:line="240" w:lineRule="auto"/>
            </w:pPr>
            <w:r>
              <w:rPr>
                <w:color w:val="000000"/>
                <w:sz w:val="17"/>
              </w:rPr>
              <w:t>Base del catálogo, no una categoría aprobada por sí misma.</w:t>
            </w:r>
          </w:p>
        </w:tc>
      </w:tr>
      <w:tr w:rsidR="008A3654" w14:paraId="7B9B7996" w14:textId="77777777">
        <w:trPr>
          <w:cantSplit/>
          <w:jc w:val="center"/>
        </w:trPr>
        <w:tc>
          <w:tcPr>
            <w:tcW w:w="2154" w:type="dxa"/>
            <w:shd w:val="clear" w:color="auto" w:fill="F4F8FB"/>
            <w:tcMar>
              <w:top w:w="70" w:type="dxa"/>
              <w:left w:w="80" w:type="dxa"/>
              <w:bottom w:w="70" w:type="dxa"/>
              <w:right w:w="80" w:type="dxa"/>
            </w:tcMar>
            <w:vAlign w:val="center"/>
          </w:tcPr>
          <w:p w14:paraId="02A86DBF" w14:textId="77777777" w:rsidR="008A3654" w:rsidRDefault="007D1E2B">
            <w:pPr>
              <w:spacing w:before="0" w:after="0" w:line="240" w:lineRule="auto"/>
            </w:pPr>
            <w:r>
              <w:rPr>
                <w:color w:val="000000"/>
                <w:sz w:val="17"/>
              </w:rPr>
              <w:t>descripcion_normalizada</w:t>
            </w:r>
          </w:p>
        </w:tc>
        <w:tc>
          <w:tcPr>
            <w:tcW w:w="1417" w:type="dxa"/>
            <w:shd w:val="clear" w:color="auto" w:fill="F4F8FB"/>
            <w:tcMar>
              <w:top w:w="70" w:type="dxa"/>
              <w:left w:w="80" w:type="dxa"/>
              <w:bottom w:w="70" w:type="dxa"/>
              <w:right w:w="80" w:type="dxa"/>
            </w:tcMar>
            <w:vAlign w:val="center"/>
          </w:tcPr>
          <w:p w14:paraId="1286DB02"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A8C8C0E" w14:textId="77777777" w:rsidR="008A3654" w:rsidRDefault="007D1E2B">
            <w:pPr>
              <w:spacing w:before="0" w:after="0" w:line="240" w:lineRule="auto"/>
            </w:pPr>
            <w:r>
              <w:rPr>
                <w:color w:val="000000"/>
                <w:sz w:val="17"/>
              </w:rPr>
              <w:t>Descripción normalizada mediante clean_upper.</w:t>
            </w:r>
          </w:p>
        </w:tc>
        <w:tc>
          <w:tcPr>
            <w:tcW w:w="3798" w:type="dxa"/>
            <w:shd w:val="clear" w:color="auto" w:fill="F4F8FB"/>
            <w:tcMar>
              <w:top w:w="70" w:type="dxa"/>
              <w:left w:w="80" w:type="dxa"/>
              <w:bottom w:w="70" w:type="dxa"/>
              <w:right w:w="80" w:type="dxa"/>
            </w:tcMar>
            <w:vAlign w:val="center"/>
          </w:tcPr>
          <w:p w14:paraId="5CE5EBFF" w14:textId="77777777" w:rsidR="008A3654" w:rsidRDefault="007D1E2B">
            <w:pPr>
              <w:spacing w:before="0" w:after="0" w:line="240" w:lineRule="auto"/>
            </w:pPr>
            <w:r>
              <w:rPr>
                <w:color w:val="000000"/>
                <w:sz w:val="17"/>
              </w:rPr>
              <w:t>Clave de enlace con catálogo; descripción vacía genera incidencia.</w:t>
            </w:r>
          </w:p>
        </w:tc>
      </w:tr>
      <w:tr w:rsidR="008A3654" w14:paraId="62455985" w14:textId="77777777">
        <w:trPr>
          <w:cantSplit/>
          <w:jc w:val="center"/>
        </w:trPr>
        <w:tc>
          <w:tcPr>
            <w:tcW w:w="2154" w:type="dxa"/>
            <w:shd w:val="clear" w:color="auto" w:fill="FFFFFF"/>
            <w:tcMar>
              <w:top w:w="70" w:type="dxa"/>
              <w:left w:w="80" w:type="dxa"/>
              <w:bottom w:w="70" w:type="dxa"/>
              <w:right w:w="80" w:type="dxa"/>
            </w:tcMar>
            <w:vAlign w:val="center"/>
          </w:tcPr>
          <w:p w14:paraId="16947B89" w14:textId="77777777" w:rsidR="008A3654" w:rsidRDefault="007D1E2B">
            <w:pPr>
              <w:spacing w:before="0" w:after="0" w:line="240" w:lineRule="auto"/>
            </w:pPr>
            <w:r>
              <w:rPr>
                <w:color w:val="000000"/>
                <w:sz w:val="17"/>
              </w:rPr>
              <w:lastRenderedPageBreak/>
              <w:t>registro_id</w:t>
            </w:r>
          </w:p>
        </w:tc>
        <w:tc>
          <w:tcPr>
            <w:tcW w:w="1417" w:type="dxa"/>
            <w:shd w:val="clear" w:color="auto" w:fill="FFFFFF"/>
            <w:tcMar>
              <w:top w:w="70" w:type="dxa"/>
              <w:left w:w="80" w:type="dxa"/>
              <w:bottom w:w="70" w:type="dxa"/>
              <w:right w:w="80" w:type="dxa"/>
            </w:tcMar>
            <w:vAlign w:val="center"/>
          </w:tcPr>
          <w:p w14:paraId="5953FCFA"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061CE43B"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1D6C6402" w14:textId="77777777" w:rsidR="008A3654" w:rsidRDefault="007D1E2B">
            <w:pPr>
              <w:spacing w:before="0" w:after="0" w:line="240" w:lineRule="auto"/>
            </w:pPr>
            <w:r>
              <w:rPr>
                <w:color w:val="000000"/>
                <w:sz w:val="17"/>
              </w:rPr>
              <w:t>Trazabilidad dentro del archivo y su hash; no identificador universal.</w:t>
            </w:r>
          </w:p>
        </w:tc>
      </w:tr>
      <w:tr w:rsidR="008A3654" w14:paraId="4515A781" w14:textId="77777777">
        <w:trPr>
          <w:cantSplit/>
          <w:jc w:val="center"/>
        </w:trPr>
        <w:tc>
          <w:tcPr>
            <w:tcW w:w="2154" w:type="dxa"/>
            <w:shd w:val="clear" w:color="auto" w:fill="F4F8FB"/>
            <w:tcMar>
              <w:top w:w="70" w:type="dxa"/>
              <w:left w:w="80" w:type="dxa"/>
              <w:bottom w:w="70" w:type="dxa"/>
              <w:right w:w="80" w:type="dxa"/>
            </w:tcMar>
            <w:vAlign w:val="center"/>
          </w:tcPr>
          <w:p w14:paraId="19883762"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19C16BF1"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2C56BF04"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6EAB45A" w14:textId="77777777" w:rsidR="008A3654" w:rsidRDefault="007D1E2B">
            <w:pPr>
              <w:spacing w:before="0" w:after="0" w:line="240" w:lineRule="auto"/>
            </w:pPr>
            <w:r>
              <w:rPr>
                <w:color w:val="000000"/>
                <w:sz w:val="17"/>
              </w:rPr>
              <w:t>Vacío significa sin incidencia detectada; no prueba cobertura completa.</w:t>
            </w:r>
          </w:p>
        </w:tc>
      </w:tr>
      <w:tr w:rsidR="008A3654" w14:paraId="7264497D" w14:textId="77777777">
        <w:trPr>
          <w:cantSplit/>
          <w:jc w:val="center"/>
        </w:trPr>
        <w:tc>
          <w:tcPr>
            <w:tcW w:w="2154" w:type="dxa"/>
            <w:shd w:val="clear" w:color="auto" w:fill="FFFFFF"/>
            <w:tcMar>
              <w:top w:w="70" w:type="dxa"/>
              <w:left w:w="80" w:type="dxa"/>
              <w:bottom w:w="70" w:type="dxa"/>
              <w:right w:w="80" w:type="dxa"/>
            </w:tcMar>
            <w:vAlign w:val="center"/>
          </w:tcPr>
          <w:p w14:paraId="6AC7CC4A" w14:textId="77777777" w:rsidR="008A3654" w:rsidRDefault="007D1E2B">
            <w:pPr>
              <w:spacing w:before="0" w:after="0" w:line="240" w:lineRule="auto"/>
            </w:pPr>
            <w:r>
              <w:rPr>
                <w:color w:val="000000"/>
                <w:sz w:val="17"/>
              </w:rPr>
              <w:t>semana_inicio</w:t>
            </w:r>
          </w:p>
        </w:tc>
        <w:tc>
          <w:tcPr>
            <w:tcW w:w="1417" w:type="dxa"/>
            <w:shd w:val="clear" w:color="auto" w:fill="FFFFFF"/>
            <w:tcMar>
              <w:top w:w="70" w:type="dxa"/>
              <w:left w:w="80" w:type="dxa"/>
              <w:bottom w:w="70" w:type="dxa"/>
              <w:right w:w="80" w:type="dxa"/>
            </w:tcMar>
            <w:vAlign w:val="center"/>
          </w:tcPr>
          <w:p w14:paraId="0DF51737"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0E8854DA"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1F2BE7B2" w14:textId="77777777" w:rsidR="008A3654" w:rsidRDefault="007D1E2B">
            <w:pPr>
              <w:spacing w:before="0" w:after="0" w:line="240" w:lineRule="auto"/>
            </w:pPr>
            <w:r>
              <w:rPr>
                <w:color w:val="000000"/>
                <w:sz w:val="17"/>
              </w:rPr>
              <w:t>Clave semanal; agregación después de aprobar cobertura.</w:t>
            </w:r>
          </w:p>
        </w:tc>
      </w:tr>
      <w:tr w:rsidR="008A3654" w14:paraId="6917F521" w14:textId="77777777">
        <w:trPr>
          <w:cantSplit/>
          <w:jc w:val="center"/>
        </w:trPr>
        <w:tc>
          <w:tcPr>
            <w:tcW w:w="2154" w:type="dxa"/>
            <w:shd w:val="clear" w:color="auto" w:fill="F4F8FB"/>
            <w:tcMar>
              <w:top w:w="70" w:type="dxa"/>
              <w:left w:w="80" w:type="dxa"/>
              <w:bottom w:w="70" w:type="dxa"/>
              <w:right w:w="80" w:type="dxa"/>
            </w:tcMar>
            <w:vAlign w:val="center"/>
          </w:tcPr>
          <w:p w14:paraId="0C643899" w14:textId="77777777" w:rsidR="008A3654" w:rsidRDefault="007D1E2B">
            <w:pPr>
              <w:spacing w:before="0" w:after="0" w:line="240" w:lineRule="auto"/>
            </w:pPr>
            <w:r>
              <w:rPr>
                <w:color w:val="000000"/>
                <w:sz w:val="17"/>
              </w:rPr>
              <w:t>insumo_id</w:t>
            </w:r>
          </w:p>
        </w:tc>
        <w:tc>
          <w:tcPr>
            <w:tcW w:w="1417" w:type="dxa"/>
            <w:shd w:val="clear" w:color="auto" w:fill="F4F8FB"/>
            <w:tcMar>
              <w:top w:w="70" w:type="dxa"/>
              <w:left w:w="80" w:type="dxa"/>
              <w:bottom w:w="70" w:type="dxa"/>
              <w:right w:w="80" w:type="dxa"/>
            </w:tcMar>
            <w:vAlign w:val="center"/>
          </w:tcPr>
          <w:p w14:paraId="7BDC068B"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2F3EED8"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231EA11F" w14:textId="77777777" w:rsidR="008A3654" w:rsidRDefault="007D1E2B">
            <w:pPr>
              <w:spacing w:before="0" w:after="0" w:line="240" w:lineRule="auto"/>
            </w:pPr>
            <w:r>
              <w:rPr>
                <w:color w:val="000000"/>
                <w:sz w:val="17"/>
              </w:rPr>
              <w:t>No admite vacío ni nombres reservados total u otros.</w:t>
            </w:r>
          </w:p>
        </w:tc>
      </w:tr>
      <w:tr w:rsidR="008A3654" w14:paraId="6C3922EC" w14:textId="77777777">
        <w:trPr>
          <w:cantSplit/>
          <w:jc w:val="center"/>
        </w:trPr>
        <w:tc>
          <w:tcPr>
            <w:tcW w:w="2154" w:type="dxa"/>
            <w:shd w:val="clear" w:color="auto" w:fill="FFFFFF"/>
            <w:tcMar>
              <w:top w:w="70" w:type="dxa"/>
              <w:left w:w="80" w:type="dxa"/>
              <w:bottom w:w="70" w:type="dxa"/>
              <w:right w:w="80" w:type="dxa"/>
            </w:tcMar>
            <w:vAlign w:val="center"/>
          </w:tcPr>
          <w:p w14:paraId="5723EF25"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189A3775"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6F4E5540"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2B29589C" w14:textId="77777777" w:rsidR="008A3654" w:rsidRDefault="007D1E2B">
            <w:pPr>
              <w:spacing w:before="0" w:after="0" w:line="240" w:lineRule="auto"/>
            </w:pPr>
            <w:r>
              <w:rPr>
                <w:color w:val="000000"/>
                <w:sz w:val="17"/>
              </w:rPr>
              <w:t>El código admite true o 1; requiere decisión documentada.</w:t>
            </w:r>
          </w:p>
        </w:tc>
      </w:tr>
      <w:tr w:rsidR="008A3654" w14:paraId="5AF43026" w14:textId="77777777">
        <w:trPr>
          <w:cantSplit/>
          <w:jc w:val="center"/>
        </w:trPr>
        <w:tc>
          <w:tcPr>
            <w:tcW w:w="2154" w:type="dxa"/>
            <w:shd w:val="clear" w:color="auto" w:fill="F4F8FB"/>
            <w:tcMar>
              <w:top w:w="70" w:type="dxa"/>
              <w:left w:w="80" w:type="dxa"/>
              <w:bottom w:w="70" w:type="dxa"/>
              <w:right w:w="80" w:type="dxa"/>
            </w:tcMar>
            <w:vAlign w:val="center"/>
          </w:tcPr>
          <w:p w14:paraId="66FDB829"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2E8EE39F"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ABF25BA"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521717AD" w14:textId="77777777" w:rsidR="008A3654" w:rsidRDefault="007D1E2B">
            <w:pPr>
              <w:spacing w:before="0" w:after="0" w:line="240" w:lineRule="auto"/>
            </w:pPr>
            <w:r>
              <w:rPr>
                <w:color w:val="000000"/>
                <w:sz w:val="17"/>
              </w:rPr>
              <w:t>observada o cero_confirmado para datos reales; desconocida o incompleta bloquean el intervalo. Ver nota de procedencia.</w:t>
            </w:r>
          </w:p>
        </w:tc>
      </w:tr>
      <w:tr w:rsidR="008A3654" w14:paraId="04D4D5E4" w14:textId="77777777">
        <w:trPr>
          <w:cantSplit/>
          <w:jc w:val="center"/>
        </w:trPr>
        <w:tc>
          <w:tcPr>
            <w:tcW w:w="2154" w:type="dxa"/>
            <w:shd w:val="clear" w:color="auto" w:fill="FFFFFF"/>
            <w:tcMar>
              <w:top w:w="70" w:type="dxa"/>
              <w:left w:w="80" w:type="dxa"/>
              <w:bottom w:w="70" w:type="dxa"/>
              <w:right w:w="80" w:type="dxa"/>
            </w:tcMar>
            <w:vAlign w:val="center"/>
          </w:tcPr>
          <w:p w14:paraId="64E7F5A6"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31C7C4F6"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57DBDB2C"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2873FD9A" w14:textId="77777777" w:rsidR="008A3654" w:rsidRDefault="007D1E2B">
            <w:pPr>
              <w:spacing w:before="0" w:after="0" w:line="240" w:lineRule="auto"/>
            </w:pPr>
            <w:r>
              <w:rPr>
                <w:color w:val="000000"/>
                <w:sz w:val="17"/>
              </w:rPr>
              <w:t>Obligatorio; debe justificar la clasificación semanal.</w:t>
            </w:r>
          </w:p>
        </w:tc>
      </w:tr>
      <w:tr w:rsidR="008A3654" w14:paraId="333BB01A" w14:textId="77777777">
        <w:trPr>
          <w:cantSplit/>
          <w:jc w:val="center"/>
        </w:trPr>
        <w:tc>
          <w:tcPr>
            <w:tcW w:w="2154" w:type="dxa"/>
            <w:shd w:val="clear" w:color="auto" w:fill="F4F8FB"/>
            <w:tcMar>
              <w:top w:w="70" w:type="dxa"/>
              <w:left w:w="80" w:type="dxa"/>
              <w:bottom w:w="70" w:type="dxa"/>
              <w:right w:w="80" w:type="dxa"/>
            </w:tcMar>
            <w:vAlign w:val="center"/>
          </w:tcPr>
          <w:p w14:paraId="741E303E" w14:textId="77777777" w:rsidR="008A3654" w:rsidRDefault="007D1E2B">
            <w:pPr>
              <w:spacing w:before="0" w:after="0" w:line="240" w:lineRule="auto"/>
            </w:pPr>
            <w:r>
              <w:rPr>
                <w:color w:val="000000"/>
                <w:sz w:val="17"/>
              </w:rPr>
              <w:t>fecha_revision</w:t>
            </w:r>
          </w:p>
        </w:tc>
        <w:tc>
          <w:tcPr>
            <w:tcW w:w="1417" w:type="dxa"/>
            <w:shd w:val="clear" w:color="auto" w:fill="F4F8FB"/>
            <w:tcMar>
              <w:top w:w="70" w:type="dxa"/>
              <w:left w:w="80" w:type="dxa"/>
              <w:bottom w:w="70" w:type="dxa"/>
              <w:right w:w="80" w:type="dxa"/>
            </w:tcMar>
            <w:vAlign w:val="center"/>
          </w:tcPr>
          <w:p w14:paraId="452D9F01"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0239B32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7A9B4F3C" w14:textId="77777777" w:rsidR="008A3654" w:rsidRDefault="007D1E2B">
            <w:pPr>
              <w:spacing w:before="0" w:after="0" w:line="240" w:lineRule="auto"/>
            </w:pPr>
            <w:r>
              <w:rPr>
                <w:color w:val="000000"/>
                <w:sz w:val="17"/>
              </w:rPr>
              <w:t>Obligatoria; no equivale a available_at de un predictor.</w:t>
            </w:r>
          </w:p>
        </w:tc>
      </w:tr>
      <w:tr w:rsidR="008A3654" w14:paraId="7DB1F58E" w14:textId="77777777">
        <w:trPr>
          <w:cantSplit/>
          <w:jc w:val="center"/>
        </w:trPr>
        <w:tc>
          <w:tcPr>
            <w:tcW w:w="2154" w:type="dxa"/>
            <w:shd w:val="clear" w:color="auto" w:fill="FFFFFF"/>
            <w:tcMar>
              <w:top w:w="70" w:type="dxa"/>
              <w:left w:w="80" w:type="dxa"/>
              <w:bottom w:w="70" w:type="dxa"/>
              <w:right w:w="80" w:type="dxa"/>
            </w:tcMar>
            <w:vAlign w:val="center"/>
          </w:tcPr>
          <w:p w14:paraId="13DFB73B" w14:textId="77777777" w:rsidR="008A3654" w:rsidRDefault="007D1E2B">
            <w:pPr>
              <w:spacing w:before="0" w:after="0" w:line="240" w:lineRule="auto"/>
            </w:pPr>
            <w:r>
              <w:rPr>
                <w:color w:val="000000"/>
                <w:sz w:val="17"/>
              </w:rPr>
              <w:t>registros_detectados</w:t>
            </w:r>
          </w:p>
        </w:tc>
        <w:tc>
          <w:tcPr>
            <w:tcW w:w="1417" w:type="dxa"/>
            <w:shd w:val="clear" w:color="auto" w:fill="FFFFFF"/>
            <w:tcMar>
              <w:top w:w="70" w:type="dxa"/>
              <w:left w:w="80" w:type="dxa"/>
              <w:bottom w:w="70" w:type="dxa"/>
              <w:right w:w="80" w:type="dxa"/>
            </w:tcMar>
            <w:vAlign w:val="center"/>
          </w:tcPr>
          <w:p w14:paraId="0885077D"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727CEA99"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3D40E585" w14:textId="77777777" w:rsidR="008A3654" w:rsidRDefault="007D1E2B">
            <w:pPr>
              <w:spacing w:before="0" w:after="0" w:line="240" w:lineRule="auto"/>
            </w:pPr>
            <w:r>
              <w:rPr>
                <w:color w:val="000000"/>
                <w:sz w:val="17"/>
              </w:rPr>
              <w:t>Cero no confirma ausencia de compras; no establece cobertura.</w:t>
            </w:r>
          </w:p>
        </w:tc>
      </w:tr>
      <w:tr w:rsidR="008A3654" w14:paraId="62BAD3BF" w14:textId="77777777">
        <w:trPr>
          <w:cantSplit/>
          <w:jc w:val="center"/>
        </w:trPr>
        <w:tc>
          <w:tcPr>
            <w:tcW w:w="2154" w:type="dxa"/>
            <w:shd w:val="clear" w:color="auto" w:fill="F4F8FB"/>
            <w:tcMar>
              <w:top w:w="70" w:type="dxa"/>
              <w:left w:w="80" w:type="dxa"/>
              <w:bottom w:w="70" w:type="dxa"/>
              <w:right w:w="80" w:type="dxa"/>
            </w:tcMar>
            <w:vAlign w:val="center"/>
          </w:tcPr>
          <w:p w14:paraId="2F264B69"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6B27DAAD"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72FD0F63"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71444292" w14:textId="77777777" w:rsidR="008A3654" w:rsidRDefault="007D1E2B">
            <w:pPr>
              <w:spacing w:before="0" w:after="0" w:line="240" w:lineRule="auto"/>
            </w:pPr>
            <w:r>
              <w:rPr>
                <w:color w:val="000000"/>
                <w:sz w:val="17"/>
              </w:rPr>
              <w:t>Objetivo monetario nominal; cero solo interpretable con cobertura validada.</w:t>
            </w:r>
          </w:p>
        </w:tc>
      </w:tr>
      <w:tr w:rsidR="008A3654" w14:paraId="7E2D2A20" w14:textId="77777777">
        <w:trPr>
          <w:cantSplit/>
          <w:jc w:val="center"/>
        </w:trPr>
        <w:tc>
          <w:tcPr>
            <w:tcW w:w="2154" w:type="dxa"/>
            <w:shd w:val="clear" w:color="auto" w:fill="FFFFFF"/>
            <w:tcMar>
              <w:top w:w="70" w:type="dxa"/>
              <w:left w:w="80" w:type="dxa"/>
              <w:bottom w:w="70" w:type="dxa"/>
              <w:right w:w="80" w:type="dxa"/>
            </w:tcMar>
            <w:vAlign w:val="center"/>
          </w:tcPr>
          <w:p w14:paraId="345A3834" w14:textId="77777777" w:rsidR="008A3654" w:rsidRDefault="007D1E2B">
            <w:pPr>
              <w:spacing w:before="0" w:after="0" w:line="240" w:lineRule="auto"/>
            </w:pPr>
            <w:r>
              <w:rPr>
                <w:color w:val="000000"/>
                <w:sz w:val="17"/>
              </w:rPr>
              <w:t>&lt;insumo_id&gt;</w:t>
            </w:r>
          </w:p>
        </w:tc>
        <w:tc>
          <w:tcPr>
            <w:tcW w:w="1417" w:type="dxa"/>
            <w:shd w:val="clear" w:color="auto" w:fill="FFFFFF"/>
            <w:tcMar>
              <w:top w:w="70" w:type="dxa"/>
              <w:left w:w="80" w:type="dxa"/>
              <w:bottom w:w="70" w:type="dxa"/>
              <w:right w:w="80" w:type="dxa"/>
            </w:tcMar>
            <w:vAlign w:val="center"/>
          </w:tcPr>
          <w:p w14:paraId="042AF95D"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7FAD096C"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2C4F6D9F"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1298B989" w14:textId="77777777">
        <w:trPr>
          <w:cantSplit/>
          <w:jc w:val="center"/>
        </w:trPr>
        <w:tc>
          <w:tcPr>
            <w:tcW w:w="2154" w:type="dxa"/>
            <w:shd w:val="clear" w:color="auto" w:fill="F4F8FB"/>
            <w:tcMar>
              <w:top w:w="70" w:type="dxa"/>
              <w:left w:w="80" w:type="dxa"/>
              <w:bottom w:w="70" w:type="dxa"/>
              <w:right w:w="80" w:type="dxa"/>
            </w:tcMar>
            <w:vAlign w:val="center"/>
          </w:tcPr>
          <w:p w14:paraId="25B604C3"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2E17F7C"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2FE49F4D"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70C00BFC"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192B1B44" w14:textId="77777777">
        <w:trPr>
          <w:cantSplit/>
          <w:jc w:val="center"/>
        </w:trPr>
        <w:tc>
          <w:tcPr>
            <w:tcW w:w="2154" w:type="dxa"/>
            <w:shd w:val="clear" w:color="auto" w:fill="FFFFFF"/>
            <w:tcMar>
              <w:top w:w="70" w:type="dxa"/>
              <w:left w:w="80" w:type="dxa"/>
              <w:bottom w:w="70" w:type="dxa"/>
              <w:right w:w="80" w:type="dxa"/>
            </w:tcMar>
            <w:vAlign w:val="center"/>
          </w:tcPr>
          <w:p w14:paraId="08128155"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48F85512"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79E48068"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4E1F1310"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0A7BA7D6" w14:textId="77777777">
        <w:trPr>
          <w:cantSplit/>
          <w:jc w:val="center"/>
        </w:trPr>
        <w:tc>
          <w:tcPr>
            <w:tcW w:w="2154" w:type="dxa"/>
            <w:shd w:val="clear" w:color="auto" w:fill="F4F8FB"/>
            <w:tcMar>
              <w:top w:w="70" w:type="dxa"/>
              <w:left w:w="80" w:type="dxa"/>
              <w:bottom w:w="70" w:type="dxa"/>
              <w:right w:w="80" w:type="dxa"/>
            </w:tcMar>
            <w:vAlign w:val="center"/>
          </w:tcPr>
          <w:p w14:paraId="25C1BA00"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1409519E"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448CD60B"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69FC2DF3" w14:textId="77777777" w:rsidR="008A3654" w:rsidRDefault="007D1E2B">
            <w:pPr>
              <w:spacing w:before="0" w:after="0" w:line="240" w:lineRule="auto"/>
            </w:pPr>
            <w:r>
              <w:rPr>
                <w:color w:val="000000"/>
                <w:sz w:val="17"/>
              </w:rPr>
              <w:t>Predictores; sufijo indica distancia semanal. No usar valores objetivo futuros.</w:t>
            </w:r>
          </w:p>
        </w:tc>
      </w:tr>
      <w:tr w:rsidR="008A3654" w14:paraId="32B1D166" w14:textId="77777777">
        <w:trPr>
          <w:cantSplit/>
          <w:jc w:val="center"/>
        </w:trPr>
        <w:tc>
          <w:tcPr>
            <w:tcW w:w="2154" w:type="dxa"/>
            <w:shd w:val="clear" w:color="auto" w:fill="FFFFFF"/>
            <w:tcMar>
              <w:top w:w="70" w:type="dxa"/>
              <w:left w:w="80" w:type="dxa"/>
              <w:bottom w:w="70" w:type="dxa"/>
              <w:right w:w="80" w:type="dxa"/>
            </w:tcMar>
            <w:vAlign w:val="center"/>
          </w:tcPr>
          <w:p w14:paraId="44E26714"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3C9935CB"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5CB18A2E"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20EF3F5" w14:textId="77777777" w:rsidR="008A3654" w:rsidRDefault="007D1E2B">
            <w:pPr>
              <w:spacing w:before="0" w:after="0" w:line="240" w:lineRule="auto"/>
            </w:pPr>
            <w:r>
              <w:rPr>
                <w:color w:val="000000"/>
                <w:sz w:val="17"/>
              </w:rPr>
              <w:t>Ventana indicada por sufijo; requiere historia anterior al origen.</w:t>
            </w:r>
          </w:p>
        </w:tc>
      </w:tr>
      <w:tr w:rsidR="008A3654" w14:paraId="20F8EE06" w14:textId="77777777">
        <w:trPr>
          <w:cantSplit/>
          <w:jc w:val="center"/>
        </w:trPr>
        <w:tc>
          <w:tcPr>
            <w:tcW w:w="2154" w:type="dxa"/>
            <w:shd w:val="clear" w:color="auto" w:fill="F4F8FB"/>
            <w:tcMar>
              <w:top w:w="70" w:type="dxa"/>
              <w:left w:w="80" w:type="dxa"/>
              <w:bottom w:w="70" w:type="dxa"/>
              <w:right w:w="80" w:type="dxa"/>
            </w:tcMar>
            <w:vAlign w:val="center"/>
          </w:tcPr>
          <w:p w14:paraId="6ABB1643"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2651EADF"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2FAC4162"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7E55144E" w14:textId="77777777" w:rsidR="008A3654" w:rsidRDefault="007D1E2B">
            <w:pPr>
              <w:spacing w:before="0" w:after="0" w:line="240" w:lineRule="auto"/>
            </w:pPr>
            <w:r>
              <w:rPr>
                <w:color w:val="000000"/>
                <w:sz w:val="17"/>
              </w:rPr>
              <w:t>Mismas ventanas que las medias; un solo dato no define dispersión muestral.</w:t>
            </w:r>
          </w:p>
        </w:tc>
      </w:tr>
      <w:tr w:rsidR="008A3654" w14:paraId="5C76F3E7" w14:textId="77777777">
        <w:trPr>
          <w:cantSplit/>
          <w:jc w:val="center"/>
        </w:trPr>
        <w:tc>
          <w:tcPr>
            <w:tcW w:w="2154" w:type="dxa"/>
            <w:shd w:val="clear" w:color="auto" w:fill="FFFFFF"/>
            <w:tcMar>
              <w:top w:w="70" w:type="dxa"/>
              <w:left w:w="80" w:type="dxa"/>
              <w:bottom w:w="70" w:type="dxa"/>
              <w:right w:w="80" w:type="dxa"/>
            </w:tcMar>
            <w:vAlign w:val="center"/>
          </w:tcPr>
          <w:p w14:paraId="08D00F0F" w14:textId="77777777" w:rsidR="008A3654" w:rsidRDefault="007D1E2B">
            <w:pPr>
              <w:spacing w:before="0" w:after="0" w:line="240" w:lineRule="auto"/>
            </w:pPr>
            <w:r>
              <w:rPr>
                <w:color w:val="000000"/>
                <w:sz w:val="17"/>
              </w:rPr>
              <w:t>cal_sin, cal_cos</w:t>
            </w:r>
          </w:p>
        </w:tc>
        <w:tc>
          <w:tcPr>
            <w:tcW w:w="1417" w:type="dxa"/>
            <w:shd w:val="clear" w:color="auto" w:fill="FFFFFF"/>
            <w:tcMar>
              <w:top w:w="70" w:type="dxa"/>
              <w:left w:w="80" w:type="dxa"/>
              <w:bottom w:w="70" w:type="dxa"/>
              <w:right w:w="80" w:type="dxa"/>
            </w:tcMar>
            <w:vAlign w:val="center"/>
          </w:tcPr>
          <w:p w14:paraId="30DE72BD"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60E490A7"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3B8E4843" w14:textId="77777777" w:rsidR="008A3654" w:rsidRDefault="007D1E2B">
            <w:pPr>
              <w:spacing w:before="0" w:after="0" w:line="240" w:lineRule="auto"/>
            </w:pPr>
            <w:r>
              <w:rPr>
                <w:color w:val="000000"/>
                <w:sz w:val="17"/>
              </w:rPr>
              <w:t>Calendario conocido; periodo del código 52.1775 semanas.</w:t>
            </w:r>
          </w:p>
        </w:tc>
      </w:tr>
      <w:tr w:rsidR="008A3654" w14:paraId="385B55E8" w14:textId="77777777">
        <w:trPr>
          <w:cantSplit/>
          <w:jc w:val="center"/>
        </w:trPr>
        <w:tc>
          <w:tcPr>
            <w:tcW w:w="2154" w:type="dxa"/>
            <w:shd w:val="clear" w:color="auto" w:fill="F4F8FB"/>
            <w:tcMar>
              <w:top w:w="70" w:type="dxa"/>
              <w:left w:w="80" w:type="dxa"/>
              <w:bottom w:w="70" w:type="dxa"/>
              <w:right w:w="80" w:type="dxa"/>
            </w:tcMar>
            <w:vAlign w:val="center"/>
          </w:tcPr>
          <w:p w14:paraId="5A77BC48"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3E7F0E6B"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2B58E6CE"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C9B2EB4" w14:textId="77777777" w:rsidR="008A3654" w:rsidRDefault="007D1E2B">
            <w:pPr>
              <w:spacing w:before="0" w:after="0" w:line="240" w:lineRule="auto"/>
            </w:pPr>
            <w:r>
              <w:rPr>
                <w:color w:val="000000"/>
                <w:sz w:val="17"/>
              </w:rPr>
              <w:t>Opcional; solo si available_at no es posterior al origen; de otro modo faltante.</w:t>
            </w:r>
          </w:p>
        </w:tc>
      </w:tr>
      <w:tr w:rsidR="008A3654" w14:paraId="4A5A4DDD" w14:textId="77777777">
        <w:trPr>
          <w:cantSplit/>
          <w:jc w:val="center"/>
        </w:trPr>
        <w:tc>
          <w:tcPr>
            <w:tcW w:w="2154" w:type="dxa"/>
            <w:shd w:val="clear" w:color="auto" w:fill="FFFFFF"/>
            <w:tcMar>
              <w:top w:w="70" w:type="dxa"/>
              <w:left w:w="80" w:type="dxa"/>
              <w:bottom w:w="70" w:type="dxa"/>
              <w:right w:w="80" w:type="dxa"/>
            </w:tcMar>
            <w:vAlign w:val="center"/>
          </w:tcPr>
          <w:p w14:paraId="22FB66B2" w14:textId="77777777" w:rsidR="008A3654" w:rsidRDefault="007D1E2B">
            <w:pPr>
              <w:spacing w:before="0" w:after="0" w:line="240" w:lineRule="auto"/>
            </w:pPr>
            <w:r>
              <w:rPr>
                <w:color w:val="000000"/>
                <w:sz w:val="17"/>
              </w:rPr>
              <w:t>available_at</w:t>
            </w:r>
          </w:p>
        </w:tc>
        <w:tc>
          <w:tcPr>
            <w:tcW w:w="1417" w:type="dxa"/>
            <w:shd w:val="clear" w:color="auto" w:fill="FFFFFF"/>
            <w:tcMar>
              <w:top w:w="70" w:type="dxa"/>
              <w:left w:w="80" w:type="dxa"/>
              <w:bottom w:w="70" w:type="dxa"/>
              <w:right w:w="80" w:type="dxa"/>
            </w:tcMar>
            <w:vAlign w:val="center"/>
          </w:tcPr>
          <w:p w14:paraId="219F8419"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7F9B66DB"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07C5CD1C" w14:textId="77777777" w:rsidR="008A3654" w:rsidRDefault="007D1E2B">
            <w:pPr>
              <w:spacing w:before="0" w:after="0" w:line="240" w:lineRule="auto"/>
            </w:pPr>
            <w:r>
              <w:rPr>
                <w:color w:val="000000"/>
                <w:sz w:val="17"/>
              </w:rPr>
              <w:t>Debe ser anterior o igual al origen. Ventas semanales: no antes del cierre.</w:t>
            </w:r>
          </w:p>
        </w:tc>
      </w:tr>
      <w:tr w:rsidR="008A3654" w14:paraId="31E0F1A5" w14:textId="77777777">
        <w:trPr>
          <w:cantSplit/>
          <w:jc w:val="center"/>
        </w:trPr>
        <w:tc>
          <w:tcPr>
            <w:tcW w:w="2154" w:type="dxa"/>
            <w:shd w:val="clear" w:color="auto" w:fill="F4F8FB"/>
            <w:tcMar>
              <w:top w:w="70" w:type="dxa"/>
              <w:left w:w="80" w:type="dxa"/>
              <w:bottom w:w="70" w:type="dxa"/>
              <w:right w:w="80" w:type="dxa"/>
            </w:tcMar>
            <w:vAlign w:val="center"/>
          </w:tcPr>
          <w:p w14:paraId="0569F4F3"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4CE6C3B3"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BEE976C"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1B33EB92" w14:textId="77777777" w:rsidR="008A3654" w:rsidRDefault="007D1E2B">
            <w:pPr>
              <w:spacing w:before="0" w:after="0" w:line="240" w:lineRule="auto"/>
            </w:pPr>
            <w:r>
              <w:rPr>
                <w:color w:val="000000"/>
                <w:sz w:val="17"/>
              </w:rPr>
              <w:t>Obligatorio en contrato opcional; no implica fuente incorporada.</w:t>
            </w:r>
          </w:p>
        </w:tc>
      </w:tr>
      <w:tr w:rsidR="008A3654" w14:paraId="332DCD8C" w14:textId="77777777">
        <w:trPr>
          <w:cantSplit/>
          <w:jc w:val="center"/>
        </w:trPr>
        <w:tc>
          <w:tcPr>
            <w:tcW w:w="2154" w:type="dxa"/>
            <w:shd w:val="clear" w:color="auto" w:fill="FFFFFF"/>
            <w:tcMar>
              <w:top w:w="70" w:type="dxa"/>
              <w:left w:w="80" w:type="dxa"/>
              <w:bottom w:w="70" w:type="dxa"/>
              <w:right w:w="80" w:type="dxa"/>
            </w:tcMar>
            <w:vAlign w:val="center"/>
          </w:tcPr>
          <w:p w14:paraId="1DA303DC" w14:textId="77777777" w:rsidR="008A3654" w:rsidRDefault="007D1E2B">
            <w:pPr>
              <w:spacing w:before="0" w:after="0" w:line="240" w:lineRule="auto"/>
            </w:pPr>
            <w:r>
              <w:rPr>
                <w:color w:val="000000"/>
                <w:sz w:val="17"/>
              </w:rPr>
              <w:lastRenderedPageBreak/>
              <w:t>fecha_referencia</w:t>
            </w:r>
          </w:p>
        </w:tc>
        <w:tc>
          <w:tcPr>
            <w:tcW w:w="1417" w:type="dxa"/>
            <w:shd w:val="clear" w:color="auto" w:fill="FFFFFF"/>
            <w:tcMar>
              <w:top w:w="70" w:type="dxa"/>
              <w:left w:w="80" w:type="dxa"/>
              <w:bottom w:w="70" w:type="dxa"/>
              <w:right w:w="80" w:type="dxa"/>
            </w:tcMar>
            <w:vAlign w:val="center"/>
          </w:tcPr>
          <w:p w14:paraId="11D7DC40"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2129481C"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47C0313D" w14:textId="77777777" w:rsidR="008A3654" w:rsidRDefault="007D1E2B">
            <w:pPr>
              <w:spacing w:before="0" w:after="0" w:line="240" w:lineRule="auto"/>
            </w:pPr>
            <w:r>
              <w:rPr>
                <w:color w:val="000000"/>
                <w:sz w:val="17"/>
              </w:rPr>
              <w:t>No confundir con fecha de publicación o disponibilidad.</w:t>
            </w:r>
          </w:p>
        </w:tc>
      </w:tr>
      <w:tr w:rsidR="008A3654" w14:paraId="65B31095" w14:textId="77777777">
        <w:trPr>
          <w:cantSplit/>
          <w:jc w:val="center"/>
        </w:trPr>
        <w:tc>
          <w:tcPr>
            <w:tcW w:w="2154" w:type="dxa"/>
            <w:shd w:val="clear" w:color="auto" w:fill="F4F8FB"/>
            <w:tcMar>
              <w:top w:w="70" w:type="dxa"/>
              <w:left w:w="80" w:type="dxa"/>
              <w:bottom w:w="70" w:type="dxa"/>
              <w:right w:w="80" w:type="dxa"/>
            </w:tcMar>
            <w:vAlign w:val="center"/>
          </w:tcPr>
          <w:p w14:paraId="7F334C45" w14:textId="77777777" w:rsidR="008A3654" w:rsidRDefault="007D1E2B">
            <w:pPr>
              <w:spacing w:before="0" w:after="0" w:line="240" w:lineRule="auto"/>
            </w:pPr>
            <w:r>
              <w:rPr>
                <w:color w:val="000000"/>
                <w:sz w:val="17"/>
              </w:rPr>
              <w:t>valor</w:t>
            </w:r>
          </w:p>
        </w:tc>
        <w:tc>
          <w:tcPr>
            <w:tcW w:w="1417" w:type="dxa"/>
            <w:shd w:val="clear" w:color="auto" w:fill="F4F8FB"/>
            <w:tcMar>
              <w:top w:w="70" w:type="dxa"/>
              <w:left w:w="80" w:type="dxa"/>
              <w:bottom w:w="70" w:type="dxa"/>
              <w:right w:w="80" w:type="dxa"/>
            </w:tcMar>
            <w:vAlign w:val="center"/>
          </w:tcPr>
          <w:p w14:paraId="6E020027"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5DCCD991"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16C38431" w14:textId="77777777" w:rsidR="008A3654" w:rsidRDefault="007D1E2B">
            <w:pPr>
              <w:spacing w:before="0" w:after="0" w:line="240" w:lineRule="auto"/>
            </w:pPr>
            <w:r>
              <w:rPr>
                <w:color w:val="000000"/>
                <w:sz w:val="17"/>
              </w:rPr>
              <w:t>Finito; unidad específica a documentar por variable antes de incorporarla.</w:t>
            </w:r>
          </w:p>
        </w:tc>
      </w:tr>
      <w:tr w:rsidR="008A3654" w14:paraId="5512CD1F" w14:textId="77777777">
        <w:trPr>
          <w:cantSplit/>
          <w:jc w:val="center"/>
        </w:trPr>
        <w:tc>
          <w:tcPr>
            <w:tcW w:w="2154" w:type="dxa"/>
            <w:shd w:val="clear" w:color="auto" w:fill="FFFFFF"/>
            <w:tcMar>
              <w:top w:w="70" w:type="dxa"/>
              <w:left w:w="80" w:type="dxa"/>
              <w:bottom w:w="70" w:type="dxa"/>
              <w:right w:w="80" w:type="dxa"/>
            </w:tcMar>
            <w:vAlign w:val="center"/>
          </w:tcPr>
          <w:p w14:paraId="21901A98" w14:textId="77777777" w:rsidR="008A3654" w:rsidRDefault="007D1E2B">
            <w:pPr>
              <w:spacing w:before="0" w:after="0" w:line="240" w:lineRule="auto"/>
            </w:pPr>
            <w:r>
              <w:rPr>
                <w:color w:val="000000"/>
                <w:sz w:val="17"/>
              </w:rPr>
              <w:t>fuente, version</w:t>
            </w:r>
          </w:p>
        </w:tc>
        <w:tc>
          <w:tcPr>
            <w:tcW w:w="1417" w:type="dxa"/>
            <w:shd w:val="clear" w:color="auto" w:fill="FFFFFF"/>
            <w:tcMar>
              <w:top w:w="70" w:type="dxa"/>
              <w:left w:w="80" w:type="dxa"/>
              <w:bottom w:w="70" w:type="dxa"/>
              <w:right w:w="80" w:type="dxa"/>
            </w:tcMar>
            <w:vAlign w:val="center"/>
          </w:tcPr>
          <w:p w14:paraId="3058F35D"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5F7D0ED3"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5BAE9EE6" w14:textId="77777777" w:rsidR="008A3654" w:rsidRDefault="007D1E2B">
            <w:pPr>
              <w:spacing w:before="0" w:after="0" w:line="240" w:lineRule="auto"/>
            </w:pPr>
            <w:r>
              <w:rPr>
                <w:color w:val="000000"/>
                <w:sz w:val="17"/>
              </w:rPr>
              <w:t>Obligatorias; permiten controlar revisiones de datos.</w:t>
            </w:r>
          </w:p>
        </w:tc>
      </w:tr>
      <w:tr w:rsidR="008A3654" w14:paraId="2DDBB461" w14:textId="77777777">
        <w:trPr>
          <w:cantSplit/>
          <w:jc w:val="center"/>
        </w:trPr>
        <w:tc>
          <w:tcPr>
            <w:tcW w:w="2154" w:type="dxa"/>
            <w:shd w:val="clear" w:color="auto" w:fill="F4F8FB"/>
            <w:tcMar>
              <w:top w:w="70" w:type="dxa"/>
              <w:left w:w="80" w:type="dxa"/>
              <w:bottom w:w="70" w:type="dxa"/>
              <w:right w:w="80" w:type="dxa"/>
            </w:tcMar>
            <w:vAlign w:val="center"/>
          </w:tcPr>
          <w:p w14:paraId="4D5409DC"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2C0B107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F839360"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35B9A42A"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04884D0D" w14:textId="77777777">
        <w:trPr>
          <w:cantSplit/>
          <w:jc w:val="center"/>
        </w:trPr>
        <w:tc>
          <w:tcPr>
            <w:tcW w:w="2154" w:type="dxa"/>
            <w:shd w:val="clear" w:color="auto" w:fill="FFFFFF"/>
            <w:tcMar>
              <w:top w:w="70" w:type="dxa"/>
              <w:left w:w="80" w:type="dxa"/>
              <w:bottom w:w="70" w:type="dxa"/>
              <w:right w:w="80" w:type="dxa"/>
            </w:tcMar>
            <w:vAlign w:val="center"/>
          </w:tcPr>
          <w:p w14:paraId="60A3ADE6" w14:textId="77777777" w:rsidR="008A3654" w:rsidRDefault="007D1E2B">
            <w:pPr>
              <w:spacing w:before="0" w:after="0" w:line="240" w:lineRule="auto"/>
            </w:pPr>
            <w:r>
              <w:rPr>
                <w:color w:val="000000"/>
                <w:sz w:val="17"/>
              </w:rPr>
              <w:t>exog_&lt;variable&gt;</w:t>
            </w:r>
          </w:p>
        </w:tc>
        <w:tc>
          <w:tcPr>
            <w:tcW w:w="1417" w:type="dxa"/>
            <w:shd w:val="clear" w:color="auto" w:fill="FFFFFF"/>
            <w:tcMar>
              <w:top w:w="70" w:type="dxa"/>
              <w:left w:w="80" w:type="dxa"/>
              <w:bottom w:w="70" w:type="dxa"/>
              <w:right w:w="80" w:type="dxa"/>
            </w:tcMar>
            <w:vAlign w:val="center"/>
          </w:tcPr>
          <w:p w14:paraId="02534765"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4FE6A450"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5E3A7ADD"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2F4C4622" w14:textId="77777777">
        <w:trPr>
          <w:cantSplit/>
          <w:jc w:val="center"/>
        </w:trPr>
        <w:tc>
          <w:tcPr>
            <w:tcW w:w="2154" w:type="dxa"/>
            <w:shd w:val="clear" w:color="auto" w:fill="F4F8FB"/>
            <w:tcMar>
              <w:top w:w="70" w:type="dxa"/>
              <w:left w:w="80" w:type="dxa"/>
              <w:bottom w:w="70" w:type="dxa"/>
              <w:right w:w="80" w:type="dxa"/>
            </w:tcMar>
            <w:vAlign w:val="center"/>
          </w:tcPr>
          <w:p w14:paraId="7C009A40" w14:textId="77777777" w:rsidR="008A3654" w:rsidRDefault="007D1E2B">
            <w:pPr>
              <w:spacing w:before="0" w:after="0" w:line="240" w:lineRule="auto"/>
            </w:pPr>
            <w:r>
              <w:rPr>
                <w:color w:val="000000"/>
                <w:sz w:val="17"/>
              </w:rPr>
              <w:t>es_sintetico</w:t>
            </w:r>
          </w:p>
        </w:tc>
        <w:tc>
          <w:tcPr>
            <w:tcW w:w="1417" w:type="dxa"/>
            <w:shd w:val="clear" w:color="auto" w:fill="F4F8FB"/>
            <w:tcMar>
              <w:top w:w="70" w:type="dxa"/>
              <w:left w:w="80" w:type="dxa"/>
              <w:bottom w:w="70" w:type="dxa"/>
              <w:right w:w="80" w:type="dxa"/>
            </w:tcMar>
            <w:vAlign w:val="center"/>
          </w:tcPr>
          <w:p w14:paraId="3E2A81BC"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7FBFE621"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7FEC8236"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0A25FE63" w14:textId="77777777">
        <w:trPr>
          <w:cantSplit/>
          <w:jc w:val="center"/>
        </w:trPr>
        <w:tc>
          <w:tcPr>
            <w:tcW w:w="2154" w:type="dxa"/>
            <w:shd w:val="clear" w:color="auto" w:fill="FFFFFF"/>
            <w:tcMar>
              <w:top w:w="70" w:type="dxa"/>
              <w:left w:w="80" w:type="dxa"/>
              <w:bottom w:w="70" w:type="dxa"/>
              <w:right w:w="80" w:type="dxa"/>
            </w:tcMar>
            <w:vAlign w:val="center"/>
          </w:tcPr>
          <w:p w14:paraId="1C2B4B37" w14:textId="77777777" w:rsidR="008A3654" w:rsidRDefault="007D1E2B">
            <w:pPr>
              <w:spacing w:before="0" w:after="0" w:line="240" w:lineRule="auto"/>
            </w:pPr>
            <w:r>
              <w:rPr>
                <w:color w:val="000000"/>
                <w:sz w:val="17"/>
              </w:rPr>
              <w:t>metodo_sintesis</w:t>
            </w:r>
          </w:p>
        </w:tc>
        <w:tc>
          <w:tcPr>
            <w:tcW w:w="1417" w:type="dxa"/>
            <w:shd w:val="clear" w:color="auto" w:fill="FFFFFF"/>
            <w:tcMar>
              <w:top w:w="70" w:type="dxa"/>
              <w:left w:w="80" w:type="dxa"/>
              <w:bottom w:w="70" w:type="dxa"/>
              <w:right w:w="80" w:type="dxa"/>
            </w:tcMar>
            <w:vAlign w:val="center"/>
          </w:tcPr>
          <w:p w14:paraId="43F12DAF"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16726EF7"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3F17ABC8"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6E9CD090" w14:textId="77777777" w:rsidR="008A3654" w:rsidRDefault="007D1E2B">
      <w:pPr>
        <w:spacing w:after="120"/>
      </w:pPr>
      <w:r>
        <w:t>Nota de procedencia. El código inspeccionado contempla de manera condicional el estado sintetica_entrenamiento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10FA11C9" w14:textId="77777777" w:rsidR="008A3654" w:rsidRDefault="007D1E2B">
      <w:pPr>
        <w:spacing w:after="120"/>
      </w:pPr>
      <w:r>
        <w:t xml:space="preserve">Fuente. Elaboración propia a partir de los encabezados de datasets/xlsx/Ventas.xlsx y datasets/xlsx/Compras.xlsx, de los módulos data.py, features.py y composition.py del </w:t>
      </w:r>
      <w:r w:rsidR="00006179" w:rsidRPr="00006179">
        <w:rPr>
          <w:i/>
        </w:rPr>
        <w:t>pipeline</w:t>
      </w:r>
      <w:r>
        <w:t xml:space="preserve"> y de la información histórica proporcionada sobre </w:t>
      </w:r>
      <w:r w:rsidR="00253ED1" w:rsidRPr="00253ED1">
        <w:rPr>
          <w:i/>
        </w:rPr>
        <w:t>Cup&amp;Cake</w:t>
      </w:r>
      <w:r>
        <w:t>. Las equivalencias semánticas y unidades marcadas como pendientes requieren revisión de la documentación de origen antes de aprobar el conjunto analítico.</w:t>
      </w:r>
    </w:p>
    <w:p w14:paraId="64890E08" w14:textId="77777777" w:rsidR="00561F69" w:rsidRDefault="00E26614">
      <w:pPr>
        <w:pStyle w:val="Ttulo1"/>
        <w:pageBreakBefore/>
      </w:pPr>
      <w:bookmarkStart w:id="181" w:name="_Toc243309866"/>
      <w:r>
        <w:lastRenderedPageBreak/>
        <w:t>Anexo B Paquete de reproducibilidad</w:t>
      </w:r>
      <w:bookmarkEnd w:id="181"/>
    </w:p>
    <w:p w14:paraId="78EC23B7" w14:textId="77777777" w:rsidR="00561F69" w:rsidRDefault="00E26614">
      <w:pPr>
        <w:spacing w:after="120"/>
      </w:pPr>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16232961" w14:textId="77777777" w:rsidR="00561F69" w:rsidRDefault="00E26614">
      <w:pPr>
        <w:spacing w:after="120"/>
      </w:pPr>
      <w:r>
        <w:rPr>
          <w:b/>
          <w:color w:val="000000"/>
        </w:rPr>
        <w:t xml:space="preserve">Repositorio del proyecto: </w:t>
      </w:r>
      <w:hyperlink r:id="rId31">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89"/>
        <w:gridCol w:w="5057"/>
        <w:gridCol w:w="2266"/>
      </w:tblGrid>
      <w:tr w:rsidR="00561F69" w14:paraId="06CC19E5" w14:textId="77777777">
        <w:trPr>
          <w:tblHeader/>
          <w:jc w:val="center"/>
        </w:trPr>
        <w:tc>
          <w:tcPr>
            <w:tcW w:w="1944" w:type="dxa"/>
            <w:shd w:val="clear" w:color="auto" w:fill="D9EAF7"/>
            <w:tcMar>
              <w:top w:w="70" w:type="dxa"/>
              <w:left w:w="80" w:type="dxa"/>
              <w:bottom w:w="70" w:type="dxa"/>
              <w:right w:w="80" w:type="dxa"/>
            </w:tcMar>
            <w:vAlign w:val="center"/>
          </w:tcPr>
          <w:p w14:paraId="5DF7387E"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703F13D6"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3EE8DF52" w14:textId="77777777" w:rsidR="00561F69" w:rsidRDefault="00E26614">
            <w:pPr>
              <w:jc w:val="center"/>
            </w:pPr>
            <w:r>
              <w:rPr>
                <w:b/>
                <w:color w:val="000000"/>
                <w:sz w:val="17"/>
              </w:rPr>
              <w:t>Función</w:t>
            </w:r>
          </w:p>
        </w:tc>
      </w:tr>
      <w:tr w:rsidR="00561F69" w14:paraId="265B9A69" w14:textId="77777777">
        <w:trPr>
          <w:jc w:val="center"/>
        </w:trPr>
        <w:tc>
          <w:tcPr>
            <w:tcW w:w="1944" w:type="dxa"/>
            <w:shd w:val="clear" w:color="auto" w:fill="FFFFFF"/>
            <w:tcMar>
              <w:top w:w="70" w:type="dxa"/>
              <w:left w:w="80" w:type="dxa"/>
              <w:bottom w:w="70" w:type="dxa"/>
              <w:right w:w="80" w:type="dxa"/>
            </w:tcMar>
            <w:vAlign w:val="center"/>
          </w:tcPr>
          <w:p w14:paraId="5F0A1625"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21006CE0"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285D8247" w14:textId="77777777" w:rsidR="00561F69" w:rsidRDefault="00E26614">
            <w:pPr>
              <w:jc w:val="center"/>
            </w:pPr>
            <w:r>
              <w:rPr>
                <w:color w:val="000000"/>
                <w:sz w:val="17"/>
              </w:rPr>
              <w:t>Punto de ejecución reproducible</w:t>
            </w:r>
          </w:p>
        </w:tc>
      </w:tr>
      <w:tr w:rsidR="00561F69" w14:paraId="344F4E0C" w14:textId="77777777">
        <w:trPr>
          <w:jc w:val="center"/>
        </w:trPr>
        <w:tc>
          <w:tcPr>
            <w:tcW w:w="1944" w:type="dxa"/>
            <w:shd w:val="clear" w:color="auto" w:fill="F4F8FB"/>
            <w:tcMar>
              <w:top w:w="70" w:type="dxa"/>
              <w:left w:w="80" w:type="dxa"/>
              <w:bottom w:w="70" w:type="dxa"/>
              <w:right w:w="80" w:type="dxa"/>
            </w:tcMar>
            <w:vAlign w:val="center"/>
          </w:tcPr>
          <w:p w14:paraId="233F85F6"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570303B6" w14:textId="77777777" w:rsidR="00561F69" w:rsidRDefault="00E26614">
            <w:pPr>
              <w:jc w:val="center"/>
            </w:pPr>
            <w:r>
              <w:rPr>
                <w:color w:val="000000"/>
                <w:sz w:val="17"/>
              </w:rPr>
              <w:t>codigos/requirements_hibrido.txt</w:t>
            </w:r>
          </w:p>
        </w:tc>
        <w:tc>
          <w:tcPr>
            <w:tcW w:w="2520" w:type="dxa"/>
            <w:shd w:val="clear" w:color="auto" w:fill="F4F8FB"/>
            <w:tcMar>
              <w:top w:w="70" w:type="dxa"/>
              <w:left w:w="80" w:type="dxa"/>
              <w:bottom w:w="70" w:type="dxa"/>
              <w:right w:w="80" w:type="dxa"/>
            </w:tcMar>
            <w:vAlign w:val="center"/>
          </w:tcPr>
          <w:p w14:paraId="29B232B0" w14:textId="77777777" w:rsidR="00561F69" w:rsidRDefault="00E26614">
            <w:pPr>
              <w:jc w:val="center"/>
            </w:pPr>
            <w:r>
              <w:rPr>
                <w:color w:val="000000"/>
                <w:sz w:val="17"/>
              </w:rPr>
              <w:t>Versiones requeridas</w:t>
            </w:r>
          </w:p>
        </w:tc>
      </w:tr>
      <w:tr w:rsidR="00561F69" w14:paraId="4875DC4E" w14:textId="77777777">
        <w:trPr>
          <w:jc w:val="center"/>
        </w:trPr>
        <w:tc>
          <w:tcPr>
            <w:tcW w:w="1944" w:type="dxa"/>
            <w:shd w:val="clear" w:color="auto" w:fill="FFFFFF"/>
            <w:tcMar>
              <w:top w:w="70" w:type="dxa"/>
              <w:left w:w="80" w:type="dxa"/>
              <w:bottom w:w="70" w:type="dxa"/>
              <w:right w:w="80" w:type="dxa"/>
            </w:tcMar>
            <w:vAlign w:val="center"/>
          </w:tcPr>
          <w:p w14:paraId="61720078"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6D88DAD3" w14:textId="77777777" w:rsidR="00561F69" w:rsidRDefault="00E26614">
            <w:pPr>
              <w:jc w:val="center"/>
            </w:pPr>
            <w:r>
              <w:rPr>
                <w:color w:val="000000"/>
                <w:sz w:val="17"/>
              </w:rPr>
              <w:t>codigos/02_config_hibrido.json</w:t>
            </w:r>
          </w:p>
        </w:tc>
        <w:tc>
          <w:tcPr>
            <w:tcW w:w="2520" w:type="dxa"/>
            <w:shd w:val="clear" w:color="auto" w:fill="FFFFFF"/>
            <w:tcMar>
              <w:top w:w="70" w:type="dxa"/>
              <w:left w:w="80" w:type="dxa"/>
              <w:bottom w:w="70" w:type="dxa"/>
              <w:right w:w="80" w:type="dxa"/>
            </w:tcMar>
            <w:vAlign w:val="center"/>
          </w:tcPr>
          <w:p w14:paraId="363FCBAF" w14:textId="77777777" w:rsidR="00561F69" w:rsidRDefault="00E26614">
            <w:pPr>
              <w:jc w:val="center"/>
            </w:pPr>
            <w:r>
              <w:rPr>
                <w:color w:val="000000"/>
                <w:sz w:val="17"/>
              </w:rPr>
              <w:t>Parámetros de la corrida evaluada</w:t>
            </w:r>
          </w:p>
        </w:tc>
      </w:tr>
      <w:tr w:rsidR="00561F69" w14:paraId="0D5FA9D2" w14:textId="77777777">
        <w:trPr>
          <w:jc w:val="center"/>
        </w:trPr>
        <w:tc>
          <w:tcPr>
            <w:tcW w:w="1944" w:type="dxa"/>
            <w:shd w:val="clear" w:color="auto" w:fill="F4F8FB"/>
            <w:tcMar>
              <w:top w:w="70" w:type="dxa"/>
              <w:left w:w="80" w:type="dxa"/>
              <w:bottom w:w="70" w:type="dxa"/>
              <w:right w:w="80" w:type="dxa"/>
            </w:tcMar>
            <w:vAlign w:val="center"/>
          </w:tcPr>
          <w:p w14:paraId="6C916D1B"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22139DAC" w14:textId="77777777" w:rsidR="00561F69" w:rsidRDefault="00E26614">
            <w:pPr>
              <w:jc w:val="center"/>
            </w:pPr>
            <w:r>
              <w:rPr>
                <w:color w:val="000000"/>
                <w:sz w:val="17"/>
              </w:rPr>
              <w:t>codigos/02_config_hibrido_sensibilidad_sin_imputacion_rev59.json</w:t>
            </w:r>
          </w:p>
        </w:tc>
        <w:tc>
          <w:tcPr>
            <w:tcW w:w="2520" w:type="dxa"/>
            <w:shd w:val="clear" w:color="auto" w:fill="F4F8FB"/>
            <w:tcMar>
              <w:top w:w="70" w:type="dxa"/>
              <w:left w:w="80" w:type="dxa"/>
              <w:bottom w:w="70" w:type="dxa"/>
              <w:right w:w="80" w:type="dxa"/>
            </w:tcMar>
            <w:vAlign w:val="center"/>
          </w:tcPr>
          <w:p w14:paraId="65948282" w14:textId="77777777" w:rsidR="00561F69" w:rsidRDefault="00E26614">
            <w:pPr>
              <w:jc w:val="center"/>
            </w:pPr>
            <w:r>
              <w:rPr>
                <w:color w:val="000000"/>
                <w:sz w:val="17"/>
              </w:rPr>
              <w:t>Mismos parámetros, sin imputación</w:t>
            </w:r>
          </w:p>
        </w:tc>
      </w:tr>
      <w:tr w:rsidR="00561F69" w14:paraId="3ED4494F" w14:textId="77777777">
        <w:trPr>
          <w:jc w:val="center"/>
        </w:trPr>
        <w:tc>
          <w:tcPr>
            <w:tcW w:w="1944" w:type="dxa"/>
            <w:shd w:val="clear" w:color="auto" w:fill="FFFFFF"/>
            <w:tcMar>
              <w:top w:w="70" w:type="dxa"/>
              <w:left w:w="80" w:type="dxa"/>
              <w:bottom w:w="70" w:type="dxa"/>
              <w:right w:w="80" w:type="dxa"/>
            </w:tcMar>
            <w:vAlign w:val="center"/>
          </w:tcPr>
          <w:p w14:paraId="2A0282AE"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3D5C1930" w14:textId="77777777" w:rsidR="00561F69" w:rsidRPr="00FC1BA7" w:rsidRDefault="00E26614">
            <w:pPr>
              <w:jc w:val="center"/>
              <w:rPr>
                <w:lang w:val="en-US"/>
              </w:rPr>
            </w:pPr>
            <w:r w:rsidRPr="00FC1BA7">
              <w:rPr>
                <w:color w:val="000000"/>
                <w:sz w:val="17"/>
                <w:lang w:val="en-US"/>
              </w:rPr>
              <w:t>output/run_20260924T195600Z_86a6f5/manifiesto.json</w:t>
            </w:r>
          </w:p>
        </w:tc>
        <w:tc>
          <w:tcPr>
            <w:tcW w:w="2520" w:type="dxa"/>
            <w:shd w:val="clear" w:color="auto" w:fill="FFFFFF"/>
            <w:tcMar>
              <w:top w:w="70" w:type="dxa"/>
              <w:left w:w="80" w:type="dxa"/>
              <w:bottom w:w="70" w:type="dxa"/>
              <w:right w:w="80" w:type="dxa"/>
            </w:tcMar>
            <w:vAlign w:val="center"/>
          </w:tcPr>
          <w:p w14:paraId="113F2753" w14:textId="77777777" w:rsidR="00561F69" w:rsidRDefault="00E26614">
            <w:pPr>
              <w:jc w:val="center"/>
            </w:pPr>
            <w:r>
              <w:rPr>
                <w:color w:val="000000"/>
                <w:sz w:val="17"/>
              </w:rPr>
              <w:t>Huellas, entorno y parámetros</w:t>
            </w:r>
          </w:p>
        </w:tc>
      </w:tr>
      <w:tr w:rsidR="00561F69" w14:paraId="3D554BAF" w14:textId="77777777">
        <w:trPr>
          <w:jc w:val="center"/>
        </w:trPr>
        <w:tc>
          <w:tcPr>
            <w:tcW w:w="1944" w:type="dxa"/>
            <w:shd w:val="clear" w:color="auto" w:fill="F4F8FB"/>
            <w:tcMar>
              <w:top w:w="70" w:type="dxa"/>
              <w:left w:w="80" w:type="dxa"/>
              <w:bottom w:w="70" w:type="dxa"/>
              <w:right w:w="80" w:type="dxa"/>
            </w:tcMar>
            <w:vAlign w:val="center"/>
          </w:tcPr>
          <w:p w14:paraId="710D3157"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222AC80D" w14:textId="77777777" w:rsidR="00561F69" w:rsidRPr="00FC1BA7" w:rsidRDefault="00E26614">
            <w:pPr>
              <w:jc w:val="center"/>
              <w:rPr>
                <w:lang w:val="en-US"/>
              </w:rPr>
            </w:pPr>
            <w:r w:rsidRPr="00FC1BA7">
              <w:rPr>
                <w:color w:val="000000"/>
                <w:sz w:val="17"/>
                <w:lang w:val="en-US"/>
              </w:rPr>
              <w:t>output/run_20260928T014913Z_38994f/manifiesto.json</w:t>
            </w:r>
          </w:p>
        </w:tc>
        <w:tc>
          <w:tcPr>
            <w:tcW w:w="2520" w:type="dxa"/>
            <w:shd w:val="clear" w:color="auto" w:fill="F4F8FB"/>
            <w:tcMar>
              <w:top w:w="70" w:type="dxa"/>
              <w:left w:w="80" w:type="dxa"/>
              <w:bottom w:w="70" w:type="dxa"/>
              <w:right w:w="80" w:type="dxa"/>
            </w:tcMar>
            <w:vAlign w:val="center"/>
          </w:tcPr>
          <w:p w14:paraId="5E494E7F" w14:textId="77777777" w:rsidR="00561F69" w:rsidRDefault="00E26614">
            <w:pPr>
              <w:jc w:val="center"/>
            </w:pPr>
            <w:r>
              <w:rPr>
                <w:color w:val="000000"/>
                <w:sz w:val="17"/>
              </w:rPr>
              <w:t>Trazabilidad de la repetición</w:t>
            </w:r>
          </w:p>
        </w:tc>
      </w:tr>
      <w:tr w:rsidR="00561F69" w14:paraId="37E9D9D9" w14:textId="77777777">
        <w:trPr>
          <w:jc w:val="center"/>
        </w:trPr>
        <w:tc>
          <w:tcPr>
            <w:tcW w:w="1944" w:type="dxa"/>
            <w:shd w:val="clear" w:color="auto" w:fill="FFFFFF"/>
            <w:tcMar>
              <w:top w:w="70" w:type="dxa"/>
              <w:left w:w="80" w:type="dxa"/>
              <w:bottom w:w="70" w:type="dxa"/>
              <w:right w:w="80" w:type="dxa"/>
            </w:tcMar>
            <w:vAlign w:val="center"/>
          </w:tcPr>
          <w:p w14:paraId="0C45417C"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57EDDB68" w14:textId="77777777" w:rsidR="00561F69" w:rsidRPr="00FC1BA7" w:rsidRDefault="00E26614">
            <w:pPr>
              <w:jc w:val="center"/>
              <w:rPr>
                <w:lang w:val="en-US"/>
              </w:rPr>
            </w:pPr>
            <w:r w:rsidRPr="00FC1BA7">
              <w:rPr>
                <w:color w:val="000000"/>
                <w:sz w:val="17"/>
                <w:lang w:val="en-US"/>
              </w:rPr>
              <w:t>output/run_20260924T195600Z_86a6f5/metricas.csv; seleccion_interna.csv</w:t>
            </w:r>
          </w:p>
        </w:tc>
        <w:tc>
          <w:tcPr>
            <w:tcW w:w="2520" w:type="dxa"/>
            <w:shd w:val="clear" w:color="auto" w:fill="FFFFFF"/>
            <w:tcMar>
              <w:top w:w="70" w:type="dxa"/>
              <w:left w:w="80" w:type="dxa"/>
              <w:bottom w:w="70" w:type="dxa"/>
              <w:right w:w="80" w:type="dxa"/>
            </w:tcMar>
            <w:vAlign w:val="center"/>
          </w:tcPr>
          <w:p w14:paraId="5B0708CF" w14:textId="77777777" w:rsidR="00561F69" w:rsidRDefault="00E26614">
            <w:pPr>
              <w:jc w:val="center"/>
            </w:pPr>
            <w:r>
              <w:rPr>
                <w:color w:val="000000"/>
                <w:sz w:val="17"/>
              </w:rPr>
              <w:t>Resultados monetarios y elección interna</w:t>
            </w:r>
          </w:p>
        </w:tc>
      </w:tr>
      <w:tr w:rsidR="00561F69" w14:paraId="2B37FD7B" w14:textId="77777777">
        <w:trPr>
          <w:jc w:val="center"/>
        </w:trPr>
        <w:tc>
          <w:tcPr>
            <w:tcW w:w="1944" w:type="dxa"/>
            <w:shd w:val="clear" w:color="auto" w:fill="F4F8FB"/>
            <w:tcMar>
              <w:top w:w="70" w:type="dxa"/>
              <w:left w:w="80" w:type="dxa"/>
              <w:bottom w:w="70" w:type="dxa"/>
              <w:right w:w="80" w:type="dxa"/>
            </w:tcMar>
            <w:vAlign w:val="center"/>
          </w:tcPr>
          <w:p w14:paraId="21571BD9"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25D40849" w14:textId="77777777" w:rsidR="00561F69" w:rsidRDefault="00E26614">
            <w:pPr>
              <w:jc w:val="center"/>
            </w:pPr>
            <w:r>
              <w:rPr>
                <w:color w:val="000000"/>
                <w:sz w:val="17"/>
              </w:rPr>
              <w:t>output/run_20260924T195600Z_86a6f5/metricas_composicion.csv; seleccion_composicion.csv</w:t>
            </w:r>
          </w:p>
        </w:tc>
        <w:tc>
          <w:tcPr>
            <w:tcW w:w="2520" w:type="dxa"/>
            <w:shd w:val="clear" w:color="auto" w:fill="F4F8FB"/>
            <w:tcMar>
              <w:top w:w="70" w:type="dxa"/>
              <w:left w:w="80" w:type="dxa"/>
              <w:bottom w:w="70" w:type="dxa"/>
              <w:right w:w="80" w:type="dxa"/>
            </w:tcMar>
            <w:vAlign w:val="center"/>
          </w:tcPr>
          <w:p w14:paraId="524E91B0" w14:textId="77777777" w:rsidR="00561F69" w:rsidRDefault="00E26614">
            <w:pPr>
              <w:jc w:val="center"/>
            </w:pPr>
            <w:r>
              <w:rPr>
                <w:color w:val="000000"/>
                <w:sz w:val="17"/>
              </w:rPr>
              <w:t>Resultados de participaciones</w:t>
            </w:r>
          </w:p>
        </w:tc>
      </w:tr>
      <w:tr w:rsidR="00561F69" w14:paraId="2390B0F8" w14:textId="77777777">
        <w:trPr>
          <w:jc w:val="center"/>
        </w:trPr>
        <w:tc>
          <w:tcPr>
            <w:tcW w:w="1944" w:type="dxa"/>
            <w:shd w:val="clear" w:color="auto" w:fill="FFFFFF"/>
            <w:tcMar>
              <w:top w:w="70" w:type="dxa"/>
              <w:left w:w="80" w:type="dxa"/>
              <w:bottom w:w="70" w:type="dxa"/>
              <w:right w:w="80" w:type="dxa"/>
            </w:tcMar>
            <w:vAlign w:val="center"/>
          </w:tcPr>
          <w:p w14:paraId="1E042AC8"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20E9FEFE" w14:textId="77777777" w:rsidR="00561F69" w:rsidRDefault="00E26614">
            <w:pPr>
              <w:jc w:val="center"/>
            </w:pPr>
            <w:r>
              <w:rPr>
                <w:color w:val="000000"/>
                <w:sz w:val="17"/>
              </w:rPr>
              <w:t>output/run_20260924T195600Z_86a6f5/predicciones.csv; particiones.csv</w:t>
            </w:r>
          </w:p>
        </w:tc>
        <w:tc>
          <w:tcPr>
            <w:tcW w:w="2520" w:type="dxa"/>
            <w:shd w:val="clear" w:color="auto" w:fill="FFFFFF"/>
            <w:tcMar>
              <w:top w:w="70" w:type="dxa"/>
              <w:left w:w="80" w:type="dxa"/>
              <w:bottom w:w="70" w:type="dxa"/>
              <w:right w:w="80" w:type="dxa"/>
            </w:tcMar>
            <w:vAlign w:val="center"/>
          </w:tcPr>
          <w:p w14:paraId="4BE822ED" w14:textId="77777777" w:rsidR="00561F69" w:rsidRDefault="00E26614">
            <w:pPr>
              <w:jc w:val="center"/>
            </w:pPr>
            <w:r>
              <w:rPr>
                <w:color w:val="000000"/>
                <w:sz w:val="17"/>
              </w:rPr>
              <w:t>Observaciones, pronósticos y cortes</w:t>
            </w:r>
          </w:p>
        </w:tc>
      </w:tr>
      <w:tr w:rsidR="00561F69" w14:paraId="710DD7EE" w14:textId="77777777">
        <w:trPr>
          <w:jc w:val="center"/>
        </w:trPr>
        <w:tc>
          <w:tcPr>
            <w:tcW w:w="1944" w:type="dxa"/>
            <w:shd w:val="clear" w:color="auto" w:fill="F4F8FB"/>
            <w:tcMar>
              <w:top w:w="70" w:type="dxa"/>
              <w:left w:w="80" w:type="dxa"/>
              <w:bottom w:w="70" w:type="dxa"/>
              <w:right w:w="80" w:type="dxa"/>
            </w:tcMar>
            <w:vAlign w:val="center"/>
          </w:tcPr>
          <w:p w14:paraId="00E1EFE4"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76BCB07A" w14:textId="77777777" w:rsidR="00561F69" w:rsidRPr="00FC1BA7" w:rsidRDefault="00E26614">
            <w:pPr>
              <w:jc w:val="center"/>
              <w:rPr>
                <w:lang w:val="en-US"/>
              </w:rPr>
            </w:pPr>
            <w:r w:rsidRPr="00FC1BA7">
              <w:rPr>
                <w:color w:val="000000"/>
                <w:sz w:val="17"/>
                <w:lang w:val="en-US"/>
              </w:rPr>
              <w:t>output/run_20260924T195600Z_86a6f5/hipotesis.json</w:t>
            </w:r>
          </w:p>
        </w:tc>
        <w:tc>
          <w:tcPr>
            <w:tcW w:w="2520" w:type="dxa"/>
            <w:shd w:val="clear" w:color="auto" w:fill="F4F8FB"/>
            <w:tcMar>
              <w:top w:w="70" w:type="dxa"/>
              <w:left w:w="80" w:type="dxa"/>
              <w:bottom w:w="70" w:type="dxa"/>
              <w:right w:w="80" w:type="dxa"/>
            </w:tcMar>
            <w:vAlign w:val="center"/>
          </w:tcPr>
          <w:p w14:paraId="3FCB306F" w14:textId="77777777" w:rsidR="00561F69" w:rsidRDefault="00E26614">
            <w:pPr>
              <w:jc w:val="center"/>
            </w:pPr>
            <w:r>
              <w:rPr>
                <w:color w:val="000000"/>
                <w:sz w:val="17"/>
              </w:rPr>
              <w:t>Resultado del contraste exploratorio</w:t>
            </w:r>
          </w:p>
        </w:tc>
      </w:tr>
    </w:tbl>
    <w:p w14:paraId="3B21BBD9" w14:textId="77777777" w:rsidR="00561F69" w:rsidRDefault="00E26614">
      <w:pPr>
        <w:spacing w:after="120"/>
      </w:pPr>
      <w:r>
        <w: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w:t>
      </w:r>
    </w:p>
    <w:p w14:paraId="18304D60" w14:textId="77777777" w:rsidR="00561F69" w:rsidRDefault="00E26614">
      <w:pPr>
        <w:spacing w:after="120"/>
      </w:pPr>
      <w: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sectPr w:rsidR="00561F69" w:rsidSect="002817EC">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2ECEB" w14:textId="77777777" w:rsidR="0090189D" w:rsidRDefault="0090189D">
      <w:pPr>
        <w:spacing w:before="0" w:after="0" w:line="240" w:lineRule="auto"/>
      </w:pPr>
      <w:r>
        <w:separator/>
      </w:r>
    </w:p>
  </w:endnote>
  <w:endnote w:type="continuationSeparator" w:id="0">
    <w:p w14:paraId="7486F78D" w14:textId="77777777" w:rsidR="0090189D" w:rsidRDefault="009018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98411885-D89A-4D5C-9C38-4130D0067736}"/>
    <w:embedBold r:id="rId2" w:fontKey="{ECC22A2F-3EA6-4804-A8D4-A4BEF5A91EDF}"/>
  </w:font>
  <w:font w:name="Cambria">
    <w:panose1 w:val="02040503050406030204"/>
    <w:charset w:val="00"/>
    <w:family w:val="roman"/>
    <w:pitch w:val="variable"/>
    <w:sig w:usb0="E00006FF" w:usb1="420024FF" w:usb2="02000000" w:usb3="00000000" w:csb0="0000019F" w:csb1="00000000"/>
    <w:embedRegular r:id="rId3" w:fontKey="{E383A518-6D85-4839-9532-02F24C54E574}"/>
  </w:font>
  <w:font w:name="Cambria Math">
    <w:panose1 w:val="02040503050406030204"/>
    <w:charset w:val="00"/>
    <w:family w:val="roman"/>
    <w:pitch w:val="variable"/>
    <w:sig w:usb0="E00006FF" w:usb1="420024FF" w:usb2="02000000" w:usb3="00000000" w:csb0="0000019F" w:csb1="00000000"/>
    <w:embedRegular r:id="rId4" w:fontKey="{35FB4504-352D-43D0-9836-6F73724D4182}"/>
    <w:embedItalic r:id="rId5" w:fontKey="{E847C2B1-DC10-4E56-8A4F-25364509AD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5440" w14:textId="77777777" w:rsidR="002817EC" w:rsidRDefault="002817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C223"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201A9E65" w14:textId="77777777" w:rsidR="00CF0519" w:rsidRDefault="00CF0519">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F88F" w14:textId="77777777" w:rsidR="002817EC" w:rsidRDefault="002817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D9C54" w14:textId="77777777" w:rsidR="0090189D" w:rsidRDefault="0090189D">
      <w:pPr>
        <w:spacing w:before="0" w:after="0" w:line="240" w:lineRule="auto"/>
      </w:pPr>
      <w:r>
        <w:separator/>
      </w:r>
    </w:p>
  </w:footnote>
  <w:footnote w:type="continuationSeparator" w:id="0">
    <w:p w14:paraId="6EF71C2F" w14:textId="77777777" w:rsidR="0090189D" w:rsidRDefault="009018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F7B" w14:textId="77777777" w:rsidR="002817EC" w:rsidRDefault="002817E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E63B" w14:textId="77777777" w:rsidR="00CF0519" w:rsidRDefault="00CF0519">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6920" w14:textId="77777777" w:rsidR="002817EC" w:rsidRDefault="002817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C2D00"/>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17EC"/>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189D"/>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A280D"/>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5085"/>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rPr>
      <w:rFonts w:ascii="Times New Roman" w:eastAsia="Times New Roman" w:hAnsi="Times New Roman"/>
    </w:rPr>
  </w:style>
  <w:style w:type="paragraph" w:styleId="Ttulo1">
    <w:name w:val="heading 1"/>
    <w:basedOn w:val="Normal"/>
    <w:next w:val="Normal"/>
    <w:uiPriority w:val="9"/>
    <w:qFormat/>
    <w:pPr>
      <w:keepNext/>
      <w:keepLines/>
      <w:spacing w:after="120"/>
      <w:ind w:left="432" w:hanging="432"/>
      <w:outlineLvl w:val="0"/>
    </w:pPr>
    <w:rPr>
      <w:b/>
      <w:sz w:val="28"/>
      <w:szCs w:val="40"/>
    </w:rPr>
  </w:style>
  <w:style w:type="paragraph" w:styleId="Ttulo2">
    <w:name w:val="heading 2"/>
    <w:basedOn w:val="Normal"/>
    <w:next w:val="Normal"/>
    <w:uiPriority w:val="9"/>
    <w:unhideWhenUsed/>
    <w:qFormat/>
    <w:pPr>
      <w:keepNext/>
      <w:keepLines/>
      <w:spacing w:after="120"/>
      <w:ind w:left="576" w:hanging="576"/>
      <w:outlineLvl w:val="1"/>
    </w:pPr>
    <w:rPr>
      <w:b/>
      <w:bCs/>
      <w:szCs w:val="28"/>
    </w:rPr>
  </w:style>
  <w:style w:type="paragraph" w:styleId="Ttulo3">
    <w:name w:val="heading 3"/>
    <w:basedOn w:val="Normal"/>
    <w:next w:val="Normal"/>
    <w:uiPriority w:val="9"/>
    <w:unhideWhenUsed/>
    <w:qFormat/>
    <w:pPr>
      <w:keepNext/>
      <w:keepLines/>
      <w:spacing w:after="120"/>
      <w:ind w:left="720" w:hanging="720"/>
      <w:outlineLvl w:val="2"/>
    </w:pPr>
    <w:rPr>
      <w:b/>
      <w:bCs/>
    </w:rPr>
  </w:style>
  <w:style w:type="paragraph" w:styleId="Ttulo4">
    <w:name w:val="heading 4"/>
    <w:basedOn w:val="Normal"/>
    <w:next w:val="Normal"/>
    <w:uiPriority w:val="9"/>
    <w:unhideWhenUsed/>
    <w:qFormat/>
    <w:pPr>
      <w:keepNext/>
      <w:keepLines/>
      <w:spacing w:after="120"/>
      <w:ind w:left="864" w:hanging="864"/>
      <w:outlineLvl w:val="3"/>
    </w:pPr>
    <w:rPr>
      <w:b/>
      <w:i/>
      <w:iCs/>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Cs/>
      <w:sz w:val="20"/>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 w:type="paragraph" w:customStyle="1" w:styleId="Tesisnotametodolgica">
    <w:name w:val="Tesis nota metodológica"/>
    <w:pPr>
      <w:spacing w:after="120"/>
      <w:ind w:left="397" w:right="397"/>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github.com/amartinezcsn/tesi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110</Pages>
  <Words>28556</Words>
  <Characters>157058</Characters>
  <Application>Microsoft Office Word</Application>
  <DocSecurity>0</DocSecurity>
  <Lines>1308</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HÍBRIDO ESTADÍSTICO Y DE APRENDIZAJE AUTOMÁTICO PARA PRONOSTICAR EL IMPORTE SEMANAL DE COMPRAS Y SU DISTRIBUCIÓN POR INSUMO EN UNA MICROEMPRESA DE REPOSTERÍA CREATIVA</dc:title>
  <dc:subject>Revisión integral de comité con resultados canónicos, trazabilidad y estructura de cinco capítulos</dc:subject>
  <dc:creator>Adrian Martinez</dc:creator>
  <cp:keywords/>
  <dc:description>Revisión 63. Resultados preservados de la corrida canónica run_20260924T195600Z_86a6f5; H1 no confirmatoria.</dc:description>
  <cp:lastModifiedBy>Adrian Martinez</cp:lastModifiedBy>
  <cp:revision>10</cp:revision>
  <cp:lastPrinted>2026-08-23T00:43:00Z</cp:lastPrinted>
  <dcterms:created xsi:type="dcterms:W3CDTF">2026-09-30T03:33:00Z</dcterms:created>
  <dcterms:modified xsi:type="dcterms:W3CDTF">2026-10-19T19:42:00Z</dcterms:modified>
</cp:coreProperties>
</file>