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C1D75" w14:textId="477641A1" w:rsidR="0009195C" w:rsidRDefault="0009195C">
      <w:r w:rsidRPr="0009195C">
        <w:drawing>
          <wp:inline distT="0" distB="0" distL="0" distR="0" wp14:anchorId="1EC0A365" wp14:editId="224C79C6">
            <wp:extent cx="5645150" cy="4419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9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5C"/>
    <w:rsid w:val="0009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4DE0E"/>
  <w15:chartTrackingRefBased/>
  <w15:docId w15:val="{E09700D7-0C67-40AA-8EAE-7D898B1B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ROCHA NETO</dc:creator>
  <cp:keywords/>
  <dc:description/>
  <cp:lastModifiedBy>FRANCISCO ROCHA NETO</cp:lastModifiedBy>
  <cp:revision>1</cp:revision>
  <dcterms:created xsi:type="dcterms:W3CDTF">2026-04-01T22:39:00Z</dcterms:created>
  <dcterms:modified xsi:type="dcterms:W3CDTF">2026-04-01T22:39:00Z</dcterms:modified>
</cp:coreProperties>
</file>