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70D2" w:rsidRDefault="00DE00ED" w:rsidP="00CB2C92">
      <w:pPr>
        <w:pStyle w:val="Ttulo1"/>
      </w:pPr>
      <w:r>
        <w:t xml:space="preserve">Proyecto </w:t>
      </w:r>
      <w:proofErr w:type="spellStart"/>
      <w:r>
        <w:t>MyMarket</w:t>
      </w:r>
      <w:proofErr w:type="spellEnd"/>
    </w:p>
    <w:p w:rsidR="00CB2C92" w:rsidRDefault="00CB2C92"/>
    <w:p w:rsidR="00DE00ED" w:rsidRDefault="00BA2F88">
      <w:r>
        <w:t>La página de inicio mostrará un enlace en la parte superior izquierda para acceder a la aplicación</w:t>
      </w:r>
    </w:p>
    <w:p w:rsidR="00DE00ED" w:rsidRDefault="00DE00ED">
      <w:r>
        <w:rPr>
          <w:noProof/>
          <w:lang w:eastAsia="es-ES"/>
        </w:rPr>
        <w:drawing>
          <wp:inline distT="0" distB="0" distL="0" distR="0">
            <wp:extent cx="5398770" cy="2942590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0ED" w:rsidRDefault="00BA2F88">
      <w:r>
        <w:t>En el acceso se pedirá al usuario que se autentique y se le dará también la opción de registrarse</w:t>
      </w:r>
    </w:p>
    <w:p w:rsidR="00DE00ED" w:rsidRDefault="00DE00ED">
      <w:r>
        <w:rPr>
          <w:noProof/>
          <w:lang w:eastAsia="es-ES"/>
        </w:rPr>
        <w:drawing>
          <wp:inline distT="0" distB="0" distL="0" distR="0">
            <wp:extent cx="5389245" cy="2174240"/>
            <wp:effectExtent l="1905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174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0ED" w:rsidRDefault="00DE00ED"/>
    <w:p w:rsidR="00DE00ED" w:rsidRDefault="00BA2F88">
      <w:r>
        <w:t>No se puede permitir dos clientes con el mismo usuario</w:t>
      </w:r>
    </w:p>
    <w:p w:rsidR="00DE00ED" w:rsidRDefault="00DE00ED">
      <w:r>
        <w:rPr>
          <w:noProof/>
          <w:lang w:eastAsia="es-ES"/>
        </w:rPr>
        <w:lastRenderedPageBreak/>
        <w:drawing>
          <wp:inline distT="0" distB="0" distL="0" distR="0">
            <wp:extent cx="5391150" cy="3371850"/>
            <wp:effectExtent l="1905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0ED" w:rsidRDefault="00BA2F88">
      <w:r>
        <w:t>Una vez autenticado, se habilitarán el resto de opciones de menú</w:t>
      </w:r>
    </w:p>
    <w:p w:rsidR="00DE00ED" w:rsidRDefault="00DE00ED"/>
    <w:p w:rsidR="00DE00ED" w:rsidRDefault="00DE00ED">
      <w:r>
        <w:rPr>
          <w:noProof/>
          <w:lang w:eastAsia="es-ES"/>
        </w:rPr>
        <w:drawing>
          <wp:inline distT="0" distB="0" distL="0" distR="0">
            <wp:extent cx="5398770" cy="2247265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247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0ED" w:rsidRDefault="00DE00ED"/>
    <w:p w:rsidR="00BA2F88" w:rsidRDefault="00BA2F88"/>
    <w:p w:rsidR="00BA2F88" w:rsidRDefault="00BA2F88"/>
    <w:p w:rsidR="00BA2F88" w:rsidRDefault="00BA2F88"/>
    <w:p w:rsidR="00BA2F88" w:rsidRDefault="00BA2F88"/>
    <w:p w:rsidR="00BA2F88" w:rsidRDefault="00BA2F88"/>
    <w:p w:rsidR="00BA2F88" w:rsidRDefault="00BA2F88"/>
    <w:p w:rsidR="00BA2F88" w:rsidRDefault="00BA2F88">
      <w:r>
        <w:lastRenderedPageBreak/>
        <w:t xml:space="preserve">En </w:t>
      </w:r>
      <w:r w:rsidRPr="00CB2C92">
        <w:rPr>
          <w:b/>
          <w:i/>
        </w:rPr>
        <w:t>consultar pedidos</w:t>
      </w:r>
      <w:r>
        <w:t>, el usuario podrá visualizar todos los pedidos que ha realizado y su estado (pendiente/entregado)</w:t>
      </w:r>
    </w:p>
    <w:p w:rsidR="00DE00ED" w:rsidRDefault="00DE00ED">
      <w:r>
        <w:rPr>
          <w:noProof/>
          <w:lang w:eastAsia="es-ES"/>
        </w:rPr>
        <w:drawing>
          <wp:inline distT="0" distB="0" distL="0" distR="0">
            <wp:extent cx="5398770" cy="2310130"/>
            <wp:effectExtent l="1905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310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0ED" w:rsidRDefault="00BA2F88">
      <w:r>
        <w:t xml:space="preserve">En </w:t>
      </w:r>
      <w:r w:rsidRPr="00CB2C92">
        <w:rPr>
          <w:b/>
          <w:i/>
        </w:rPr>
        <w:t>procesar pedido</w:t>
      </w:r>
      <w:r>
        <w:t>, podrá realizar un nuevo pedido</w:t>
      </w:r>
    </w:p>
    <w:p w:rsidR="00DE00ED" w:rsidRDefault="00DE00ED">
      <w:r>
        <w:rPr>
          <w:noProof/>
          <w:lang w:eastAsia="es-ES"/>
        </w:rPr>
        <w:drawing>
          <wp:inline distT="0" distB="0" distL="0" distR="0">
            <wp:extent cx="5393690" cy="2792095"/>
            <wp:effectExtent l="1905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792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0ED" w:rsidRDefault="00BA2F88">
      <w:r>
        <w:t>Tras procesar el pedido, este quedará registrado en la base de datos como pendiente.</w:t>
      </w:r>
    </w:p>
    <w:p w:rsidR="00BA2F88" w:rsidRDefault="00BA2F88">
      <w:r>
        <w:t>Habrá otra segunda aplicación a la que accederá un supuesto administrador, que mostrará todos los pedidos pendientes y podrá cambiar su estado a "entregado"</w:t>
      </w:r>
      <w:r w:rsidR="00AC59DD">
        <w:t>. Desde esa página de administrador, también se deberá poder modificar el stock de los productos.</w:t>
      </w:r>
    </w:p>
    <w:p w:rsidR="00DE00ED" w:rsidRDefault="00DE00ED"/>
    <w:sectPr w:rsidR="00DE00ED" w:rsidSect="00EE70D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6"/>
  <w:proofState w:spelling="clean" w:grammar="clean"/>
  <w:defaultTabStop w:val="708"/>
  <w:hyphenationZone w:val="425"/>
  <w:characterSpacingControl w:val="doNotCompress"/>
  <w:compat/>
  <w:rsids>
    <w:rsidRoot w:val="00DE00ED"/>
    <w:rsid w:val="00AC59DD"/>
    <w:rsid w:val="00BA2F88"/>
    <w:rsid w:val="00CB2C92"/>
    <w:rsid w:val="00DE00ED"/>
    <w:rsid w:val="00EC418B"/>
    <w:rsid w:val="00EE70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70D2"/>
  </w:style>
  <w:style w:type="paragraph" w:styleId="Ttulo1">
    <w:name w:val="heading 1"/>
    <w:basedOn w:val="Normal"/>
    <w:next w:val="Normal"/>
    <w:link w:val="Ttulo1Car"/>
    <w:uiPriority w:val="9"/>
    <w:qFormat/>
    <w:rsid w:val="00CB2C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E00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E00ED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CB2C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3</Pages>
  <Words>133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</dc:creator>
  <cp:keywords/>
  <dc:description/>
  <cp:lastModifiedBy>Antonio</cp:lastModifiedBy>
  <cp:revision>5</cp:revision>
  <dcterms:created xsi:type="dcterms:W3CDTF">2025-05-09T10:52:00Z</dcterms:created>
  <dcterms:modified xsi:type="dcterms:W3CDTF">2025-05-12T05:46:00Z</dcterms:modified>
</cp:coreProperties>
</file>