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Datos y credenciales de demostración del SGR</w:t>
      </w:r>
    </w:p>
    <w:p>
      <w:r>
        <w:t>Referencia de los datos previstos por el comando seed_demo. Esta entrega actualiza el código y este documento; no ejecuta la carga en la base de datos configurada.</w:t>
      </w:r>
    </w:p>
    <w:p>
      <w:pPr>
        <w:pStyle w:val="Heading1"/>
      </w:pPr>
      <w:r>
        <w:t>Cómo cargar los datos</w:t>
      </w:r>
    </w:p>
    <w:p>
      <w:r>
        <w:t>Con el entorno del proyecto activo y la base de datos configurada, ejecutar python manage.py migrate y luego python manage.py seed_demo. El comando informa la carga al terminar.</w:t>
      </w:r>
    </w:p>
    <w:p>
      <w:r>
        <w:t>Las contraseñas de este documento solo se asignan al crear las cuentas. Si una cuenta ya existe, conserva su contraseña: este archivo no permite conocerla ni confirma que la contraseña inicial siga funcionando.</w:t>
      </w:r>
    </w:p>
    <w:p>
      <w:r>
        <w:t>Los códigos automáticos, identificadores y fechas de creación dependen de la base de datos y del momento de la carga. Las tablas documentan claves de negocio y relaciones, sin inventar identificadores ya insertados.</w:t>
      </w:r>
    </w:p>
    <w:p>
      <w:pPr>
        <w:pStyle w:val="Heading1"/>
      </w:pPr>
      <w:r>
        <w:t>Alcance de las pantallas</w:t>
      </w:r>
    </w:p>
    <w:p>
      <w:r>
        <w:t>Cargos, Áreas, Grupos, Actividades y Períodos conservan sus pantallas de maqueta y sus ejemplos fijos. Las semillas completan sus modelos, pero los cambios en la base no sustituyen los ejemplos de esas pantallas. Las acciones de maqueta permanecen deshabilitadas.</w:t>
      </w:r>
    </w:p>
    <w:p>
      <w:r>
        <w:t>La comuna se fija en La Serena. No hay migración masiva de comunas existentes. Al editar una delegación se guarda La Serena; las semillas también la asignan a sus cuatro delegaciones.</w:t>
      </w:r>
    </w:p>
    <w:p>
      <w:pPr>
        <w:pStyle w:val="Heading1"/>
      </w:pPr>
      <w:r>
        <w:t>Nuevos usuarios y funcionarios en cada ejecución</w:t>
      </w:r>
    </w:p>
    <w:p>
      <w:r>
        <w:t>Cada ejecución crea siete usuarios y siete funcionarios nuevos. Solo sus usuarios, correos, RUT y nombres personales incorporan el lote correspondiente; por ejemplo funcionario1_lote_b y Funcionario Demo Uno Lote B. Las áreas, cargos, delegaciones, roles, grupos, ítems, catálogos, actividades, solicitantes y atenciones se reutilizan, creando únicamente los ejemplos que falten. Las cuentas nuevas conservan las mismas relaciones de referencia de las tablas, sin sufijos en los catálogos. Los datos de lotes anteriores se conservan. El comando muestra las cuentas realmente creadas y su contraseña inicial.</w:t>
      </w:r>
    </w:p>
    <w:p>
      <w:r>
        <w:br w:type="page"/>
      </w:r>
    </w:p>
    <w:p>
      <w:pPr>
        <w:pStyle w:val="Heading1"/>
      </w:pPr>
      <w:r>
        <w:t>Cuentas y acceso</w:t>
      </w:r>
    </w:p>
    <w:p>
      <w:r>
        <w:t>Contraseña inicial de todas las cuentas nuevas: demo1234. Son credenciales ficticias de demostración.</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Usuario</w:t>
            </w:r>
          </w:p>
        </w:tc>
        <w:tc>
          <w:tcPr>
            <w:tcW w:type="dxa" w:w="3456"/>
          </w:tcPr>
          <w:p>
            <w:r>
              <w:t>Correo</w:t>
            </w:r>
          </w:p>
        </w:tc>
        <w:tc>
          <w:tcPr>
            <w:tcW w:type="dxa" w:w="3456"/>
          </w:tcPr>
          <w:p>
            <w:r>
              <w:t>Delegación y roles</w:t>
            </w:r>
          </w:p>
        </w:tc>
      </w:tr>
      <w:tr>
        <w:tc>
          <w:tcPr>
            <w:tcW w:type="dxa" w:w="3456"/>
          </w:tcPr>
          <w:p>
            <w:r>
              <w:t>admin_demo</w:t>
            </w:r>
          </w:p>
        </w:tc>
        <w:tc>
          <w:tcPr>
            <w:tcW w:type="dxa" w:w="3456"/>
          </w:tcPr>
          <w:p>
            <w:r>
              <w:t>admin@demo.cl</w:t>
            </w:r>
          </w:p>
        </w:tc>
        <w:tc>
          <w:tcPr>
            <w:tcW w:type="dxa" w:w="3456"/>
          </w:tcPr>
          <w:p>
            <w:r>
              <w:t>Centro: Administrador</w:t>
            </w:r>
          </w:p>
        </w:tc>
      </w:tr>
      <w:tr>
        <w:tc>
          <w:tcPr>
            <w:tcW w:type="dxa" w:w="3456"/>
          </w:tcPr>
          <w:p>
            <w:r>
              <w:t>funcionario1</w:t>
            </w:r>
          </w:p>
        </w:tc>
        <w:tc>
          <w:tcPr>
            <w:tcW w:type="dxa" w:w="3456"/>
          </w:tcPr>
          <w:p>
            <w:r>
              <w:t>funcionario1@demo.cl</w:t>
            </w:r>
          </w:p>
        </w:tc>
        <w:tc>
          <w:tcPr>
            <w:tcW w:type="dxa" w:w="3456"/>
          </w:tcPr>
          <w:p>
            <w:r>
              <w:t>Centro: Operador</w:t>
            </w:r>
          </w:p>
        </w:tc>
      </w:tr>
      <w:tr>
        <w:tc>
          <w:tcPr>
            <w:tcW w:type="dxa" w:w="3456"/>
          </w:tcPr>
          <w:p>
            <w:r>
              <w:t>funcionario2</w:t>
            </w:r>
          </w:p>
        </w:tc>
        <w:tc>
          <w:tcPr>
            <w:tcW w:type="dxa" w:w="3456"/>
          </w:tcPr>
          <w:p>
            <w:r>
              <w:t>funcionario2@demo.cl</w:t>
            </w:r>
          </w:p>
        </w:tc>
        <w:tc>
          <w:tcPr>
            <w:tcW w:type="dxa" w:w="3456"/>
          </w:tcPr>
          <w:p>
            <w:r>
              <w:t>Norte: Operador, Verificador</w:t>
            </w:r>
          </w:p>
        </w:tc>
      </w:tr>
      <w:tr>
        <w:tc>
          <w:tcPr>
            <w:tcW w:type="dxa" w:w="3456"/>
          </w:tcPr>
          <w:p>
            <w:r>
              <w:t>funcionario3</w:t>
            </w:r>
          </w:p>
        </w:tc>
        <w:tc>
          <w:tcPr>
            <w:tcW w:type="dxa" w:w="3456"/>
          </w:tcPr>
          <w:p>
            <w:r>
              <w:t>funcionario3@demo.cl</w:t>
            </w:r>
          </w:p>
        </w:tc>
        <w:tc>
          <w:tcPr>
            <w:tcW w:type="dxa" w:w="3456"/>
          </w:tcPr>
          <w:p>
            <w:r>
              <w:t>Sur: Coordinador, Operador</w:t>
            </w:r>
          </w:p>
        </w:tc>
      </w:tr>
      <w:tr>
        <w:tc>
          <w:tcPr>
            <w:tcW w:type="dxa" w:w="3456"/>
          </w:tcPr>
          <w:p>
            <w:r>
              <w:t>funcionario4</w:t>
            </w:r>
          </w:p>
        </w:tc>
        <w:tc>
          <w:tcPr>
            <w:tcW w:type="dxa" w:w="3456"/>
          </w:tcPr>
          <w:p>
            <w:r>
              <w:t>funcionario4@demo.cl</w:t>
            </w:r>
          </w:p>
        </w:tc>
        <w:tc>
          <w:tcPr>
            <w:tcW w:type="dxa" w:w="3456"/>
          </w:tcPr>
          <w:p>
            <w:r>
              <w:t>Sur: Supervisor, Operador</w:t>
            </w:r>
          </w:p>
        </w:tc>
      </w:tr>
      <w:tr>
        <w:tc>
          <w:tcPr>
            <w:tcW w:type="dxa" w:w="3456"/>
          </w:tcPr>
          <w:p>
            <w:r>
              <w:t>funcionario5</w:t>
            </w:r>
          </w:p>
        </w:tc>
        <w:tc>
          <w:tcPr>
            <w:tcW w:type="dxa" w:w="3456"/>
          </w:tcPr>
          <w:p>
            <w:r>
              <w:t>funcionario5@demo.cl</w:t>
            </w:r>
          </w:p>
        </w:tc>
        <w:tc>
          <w:tcPr>
            <w:tcW w:type="dxa" w:w="3456"/>
          </w:tcPr>
          <w:p>
            <w:r>
              <w:t>Centro: Operador</w:t>
            </w:r>
          </w:p>
        </w:tc>
      </w:tr>
      <w:tr>
        <w:tc>
          <w:tcPr>
            <w:tcW w:type="dxa" w:w="3456"/>
          </w:tcPr>
          <w:p>
            <w:r>
              <w:t>consulta_norte</w:t>
            </w:r>
          </w:p>
        </w:tc>
        <w:tc>
          <w:tcPr>
            <w:tcW w:type="dxa" w:w="3456"/>
          </w:tcPr>
          <w:p>
            <w:r>
              <w:t>consulta_norte@demo.cl</w:t>
            </w:r>
          </w:p>
        </w:tc>
        <w:tc>
          <w:tcPr>
            <w:tcW w:type="dxa" w:w="3456"/>
          </w:tcPr>
          <w:p>
            <w:r>
              <w:t>Norte: Consulta</w:t>
            </w:r>
          </w:p>
        </w:tc>
      </w:tr>
    </w:tbl>
    <w:p/>
    <w:p>
      <w:r>
        <w:t>admin_demo es superusuario técnico. funcionario1 a funcionario5 y consulta_norte se crean con is_staff=True. Las cuentas nuevas se crean activas. Los permisos operativos se obtienen de Roles SGR, no de los grupos demostrativos.</w:t>
      </w:r>
    </w:p>
    <w:p>
      <w:r>
        <w:t>funcionario5 tiene cuenta Django, pero su funcionario queda archivado y sin usuario vinculado: no dispone de contexto operativo. funcionario4 tiene Sur y Norte como delegaciones autorizadas. Los demás no tienen delegaciones adicionales explícitas.</w:t>
      </w:r>
    </w:p>
    <w:p>
      <w:r>
        <w:t>El nombre y apellido de Django se obtienen separando el nombre completo en el primer espacio. Cada cuenta recibe el correo de su funcionario. Las contraseñas se guardan mediante el hash de Django.</w:t>
      </w:r>
    </w:p>
    <w:p>
      <w:r>
        <w:br w:type="page"/>
      </w:r>
    </w:p>
    <w:p>
      <w:pPr>
        <w:pStyle w:val="Heading1"/>
      </w:pPr>
      <w:r>
        <w:t>Funcionarios y datos personales ficticios</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Usuario</w:t>
            </w:r>
          </w:p>
        </w:tc>
        <w:tc>
          <w:tcPr>
            <w:tcW w:type="dxa" w:w="2592"/>
          </w:tcPr>
          <w:p>
            <w:r>
              <w:t>Nombre y RUT</w:t>
            </w:r>
          </w:p>
        </w:tc>
        <w:tc>
          <w:tcPr>
            <w:tcW w:type="dxa" w:w="2592"/>
          </w:tcPr>
          <w:p>
            <w:r>
              <w:t>Teléfono</w:t>
            </w:r>
          </w:p>
        </w:tc>
        <w:tc>
          <w:tcPr>
            <w:tcW w:type="dxa" w:w="2592"/>
          </w:tcPr>
          <w:p>
            <w:r>
              <w:t>Área y cargo</w:t>
            </w:r>
          </w:p>
        </w:tc>
      </w:tr>
      <w:tr>
        <w:tc>
          <w:tcPr>
            <w:tcW w:type="dxa" w:w="2592"/>
          </w:tcPr>
          <w:p>
            <w:r>
              <w:t>admin_demo</w:t>
            </w:r>
          </w:p>
        </w:tc>
        <w:tc>
          <w:tcPr>
            <w:tcW w:type="dxa" w:w="2592"/>
          </w:tcPr>
          <w:p>
            <w:r>
              <w:t>Administrador Demo</w:t>
              <w:br/>
              <w:t>10000098-9</w:t>
            </w:r>
          </w:p>
        </w:tc>
        <w:tc>
          <w:tcPr>
            <w:tcW w:type="dxa" w:w="2592"/>
          </w:tcPr>
          <w:p>
            <w:r>
              <w:t>+56 9 6000 0098</w:t>
            </w:r>
          </w:p>
        </w:tc>
        <w:tc>
          <w:tcPr>
            <w:tcW w:type="dxa" w:w="2592"/>
          </w:tcPr>
          <w:p>
            <w:r>
              <w:t>Área Centro</w:t>
              <w:br/>
              <w:t>Supervisor</w:t>
            </w:r>
          </w:p>
        </w:tc>
      </w:tr>
      <w:tr>
        <w:tc>
          <w:tcPr>
            <w:tcW w:type="dxa" w:w="2592"/>
          </w:tcPr>
          <w:p>
            <w:r>
              <w:t>funcionario1</w:t>
            </w:r>
          </w:p>
        </w:tc>
        <w:tc>
          <w:tcPr>
            <w:tcW w:type="dxa" w:w="2592"/>
          </w:tcPr>
          <w:p>
            <w:r>
              <w:t>Funcionario Demo Uno</w:t>
              <w:br/>
              <w:t>10000000-8</w:t>
            </w:r>
          </w:p>
        </w:tc>
        <w:tc>
          <w:tcPr>
            <w:tcW w:type="dxa" w:w="2592"/>
          </w:tcPr>
          <w:p>
            <w:r>
              <w:t>+56 9 6000 0001</w:t>
            </w:r>
          </w:p>
        </w:tc>
        <w:tc>
          <w:tcPr>
            <w:tcW w:type="dxa" w:w="2592"/>
          </w:tcPr>
          <w:p>
            <w:r>
              <w:t>Área Norte</w:t>
              <w:br/>
              <w:t>Analista</w:t>
            </w:r>
          </w:p>
        </w:tc>
      </w:tr>
      <w:tr>
        <w:tc>
          <w:tcPr>
            <w:tcW w:type="dxa" w:w="2592"/>
          </w:tcPr>
          <w:p>
            <w:r>
              <w:t>funcionario2</w:t>
            </w:r>
          </w:p>
        </w:tc>
        <w:tc>
          <w:tcPr>
            <w:tcW w:type="dxa" w:w="2592"/>
          </w:tcPr>
          <w:p>
            <w:r>
              <w:t>Funcionario Demo Dos</w:t>
              <w:br/>
              <w:t>10000001-6</w:t>
            </w:r>
          </w:p>
        </w:tc>
        <w:tc>
          <w:tcPr>
            <w:tcW w:type="dxa" w:w="2592"/>
          </w:tcPr>
          <w:p>
            <w:r>
              <w:t>+56 9 6000 0002</w:t>
            </w:r>
          </w:p>
        </w:tc>
        <w:tc>
          <w:tcPr>
            <w:tcW w:type="dxa" w:w="2592"/>
          </w:tcPr>
          <w:p>
            <w:r>
              <w:t>Área Norte</w:t>
              <w:br/>
              <w:t>Coordinador</w:t>
            </w:r>
          </w:p>
        </w:tc>
      </w:tr>
      <w:tr>
        <w:tc>
          <w:tcPr>
            <w:tcW w:type="dxa" w:w="2592"/>
          </w:tcPr>
          <w:p>
            <w:r>
              <w:t>funcionario3</w:t>
            </w:r>
          </w:p>
        </w:tc>
        <w:tc>
          <w:tcPr>
            <w:tcW w:type="dxa" w:w="2592"/>
          </w:tcPr>
          <w:p>
            <w:r>
              <w:t>Funcionario Demo Tres</w:t>
              <w:br/>
              <w:t>10000002-4</w:t>
            </w:r>
          </w:p>
        </w:tc>
        <w:tc>
          <w:tcPr>
            <w:tcW w:type="dxa" w:w="2592"/>
          </w:tcPr>
          <w:p>
            <w:r>
              <w:t>+56 9 6000 0003</w:t>
            </w:r>
          </w:p>
        </w:tc>
        <w:tc>
          <w:tcPr>
            <w:tcW w:type="dxa" w:w="2592"/>
          </w:tcPr>
          <w:p>
            <w:r>
              <w:t>Área Sur</w:t>
              <w:br/>
              <w:t>Administrativo</w:t>
            </w:r>
          </w:p>
        </w:tc>
      </w:tr>
      <w:tr>
        <w:tc>
          <w:tcPr>
            <w:tcW w:type="dxa" w:w="2592"/>
          </w:tcPr>
          <w:p>
            <w:r>
              <w:t>funcionario4</w:t>
            </w:r>
          </w:p>
        </w:tc>
        <w:tc>
          <w:tcPr>
            <w:tcW w:type="dxa" w:w="2592"/>
          </w:tcPr>
          <w:p>
            <w:r>
              <w:t>Funcionario Demo Cuatro</w:t>
              <w:br/>
              <w:t>10000003-2</w:t>
            </w:r>
          </w:p>
        </w:tc>
        <w:tc>
          <w:tcPr>
            <w:tcW w:type="dxa" w:w="2592"/>
          </w:tcPr>
          <w:p>
            <w:r>
              <w:t>+56 9 6000 0004</w:t>
            </w:r>
          </w:p>
        </w:tc>
        <w:tc>
          <w:tcPr>
            <w:tcW w:type="dxa" w:w="2592"/>
          </w:tcPr>
          <w:p>
            <w:r>
              <w:t>Área Sur</w:t>
              <w:br/>
              <w:t>Supervisor</w:t>
            </w:r>
          </w:p>
        </w:tc>
      </w:tr>
      <w:tr>
        <w:tc>
          <w:tcPr>
            <w:tcW w:type="dxa" w:w="2592"/>
          </w:tcPr>
          <w:p>
            <w:r>
              <w:t>funcionario5</w:t>
            </w:r>
          </w:p>
        </w:tc>
        <w:tc>
          <w:tcPr>
            <w:tcW w:type="dxa" w:w="2592"/>
          </w:tcPr>
          <w:p>
            <w:r>
              <w:t>Funcionario Demo Cinco</w:t>
              <w:br/>
              <w:t>10000004-0</w:t>
            </w:r>
          </w:p>
        </w:tc>
        <w:tc>
          <w:tcPr>
            <w:tcW w:type="dxa" w:w="2592"/>
          </w:tcPr>
          <w:p>
            <w:r>
              <w:t>+56 9 6000 0005</w:t>
            </w:r>
          </w:p>
        </w:tc>
        <w:tc>
          <w:tcPr>
            <w:tcW w:type="dxa" w:w="2592"/>
          </w:tcPr>
          <w:p>
            <w:r>
              <w:t>Área Centro</w:t>
              <w:br/>
              <w:t>Encargado de Terreno</w:t>
            </w:r>
          </w:p>
        </w:tc>
      </w:tr>
      <w:tr>
        <w:tc>
          <w:tcPr>
            <w:tcW w:type="dxa" w:w="2592"/>
          </w:tcPr>
          <w:p>
            <w:r>
              <w:t>consulta_norte</w:t>
            </w:r>
          </w:p>
        </w:tc>
        <w:tc>
          <w:tcPr>
            <w:tcW w:type="dxa" w:w="2592"/>
          </w:tcPr>
          <w:p>
            <w:r>
              <w:t>Consulta Demo Norte</w:t>
              <w:br/>
              <w:t>10000099-7</w:t>
            </w:r>
          </w:p>
        </w:tc>
        <w:tc>
          <w:tcPr>
            <w:tcW w:type="dxa" w:w="2592"/>
          </w:tcPr>
          <w:p>
            <w:r>
              <w:t>+56 9 6000 0099</w:t>
            </w:r>
          </w:p>
        </w:tc>
        <w:tc>
          <w:tcPr>
            <w:tcW w:type="dxa" w:w="2592"/>
          </w:tcPr>
          <w:p>
            <w:r>
              <w:t>Área Norte</w:t>
              <w:br/>
              <w:t>Analista</w:t>
            </w:r>
          </w:p>
        </w:tc>
      </w:tr>
    </w:tbl>
    <w:p/>
    <w:p>
      <w:r>
        <w:t>Estado inicial de los funcionarios: Activo. funcionario5 se archiva con deleted_at en la primera carga, conservando su área, cargo, delegación y rol. Cada funcionario utiliza el correo y contexto de la página anterior.</w:t>
      </w:r>
    </w:p>
    <w:p>
      <w:pPr>
        <w:pStyle w:val="Heading2"/>
      </w:pPr>
      <w:r>
        <w:t>Áreas y cargos</w:t>
      </w:r>
    </w:p>
    <w:tbl>
      <w:tblPr>
        <w:tblStyle w:val="LightShading-Accent1"/>
        <w:tblW w:type="auto" w:w="0"/>
        <w:tblLook w:firstColumn="1" w:firstRow="1" w:lastColumn="0" w:lastRow="0" w:noHBand="0" w:noVBand="1" w:val="04A0"/>
      </w:tblPr>
      <w:tblGrid>
        <w:gridCol w:w="5184"/>
        <w:gridCol w:w="5184"/>
      </w:tblGrid>
      <w:tr>
        <w:tc>
          <w:tcPr>
            <w:tcW w:type="dxa" w:w="5184"/>
          </w:tcPr>
          <w:p>
            <w:r>
              <w:t>Área</w:t>
            </w:r>
          </w:p>
        </w:tc>
        <w:tc>
          <w:tcPr>
            <w:tcW w:type="dxa" w:w="5184"/>
          </w:tcPr>
          <w:p>
            <w:r>
              <w:t>Cargo</w:t>
            </w:r>
          </w:p>
        </w:tc>
      </w:tr>
      <w:tr>
        <w:tc>
          <w:tcPr>
            <w:tcW w:type="dxa" w:w="5184"/>
          </w:tcPr>
          <w:p>
            <w:r>
              <w:t>Área Norte</w:t>
            </w:r>
          </w:p>
        </w:tc>
        <w:tc>
          <w:tcPr>
            <w:tcW w:type="dxa" w:w="5184"/>
          </w:tcPr>
          <w:p>
            <w:r>
              <w:t>Analista</w:t>
            </w:r>
          </w:p>
        </w:tc>
      </w:tr>
      <w:tr>
        <w:tc>
          <w:tcPr>
            <w:tcW w:type="dxa" w:w="5184"/>
          </w:tcPr>
          <w:p>
            <w:r>
              <w:t>Área Sur</w:t>
            </w:r>
          </w:p>
        </w:tc>
        <w:tc>
          <w:tcPr>
            <w:tcW w:type="dxa" w:w="5184"/>
          </w:tcPr>
          <w:p>
            <w:r>
              <w:t>Coordinador</w:t>
            </w:r>
          </w:p>
        </w:tc>
      </w:tr>
      <w:tr>
        <w:tc>
          <w:tcPr>
            <w:tcW w:type="dxa" w:w="5184"/>
          </w:tcPr>
          <w:p>
            <w:r>
              <w:t>Área Centro</w:t>
            </w:r>
          </w:p>
        </w:tc>
        <w:tc>
          <w:tcPr>
            <w:tcW w:type="dxa" w:w="5184"/>
          </w:tcPr>
          <w:p>
            <w:r>
              <w:t>Administrativo</w:t>
            </w:r>
          </w:p>
        </w:tc>
      </w:tr>
      <w:tr>
        <w:tc>
          <w:tcPr>
            <w:tcW w:type="dxa" w:w="5184"/>
          </w:tcPr>
          <w:p>
            <w:r>
              <w:t>Área Cordillera</w:t>
            </w:r>
          </w:p>
        </w:tc>
        <w:tc>
          <w:tcPr>
            <w:tcW w:type="dxa" w:w="5184"/>
          </w:tcPr>
          <w:p>
            <w:r>
              <w:t>Supervisor</w:t>
            </w:r>
          </w:p>
        </w:tc>
      </w:tr>
      <w:tr>
        <w:tc>
          <w:tcPr>
            <w:tcW w:type="dxa" w:w="5184"/>
          </w:tcPr>
          <w:p>
            <w:r>
              <w:t>Área Costa</w:t>
            </w:r>
          </w:p>
        </w:tc>
        <w:tc>
          <w:tcPr>
            <w:tcW w:type="dxa" w:w="5184"/>
          </w:tcPr>
          <w:p>
            <w:r>
              <w:t>Encargado de Terreno</w:t>
            </w:r>
          </w:p>
        </w:tc>
      </w:tr>
    </w:tbl>
    <w:p/>
    <w:p>
      <w:r>
        <w:t>Áreas y cargos se crean vigentes. Descripción de cada cargo: Funciones de &lt;nombre del cargo en minúsculas&gt; en la gestión municipal.</w:t>
      </w:r>
    </w:p>
    <w:p>
      <w:r>
        <w:br w:type="page"/>
      </w:r>
    </w:p>
    <w:p>
      <w:pPr>
        <w:pStyle w:val="Heading1"/>
      </w:pPr>
      <w:r>
        <w:t>Delegaciones y roles</w:t>
      </w:r>
    </w:p>
    <w:tbl>
      <w:tblPr>
        <w:tblStyle w:val="LightShading-Accent1"/>
        <w:tblW w:type="auto" w:w="0"/>
        <w:tblLook w:firstColumn="1" w:firstRow="1" w:lastColumn="0" w:lastRow="0" w:noHBand="0" w:noVBand="1" w:val="04A0"/>
      </w:tblPr>
      <w:tblGrid>
        <w:gridCol w:w="2592"/>
        <w:gridCol w:w="2592"/>
        <w:gridCol w:w="2592"/>
        <w:gridCol w:w="2592"/>
      </w:tblGrid>
      <w:tr>
        <w:tc>
          <w:tcPr>
            <w:tcW w:type="dxa" w:w="2592"/>
          </w:tcPr>
          <w:p>
            <w:r>
              <w:t>Código</w:t>
            </w:r>
          </w:p>
        </w:tc>
        <w:tc>
          <w:tcPr>
            <w:tcW w:type="dxa" w:w="2592"/>
          </w:tcPr>
          <w:p>
            <w:r>
              <w:t>Nombre</w:t>
            </w:r>
          </w:p>
        </w:tc>
        <w:tc>
          <w:tcPr>
            <w:tcW w:type="dxa" w:w="2592"/>
          </w:tcPr>
          <w:p>
            <w:r>
              <w:t>Dirección</w:t>
            </w:r>
          </w:p>
        </w:tc>
        <w:tc>
          <w:tcPr>
            <w:tcW w:type="dxa" w:w="2592"/>
          </w:tcPr>
          <w:p>
            <w:r>
              <w:t>Comuna y estado</w:t>
            </w:r>
          </w:p>
        </w:tc>
      </w:tr>
      <w:tr>
        <w:tc>
          <w:tcPr>
            <w:tcW w:type="dxa" w:w="2592"/>
          </w:tcPr>
          <w:p>
            <w:r>
              <w:t>D01</w:t>
            </w:r>
          </w:p>
        </w:tc>
        <w:tc>
          <w:tcPr>
            <w:tcW w:type="dxa" w:w="2592"/>
          </w:tcPr>
          <w:p>
            <w:r>
              <w:t>Centro</w:t>
            </w:r>
          </w:p>
        </w:tc>
        <w:tc>
          <w:tcPr>
            <w:tcW w:type="dxa" w:w="2592"/>
          </w:tcPr>
          <w:p>
            <w:r>
              <w:t>Calle Demo 101</w:t>
            </w:r>
          </w:p>
        </w:tc>
        <w:tc>
          <w:tcPr>
            <w:tcW w:type="dxa" w:w="2592"/>
          </w:tcPr>
          <w:p>
            <w:r>
              <w:t>La Serena</w:t>
              <w:br/>
              <w:t>Activo</w:t>
            </w:r>
          </w:p>
        </w:tc>
      </w:tr>
      <w:tr>
        <w:tc>
          <w:tcPr>
            <w:tcW w:type="dxa" w:w="2592"/>
          </w:tcPr>
          <w:p>
            <w:r>
              <w:t>D02</w:t>
            </w:r>
          </w:p>
        </w:tc>
        <w:tc>
          <w:tcPr>
            <w:tcW w:type="dxa" w:w="2592"/>
          </w:tcPr>
          <w:p>
            <w:r>
              <w:t>Norte</w:t>
            </w:r>
          </w:p>
        </w:tc>
        <w:tc>
          <w:tcPr>
            <w:tcW w:type="dxa" w:w="2592"/>
          </w:tcPr>
          <w:p>
            <w:r>
              <w:t>Calle Demo 202</w:t>
            </w:r>
          </w:p>
        </w:tc>
        <w:tc>
          <w:tcPr>
            <w:tcW w:type="dxa" w:w="2592"/>
          </w:tcPr>
          <w:p>
            <w:r>
              <w:t>La Serena</w:t>
              <w:br/>
              <w:t>Activo</w:t>
            </w:r>
          </w:p>
        </w:tc>
      </w:tr>
      <w:tr>
        <w:tc>
          <w:tcPr>
            <w:tcW w:type="dxa" w:w="2592"/>
          </w:tcPr>
          <w:p>
            <w:r>
              <w:t>D03</w:t>
            </w:r>
          </w:p>
        </w:tc>
        <w:tc>
          <w:tcPr>
            <w:tcW w:type="dxa" w:w="2592"/>
          </w:tcPr>
          <w:p>
            <w:r>
              <w:t>Sur</w:t>
            </w:r>
          </w:p>
        </w:tc>
        <w:tc>
          <w:tcPr>
            <w:tcW w:type="dxa" w:w="2592"/>
          </w:tcPr>
          <w:p>
            <w:r>
              <w:t>Calle Demo 303</w:t>
            </w:r>
          </w:p>
        </w:tc>
        <w:tc>
          <w:tcPr>
            <w:tcW w:type="dxa" w:w="2592"/>
          </w:tcPr>
          <w:p>
            <w:r>
              <w:t>La Serena</w:t>
              <w:br/>
              <w:t>Activo</w:t>
            </w:r>
          </w:p>
        </w:tc>
      </w:tr>
      <w:tr>
        <w:tc>
          <w:tcPr>
            <w:tcW w:type="dxa" w:w="2592"/>
          </w:tcPr>
          <w:p>
            <w:r>
              <w:t>D04</w:t>
            </w:r>
          </w:p>
        </w:tc>
        <w:tc>
          <w:tcPr>
            <w:tcW w:type="dxa" w:w="2592"/>
          </w:tcPr>
          <w:p>
            <w:r>
              <w:t>Rural</w:t>
            </w:r>
          </w:p>
        </w:tc>
        <w:tc>
          <w:tcPr>
            <w:tcW w:type="dxa" w:w="2592"/>
          </w:tcPr>
          <w:p>
            <w:r>
              <w:t>Camino Demo km 4</w:t>
            </w:r>
          </w:p>
        </w:tc>
        <w:tc>
          <w:tcPr>
            <w:tcW w:type="dxa" w:w="2592"/>
          </w:tcPr>
          <w:p>
            <w:r>
              <w:t>La Serena</w:t>
              <w:br/>
              <w:t>Inactivo</w:t>
            </w:r>
          </w:p>
        </w:tc>
      </w:tr>
    </w:tbl>
    <w:p/>
    <w:tbl>
      <w:tblPr>
        <w:tblStyle w:val="LightShading-Accent1"/>
        <w:tblW w:type="auto" w:w="0"/>
        <w:tblLook w:firstColumn="1" w:firstRow="1" w:lastColumn="0" w:lastRow="0" w:noHBand="0" w:noVBand="1" w:val="04A0"/>
      </w:tblPr>
      <w:tblGrid>
        <w:gridCol w:w="3456"/>
        <w:gridCol w:w="3456"/>
        <w:gridCol w:w="3456"/>
      </w:tblGrid>
      <w:tr>
        <w:tc>
          <w:tcPr>
            <w:tcW w:type="dxa" w:w="3456"/>
          </w:tcPr>
          <w:p>
            <w:r>
              <w:t>Rol</w:t>
            </w:r>
          </w:p>
        </w:tc>
        <w:tc>
          <w:tcPr>
            <w:tcW w:type="dxa" w:w="3456"/>
          </w:tcPr>
          <w:p>
            <w:r>
              <w:t>Alcance</w:t>
            </w:r>
          </w:p>
        </w:tc>
        <w:tc>
          <w:tcPr>
            <w:tcW w:type="dxa" w:w="3456"/>
          </w:tcPr>
          <w:p>
            <w:r>
              <w:t>Descripción</w:t>
            </w:r>
          </w:p>
        </w:tc>
      </w:tr>
      <w:tr>
        <w:tc>
          <w:tcPr>
            <w:tcW w:type="dxa" w:w="3456"/>
          </w:tcPr>
          <w:p>
            <w:r>
              <w:t>Administrador</w:t>
            </w:r>
          </w:p>
        </w:tc>
        <w:tc>
          <w:tcPr>
            <w:tcW w:type="dxa" w:w="3456"/>
          </w:tcPr>
          <w:p>
            <w:r>
              <w:t>ALL</w:t>
            </w:r>
          </w:p>
        </w:tc>
        <w:tc>
          <w:tcPr>
            <w:tcW w:type="dxa" w:w="3456"/>
          </w:tcPr>
          <w:p>
            <w:r>
              <w:t>Configura delegaciones, usuarios, roles, catálogos y períodos.</w:t>
            </w:r>
          </w:p>
        </w:tc>
      </w:tr>
      <w:tr>
        <w:tc>
          <w:tcPr>
            <w:tcW w:type="dxa" w:w="3456"/>
          </w:tcPr>
          <w:p>
            <w:r>
              <w:t>Coordinador</w:t>
            </w:r>
          </w:p>
        </w:tc>
        <w:tc>
          <w:tcPr>
            <w:tcW w:type="dxa" w:w="3456"/>
          </w:tcPr>
          <w:p>
            <w:r>
              <w:t>ALL</w:t>
            </w:r>
          </w:p>
        </w:tc>
        <w:tc>
          <w:tcPr>
            <w:tcW w:type="dxa" w:w="3456"/>
          </w:tcPr>
          <w:p>
            <w:r>
              <w:t>Supervisa la operación transversal y administra ítems y períodos.</w:t>
            </w:r>
          </w:p>
        </w:tc>
      </w:tr>
      <w:tr>
        <w:tc>
          <w:tcPr>
            <w:tcW w:type="dxa" w:w="3456"/>
          </w:tcPr>
          <w:p>
            <w:r>
              <w:t>Supervisor</w:t>
            </w:r>
          </w:p>
        </w:tc>
        <w:tc>
          <w:tcPr>
            <w:tcW w:type="dxa" w:w="3456"/>
          </w:tcPr>
          <w:p>
            <w:r>
              <w:t>DELEGATION</w:t>
            </w:r>
          </w:p>
        </w:tc>
        <w:tc>
          <w:tcPr>
            <w:tcW w:type="dxa" w:w="3456"/>
          </w:tcPr>
          <w:p>
            <w:r>
              <w:t>Consulta la gestión de sus delegaciones autorizadas.</w:t>
            </w:r>
          </w:p>
        </w:tc>
      </w:tr>
      <w:tr>
        <w:tc>
          <w:tcPr>
            <w:tcW w:type="dxa" w:w="3456"/>
          </w:tcPr>
          <w:p>
            <w:r>
              <w:t>Operador</w:t>
            </w:r>
          </w:p>
        </w:tc>
        <w:tc>
          <w:tcPr>
            <w:tcW w:type="dxa" w:w="3456"/>
          </w:tcPr>
          <w:p>
            <w:r>
              <w:t>DELEGATION</w:t>
            </w:r>
          </w:p>
        </w:tc>
        <w:tc>
          <w:tcPr>
            <w:tcW w:type="dxa" w:w="3456"/>
          </w:tcPr>
          <w:p>
            <w:r>
              <w:t>Registra actividades y atenciones de su delegación.</w:t>
            </w:r>
          </w:p>
        </w:tc>
      </w:tr>
      <w:tr>
        <w:tc>
          <w:tcPr>
            <w:tcW w:type="dxa" w:w="3456"/>
          </w:tcPr>
          <w:p>
            <w:r>
              <w:t>Verificador</w:t>
            </w:r>
          </w:p>
        </w:tc>
        <w:tc>
          <w:tcPr>
            <w:tcW w:type="dxa" w:w="3456"/>
          </w:tcPr>
          <w:p>
            <w:r>
              <w:t>DELEGATION</w:t>
            </w:r>
          </w:p>
        </w:tc>
        <w:tc>
          <w:tcPr>
            <w:tcW w:type="dxa" w:w="3456"/>
          </w:tcPr>
          <w:p>
            <w:r>
              <w:t>Revisa evidencias y registra su validación.</w:t>
            </w:r>
          </w:p>
        </w:tc>
      </w:tr>
      <w:tr>
        <w:tc>
          <w:tcPr>
            <w:tcW w:type="dxa" w:w="3456"/>
          </w:tcPr>
          <w:p>
            <w:r>
              <w:t>Consulta</w:t>
            </w:r>
          </w:p>
        </w:tc>
        <w:tc>
          <w:tcPr>
            <w:tcW w:type="dxa" w:w="3456"/>
          </w:tcPr>
          <w:p>
            <w:r>
              <w:t>DELEGATION</w:t>
            </w:r>
          </w:p>
        </w:tc>
        <w:tc>
          <w:tcPr>
            <w:tcW w:type="dxa" w:w="3456"/>
          </w:tcPr>
          <w:p>
            <w:r>
              <w:t>Solo lectura sobre la información de su delegación.</w:t>
            </w:r>
          </w:p>
        </w:tc>
      </w:tr>
    </w:tbl>
    <w:p/>
    <w:p>
      <w:r>
        <w:t>Todos los roles de demostración quedan vigentes. ALL permite consultar todas las delegaciones activas; DELEGATION limita el acceso a la principal y las adicionales autorizadas.</w:t>
      </w:r>
    </w:p>
    <w:p>
      <w:r>
        <w:br w:type="page"/>
      </w:r>
    </w:p>
    <w:p>
      <w:pPr>
        <w:pStyle w:val="Heading1"/>
      </w:pPr>
      <w:r>
        <w:t>Permisos y grupos de demostración</w:t>
      </w:r>
    </w:p>
    <w:p>
      <w:pPr>
        <w:pStyle w:val="Heading2"/>
      </w:pPr>
      <w:r>
        <w:t>Administrador</w:t>
      </w:r>
    </w:p>
    <w:p>
      <w:r>
        <w:t>Permisos de accounts, activities y configuration, más usuarios y grupos de auth; se excluyen delete_ y la creación o modificación de auditoría. Se calculan con los permisos instalados al cargar.</w:t>
      </w:r>
    </w:p>
    <w:p>
      <w:pPr>
        <w:pStyle w:val="Heading2"/>
      </w:pPr>
      <w:r>
        <w:t>Coordinador</w:t>
      </w:r>
    </w:p>
    <w:p>
      <w:r>
        <w:t>activities.view_activity, activities.view_socialattention, activities.view_evidence, activities.view_evidencevalidation, accounts.view_official, accounts.view_delegation, configuration.view_item, configuration.add_item, configuration.change_item, configuration.view_period, configuration.add_period, configuration.change_period, configuration.view_attentiontype, configuration.view_subattentiontype</w:t>
      </w:r>
    </w:p>
    <w:p>
      <w:pPr>
        <w:pStyle w:val="Heading2"/>
      </w:pPr>
      <w:r>
        <w:t>Supervisor</w:t>
      </w:r>
    </w:p>
    <w:p>
      <w:r>
        <w:t>activities.view_activity, activities.view_socialattention, activities.view_evidence, activities.view_evidencevalidation, accounts.view_official, accounts.view_delegation, configuration.view_item, configuration.view_period</w:t>
      </w:r>
    </w:p>
    <w:p>
      <w:pPr>
        <w:pStyle w:val="Heading2"/>
      </w:pPr>
      <w:r>
        <w:t>Operador</w:t>
      </w:r>
    </w:p>
    <w:p>
      <w:r>
        <w:t>activities.view_activity, activities.add_activity, activities.change_activity, activities.view_socialattention, activities.add_socialattention, accounts.view_official, configuration.view_item</w:t>
      </w:r>
    </w:p>
    <w:p>
      <w:pPr>
        <w:pStyle w:val="Heading2"/>
      </w:pPr>
      <w:r>
        <w:t>Verificador</w:t>
      </w:r>
    </w:p>
    <w:p>
      <w:r>
        <w:t>activities.view_activity, activities.view_socialattention, activities.view_evidence, activities.view_evidencevalidation, activities.add_evidencevalidation, activities.change_evidencevalidation, accounts.view_official, configuration.view_item</w:t>
      </w:r>
    </w:p>
    <w:p>
      <w:pPr>
        <w:pStyle w:val="Heading2"/>
      </w:pPr>
      <w:r>
        <w:t>Consulta</w:t>
      </w:r>
    </w:p>
    <w:p>
      <w:r>
        <w:t>activities.view_activity, accounts.view_official, configuration.view_item</w:t>
      </w:r>
    </w:p>
    <w:p>
      <w:pPr>
        <w:pStyle w:val="Heading2"/>
      </w:pPr>
      <w:r>
        <w:t>Grupos</w:t>
      </w:r>
    </w:p>
    <w:p>
      <w:r>
        <w:t>Los grupos Demostración municipal y Demostración consulta se crean una sola vez, sin sufijo. No se les asignan permisos ni miembros. Se conservan los grupos y permisos existentes.</w:t>
      </w:r>
    </w:p>
    <w:p>
      <w:r>
        <w:br w:type="page"/>
      </w:r>
    </w:p>
    <w:p>
      <w:pPr>
        <w:pStyle w:val="Heading1"/>
      </w:pPr>
      <w:r>
        <w:t>Catálogos relacionados y sus descripciones</w:t>
      </w:r>
    </w:p>
    <w:p>
      <w:pPr>
        <w:pStyle w:val="Heading2"/>
      </w:pPr>
      <w:r>
        <w:t>Área Norte</w:t>
      </w:r>
    </w:p>
    <w:p>
      <w:r>
        <w:t>Tipo de actividad: Orientación social. Servicio: Apoyo social. Tipo de atención: Asistencia social. Subatención: Evaluación social.</w:t>
      </w:r>
    </w:p>
    <w:p>
      <w:r>
        <w:t>Descripción de atención: Atención municipal de asistencia social. Descripción de subatención: Gestión municipal de evaluación social.</w:t>
      </w:r>
    </w:p>
    <w:p>
      <w:pPr>
        <w:pStyle w:val="Heading2"/>
      </w:pPr>
      <w:r>
        <w:t>Área Sur</w:t>
      </w:r>
    </w:p>
    <w:p>
      <w:r>
        <w:t>Tipo de actividad: Gestión territorial. Servicio: Apoyo territorial. Tipo de atención: Orientación territorial. Subatención: Visita domiciliaria.</w:t>
      </w:r>
    </w:p>
    <w:p>
      <w:r>
        <w:t>Descripción de atención: Atención municipal de orientación territorial. Descripción de subatención: Gestión municipal de visita domiciliaria.</w:t>
      </w:r>
    </w:p>
    <w:p>
      <w:pPr>
        <w:pStyle w:val="Heading2"/>
      </w:pPr>
      <w:r>
        <w:t>Área Centro</w:t>
      </w:r>
    </w:p>
    <w:p>
      <w:r>
        <w:t>Tipo de actividad: Participación ciudadana. Servicio: Apoyo comunitario. Tipo de atención: Orientación comunitaria. Subatención: Reunión vecinal.</w:t>
      </w:r>
    </w:p>
    <w:p>
      <w:r>
        <w:t>Descripción de atención: Atención municipal de orientación comunitaria. Descripción de subatención: Gestión municipal de reunión vecinal.</w:t>
      </w:r>
    </w:p>
    <w:p>
      <w:pPr>
        <w:pStyle w:val="Heading2"/>
      </w:pPr>
      <w:r>
        <w:t>Área Cordillera</w:t>
      </w:r>
    </w:p>
    <w:p>
      <w:r>
        <w:t>Tipo de actividad: Desarrollo rural. Servicio: Apoyo rural. Tipo de atención: Orientación rural. Subatención: Evaluación rural.</w:t>
      </w:r>
    </w:p>
    <w:p>
      <w:r>
        <w:t>Descripción de atención: Atención municipal de orientación rural. Descripción de subatención: Gestión municipal de evaluación rural.</w:t>
      </w:r>
    </w:p>
    <w:p>
      <w:pPr>
        <w:pStyle w:val="Heading2"/>
      </w:pPr>
      <w:r>
        <w:t>Área Costa</w:t>
      </w:r>
    </w:p>
    <w:p>
      <w:r>
        <w:t>Tipo de actividad: Desarrollo local. Servicio: Apoyo local. Tipo de atención: Orientación local. Subatención: Seguimiento local.</w:t>
      </w:r>
    </w:p>
    <w:p>
      <w:r>
        <w:t>Descripción de atención: Atención municipal de orientación local. Descripción de subatención: Gestión municipal de seguimiento local.</w:t>
      </w:r>
    </w:p>
    <w:p>
      <w:r>
        <w:t>Cada servicio pertenece al tipo de actividad indicado, cada tipo de atención a ese servicio y cada subatención al tipo de atención indicado. Todos se crean vigentes. Los códigos base son TAT-DEMO-A-1 y SAT-DEMO-A-1; se conservan los códigos existentes y se agrega un sufijo si hay una coincidencia al crear un catálogo faltante.</w:t>
      </w:r>
    </w:p>
    <w:p>
      <w:pPr>
        <w:pStyle w:val="Heading2"/>
      </w:pPr>
      <w:r>
        <w:t>Ítems y metas</w:t>
      </w:r>
    </w:p>
    <w:p>
      <w:r>
        <w:t>Atención ciudadana: Registro municipal de atención ciudadana.</w:t>
      </w:r>
    </w:p>
    <w:p>
      <w:r>
        <w:t>Terreno: Registro municipal de terreno.</w:t>
      </w:r>
    </w:p>
    <w:p>
      <w:r>
        <w:t>Reunión de coordinación: Registro municipal de reunión de coordinación.</w:t>
      </w:r>
    </w:p>
    <w:p>
      <w:r>
        <w:t>Levantamiento de datos: Registro municipal de levantamiento de datos.</w:t>
      </w:r>
    </w:p>
    <w:p>
      <w:r>
        <w:t>Seguimiento de caso: Registro municipal de seguimiento de caso.</w:t>
      </w:r>
    </w:p>
    <w:p>
      <w:r>
        <w:t>Los cinco ítems se reutilizan por nombre. Al crear un ítem faltante, se usa un código base como ITM-DEMO-A-1, con un sufijo si ya está ocupado. El modelo actual no dispone de un campo de meta numérica.</w:t>
      </w:r>
    </w:p>
    <w:p>
      <w:r>
        <w:br w:type="page"/>
      </w:r>
    </w:p>
    <w:p>
      <w:pPr>
        <w:pStyle w:val="Heading1"/>
      </w:pPr>
      <w:r>
        <w:t>Períodos actividades y atenciones</w:t>
      </w:r>
    </w:p>
    <w:p>
      <w:pPr>
        <w:pStyle w:val="Heading2"/>
      </w:pPr>
      <w:r>
        <w:t>Períodos</w:t>
      </w:r>
    </w:p>
    <w:p>
      <w:r>
        <w:t>Se completan los períodos hasta un mínimo de cinco, sin agregar otros cinco en ejecuciones posteriores. Las ventanas nuevas duran treinta días y se ubican antes del primer período existente para evitar solapamientos. Se conservan las fechas y estados de los períodos existentes.</w:t>
      </w:r>
    </w:p>
    <w:p>
      <w:pPr>
        <w:pStyle w:val="Heading2"/>
      </w:pPr>
      <w:r>
        <w:t>Actividades</w:t>
      </w:r>
    </w:p>
    <w:p>
      <w:r>
        <w:t>Se crean dos actividades por cada funcionario Uno a Cinco: diez en total. La fecha es el día de la primera carga y el tipo de registro es Registro. Para funcionario i, contando desde cero, los ítems son ITEM_NAMES[i] e ITEM_NAMES[(i+1) módulo 5].</w:t>
      </w:r>
    </w:p>
    <w:p>
      <w:r>
        <w:t>La descripción es Actividad de prueba - &lt;nombre completo del funcionario&gt; - &lt;nombre del área&gt;. Al repetir la carga no se cambia la fecha de las actividades ya creadas.</w:t>
      </w:r>
    </w:p>
    <w:p>
      <w:pPr>
        <w:pStyle w:val="Heading2"/>
      </w:pPr>
      <w:r>
        <w:t>Solicitantes y atenciones</w:t>
      </w:r>
    </w:p>
    <w:tbl>
      <w:tblPr>
        <w:tblStyle w:val="LightShading-Accent1"/>
        <w:tblW w:type="auto" w:w="0"/>
        <w:tblLook w:firstColumn="1" w:firstRow="1" w:lastColumn="0" w:lastRow="0" w:noHBand="0" w:noVBand="1" w:val="04A0"/>
      </w:tblPr>
      <w:tblGrid>
        <w:gridCol w:w="3456"/>
        <w:gridCol w:w="3456"/>
        <w:gridCol w:w="3456"/>
      </w:tblGrid>
      <w:tr>
        <w:tc>
          <w:tcPr>
            <w:tcW w:type="dxa" w:w="3456"/>
          </w:tcPr>
          <w:p>
            <w:r>
              <w:t>Solicitante y RUT</w:t>
            </w:r>
          </w:p>
        </w:tc>
        <w:tc>
          <w:tcPr>
            <w:tcW w:type="dxa" w:w="3456"/>
          </w:tcPr>
          <w:p>
            <w:r>
              <w:t>Atención y subatención</w:t>
            </w:r>
          </w:p>
        </w:tc>
        <w:tc>
          <w:tcPr>
            <w:tcW w:type="dxa" w:w="3456"/>
          </w:tcPr>
          <w:p>
            <w:r>
              <w:t>Responsable</w:t>
            </w:r>
          </w:p>
        </w:tc>
      </w:tr>
      <w:tr>
        <w:tc>
          <w:tcPr>
            <w:tcW w:type="dxa" w:w="3456"/>
          </w:tcPr>
          <w:p>
            <w:r>
              <w:t>Solicitante Demo Uno</w:t>
              <w:br/>
              <w:t>20000000-5</w:t>
            </w:r>
          </w:p>
        </w:tc>
        <w:tc>
          <w:tcPr>
            <w:tcW w:type="dxa" w:w="3456"/>
          </w:tcPr>
          <w:p>
            <w:r>
              <w:t>Asistencia social</w:t>
              <w:br/>
              <w:t>Evaluación social</w:t>
            </w:r>
          </w:p>
        </w:tc>
        <w:tc>
          <w:tcPr>
            <w:tcW w:type="dxa" w:w="3456"/>
          </w:tcPr>
          <w:p>
            <w:r>
              <w:t>funcionario1</w:t>
            </w:r>
          </w:p>
        </w:tc>
      </w:tr>
      <w:tr>
        <w:tc>
          <w:tcPr>
            <w:tcW w:type="dxa" w:w="3456"/>
          </w:tcPr>
          <w:p>
            <w:r>
              <w:t>Solicitante Demo Dos</w:t>
              <w:br/>
              <w:t>20000001-3</w:t>
            </w:r>
          </w:p>
        </w:tc>
        <w:tc>
          <w:tcPr>
            <w:tcW w:type="dxa" w:w="3456"/>
          </w:tcPr>
          <w:p>
            <w:r>
              <w:t>Orientación territorial</w:t>
              <w:br/>
              <w:t>Visita domiciliaria</w:t>
            </w:r>
          </w:p>
        </w:tc>
        <w:tc>
          <w:tcPr>
            <w:tcW w:type="dxa" w:w="3456"/>
          </w:tcPr>
          <w:p>
            <w:r>
              <w:t>funcionario2</w:t>
            </w:r>
          </w:p>
        </w:tc>
      </w:tr>
      <w:tr>
        <w:tc>
          <w:tcPr>
            <w:tcW w:type="dxa" w:w="3456"/>
          </w:tcPr>
          <w:p>
            <w:r>
              <w:t>Solicitante Demo Tres</w:t>
              <w:br/>
              <w:t>20000002-1</w:t>
            </w:r>
          </w:p>
        </w:tc>
        <w:tc>
          <w:tcPr>
            <w:tcW w:type="dxa" w:w="3456"/>
          </w:tcPr>
          <w:p>
            <w:r>
              <w:t>Orientación comunitaria</w:t>
              <w:br/>
              <w:t>Reunión vecinal</w:t>
            </w:r>
          </w:p>
        </w:tc>
        <w:tc>
          <w:tcPr>
            <w:tcW w:type="dxa" w:w="3456"/>
          </w:tcPr>
          <w:p>
            <w:r>
              <w:t>funcionario3</w:t>
            </w:r>
          </w:p>
        </w:tc>
      </w:tr>
      <w:tr>
        <w:tc>
          <w:tcPr>
            <w:tcW w:type="dxa" w:w="3456"/>
          </w:tcPr>
          <w:p>
            <w:r>
              <w:t>Solicitante Demo Cuatro</w:t>
              <w:br/>
              <w:t>20000003-K</w:t>
            </w:r>
          </w:p>
        </w:tc>
        <w:tc>
          <w:tcPr>
            <w:tcW w:type="dxa" w:w="3456"/>
          </w:tcPr>
          <w:p>
            <w:r>
              <w:t>Orientación rural</w:t>
              <w:br/>
              <w:t>Evaluación rural</w:t>
            </w:r>
          </w:p>
        </w:tc>
        <w:tc>
          <w:tcPr>
            <w:tcW w:type="dxa" w:w="3456"/>
          </w:tcPr>
          <w:p>
            <w:r>
              <w:t>funcionario4</w:t>
            </w:r>
          </w:p>
        </w:tc>
      </w:tr>
      <w:tr>
        <w:tc>
          <w:tcPr>
            <w:tcW w:type="dxa" w:w="3456"/>
          </w:tcPr>
          <w:p>
            <w:r>
              <w:t>Solicitante Demo Cinco</w:t>
              <w:br/>
              <w:t>20000004-8</w:t>
            </w:r>
          </w:p>
        </w:tc>
        <w:tc>
          <w:tcPr>
            <w:tcW w:type="dxa" w:w="3456"/>
          </w:tcPr>
          <w:p>
            <w:r>
              <w:t>Orientación local</w:t>
              <w:br/>
              <w:t>Seguimiento local</w:t>
            </w:r>
          </w:p>
        </w:tc>
        <w:tc>
          <w:tcPr>
            <w:tcW w:type="dxa" w:w="3456"/>
          </w:tcPr>
          <w:p>
            <w:r>
              <w:t>funcionario1</w:t>
            </w:r>
          </w:p>
        </w:tc>
      </w:tr>
    </w:tbl>
    <w:p/>
    <w:p>
      <w:r>
        <w:t>Solicitantes activos. Una atención por solicitante, vinculada a la primera actividad por ID de su responsable y a la delegación principal de este. La fecha y hora de registro corresponden a la primera carga. Descripción: Solicitud de demostración de &lt;tipo de atención en minúsculas&gt;.</w:t>
      </w:r>
    </w:p>
    <w:p>
      <w:r>
        <w:t>Las cinco atenciones se identifican por tokens estables seed-A-attention-1 a seed-A-attention-5, compatibles también con los tokens antiguos seed-demo-attention. No se crean nuevas atenciones al agregar lotes de usuarios. Los identificadores AS dependen del ID real.</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SGR · Datos ficticios de demostración · Referencia de seed_demo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