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73017" w14:textId="0CDF9B70" w:rsidR="00675B0D" w:rsidRPr="009675C7" w:rsidRDefault="00675B0D" w:rsidP="00675B0D">
      <w:pPr>
        <w:pStyle w:val="NoSpacing"/>
        <w:jc w:val="center"/>
        <w:rPr>
          <w:b/>
          <w:sz w:val="36"/>
        </w:rPr>
      </w:pPr>
      <w:r>
        <w:rPr>
          <w:b/>
          <w:sz w:val="36"/>
        </w:rPr>
        <w:t>Unit 3 - Logic</w:t>
      </w:r>
    </w:p>
    <w:p w14:paraId="651901F5" w14:textId="2D4D3B10" w:rsidR="00843501" w:rsidRDefault="00675B0D" w:rsidP="0042065E">
      <w:pPr>
        <w:pStyle w:val="Heading1"/>
        <w:spacing w:before="120" w:after="120"/>
      </w:pPr>
      <w:r>
        <w:t>Section 3.1: Introduction to Reasoning</w:t>
      </w:r>
    </w:p>
    <w:p w14:paraId="2581C6D9" w14:textId="625CFE67" w:rsidR="00675B0D" w:rsidRDefault="00675B0D" w:rsidP="00675B0D">
      <w:r>
        <w:t xml:space="preserve">Before we can study logic, we need to understand </w:t>
      </w:r>
      <w:proofErr w:type="gramStart"/>
      <w:r>
        <w:t>what it is</w:t>
      </w:r>
      <w:proofErr w:type="gramEnd"/>
      <w:r>
        <w:t xml:space="preserve"> we’re studying. What does it mean to reason? What is an argument? What is an argument made of, and how can we </w:t>
      </w:r>
      <w:proofErr w:type="gramStart"/>
      <w:r>
        <w:t>tell</w:t>
      </w:r>
      <w:proofErr w:type="gramEnd"/>
      <w:r>
        <w:t xml:space="preserve"> that we are seeing one?</w:t>
      </w:r>
    </w:p>
    <w:p w14:paraId="4AA00A06" w14:textId="3295DC4C" w:rsidR="00675B0D" w:rsidRPr="00675B0D" w:rsidRDefault="00675B0D" w:rsidP="00675B0D">
      <w:r>
        <w:t>In this section, we will define our initial terms and learn to recognize various forms of reasoning.</w:t>
      </w:r>
      <w:r>
        <w:tab/>
      </w:r>
    </w:p>
    <w:p w14:paraId="08F9674A" w14:textId="51A67C96" w:rsidR="00912A1E" w:rsidRDefault="00675B0D" w:rsidP="00912A1E">
      <w:pPr>
        <w:pStyle w:val="Heading2"/>
      </w:pPr>
      <w:r>
        <w:t>What Is an Argument?</w:t>
      </w:r>
    </w:p>
    <w:p w14:paraId="38C25655" w14:textId="3AD8762B" w:rsidR="00675B0D" w:rsidRDefault="00675B0D" w:rsidP="00675B0D">
      <w:r>
        <w:t xml:space="preserve">When we talk about </w:t>
      </w:r>
      <w:proofErr w:type="spellStart"/>
      <w:r>
        <w:t>logic,we</w:t>
      </w:r>
      <w:proofErr w:type="spellEnd"/>
      <w:r>
        <w:t xml:space="preserve"> will be concerned with </w:t>
      </w:r>
      <w:r>
        <w:rPr>
          <w:i/>
          <w:iCs/>
        </w:rPr>
        <w:t>arguments</w:t>
      </w:r>
      <w:r>
        <w:t>. We need to take a moment to understand what that is.</w:t>
      </w:r>
    </w:p>
    <w:tbl>
      <w:tblPr>
        <w:tblStyle w:val="GridTable1Light"/>
        <w:tblW w:w="0" w:type="auto"/>
        <w:tblLook w:val="0420" w:firstRow="1" w:lastRow="0" w:firstColumn="0" w:lastColumn="0" w:noHBand="0" w:noVBand="1"/>
      </w:tblPr>
      <w:tblGrid>
        <w:gridCol w:w="8630"/>
      </w:tblGrid>
      <w:tr w:rsidR="00675B0D" w14:paraId="01C81254" w14:textId="77777777" w:rsidTr="00675B0D">
        <w:trPr>
          <w:cnfStyle w:val="100000000000" w:firstRow="1" w:lastRow="0" w:firstColumn="0" w:lastColumn="0" w:oddVBand="0" w:evenVBand="0" w:oddHBand="0" w:evenHBand="0" w:firstRowFirstColumn="0" w:firstRowLastColumn="0" w:lastRowFirstColumn="0" w:lastRowLastColumn="0"/>
        </w:trPr>
        <w:tc>
          <w:tcPr>
            <w:tcW w:w="8630" w:type="dxa"/>
          </w:tcPr>
          <w:p w14:paraId="34AD9208" w14:textId="0A63ABF4" w:rsidR="00675B0D" w:rsidRDefault="00675B0D" w:rsidP="00675B0D">
            <w:pPr>
              <w:spacing w:before="0" w:after="0"/>
            </w:pPr>
            <w:r>
              <w:t>Definition: Argument</w:t>
            </w:r>
          </w:p>
        </w:tc>
      </w:tr>
      <w:tr w:rsidR="00675B0D" w14:paraId="3E00044B" w14:textId="77777777" w:rsidTr="00675B0D">
        <w:tc>
          <w:tcPr>
            <w:tcW w:w="8630" w:type="dxa"/>
          </w:tcPr>
          <w:p w14:paraId="7373D6B0" w14:textId="2C429F89" w:rsidR="00675B0D" w:rsidRPr="00675B0D" w:rsidRDefault="00675B0D" w:rsidP="00675B0D">
            <w:r>
              <w:t xml:space="preserve">An </w:t>
            </w:r>
            <w:r>
              <w:rPr>
                <w:b/>
                <w:bCs/>
              </w:rPr>
              <w:t>argument</w:t>
            </w:r>
            <w:r>
              <w:t xml:space="preserve"> is an organized sequence of statements designed to lay out a line of reasoning.</w:t>
            </w:r>
          </w:p>
        </w:tc>
      </w:tr>
    </w:tbl>
    <w:p w14:paraId="67432031" w14:textId="466F8549" w:rsidR="00675B0D" w:rsidRDefault="00675B0D" w:rsidP="00675B0D">
      <w:r>
        <w:t xml:space="preserve">That definition doesn’t get us very far, though. To understand it, we need a good definition for </w:t>
      </w:r>
      <w:r>
        <w:rPr>
          <w:i/>
          <w:iCs/>
        </w:rPr>
        <w:t>reasoning</w:t>
      </w:r>
      <w:r>
        <w:t>.</w:t>
      </w:r>
    </w:p>
    <w:tbl>
      <w:tblPr>
        <w:tblStyle w:val="GridTable1Light"/>
        <w:tblW w:w="0" w:type="auto"/>
        <w:tblLook w:val="0420" w:firstRow="1" w:lastRow="0" w:firstColumn="0" w:lastColumn="0" w:noHBand="0" w:noVBand="1"/>
      </w:tblPr>
      <w:tblGrid>
        <w:gridCol w:w="8630"/>
      </w:tblGrid>
      <w:tr w:rsidR="00675B0D" w14:paraId="648FBF60"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7B9A2BD0" w14:textId="75F06536" w:rsidR="00675B0D" w:rsidRDefault="00675B0D" w:rsidP="009F5162">
            <w:pPr>
              <w:spacing w:before="0" w:after="0"/>
            </w:pPr>
            <w:r>
              <w:t>Definition: Reasoning</w:t>
            </w:r>
          </w:p>
        </w:tc>
      </w:tr>
      <w:tr w:rsidR="00675B0D" w14:paraId="15DD7542" w14:textId="77777777" w:rsidTr="009F5162">
        <w:tc>
          <w:tcPr>
            <w:tcW w:w="8630" w:type="dxa"/>
          </w:tcPr>
          <w:p w14:paraId="76DCDBCB" w14:textId="77777777" w:rsidR="00675B0D" w:rsidRDefault="00675B0D" w:rsidP="00675B0D">
            <w:pPr>
              <w:tabs>
                <w:tab w:val="clear" w:pos="8640"/>
                <w:tab w:val="right" w:leader="underscore" w:pos="8340"/>
              </w:tabs>
            </w:pPr>
            <w:r>
              <w:t xml:space="preserve">Reasoning is </w:t>
            </w:r>
            <w:proofErr w:type="gramStart"/>
            <w:r>
              <w:t>an</w:t>
            </w:r>
            <w:proofErr w:type="gramEnd"/>
            <w:r>
              <w:tab/>
              <w:t>thought process designed to find</w:t>
            </w:r>
          </w:p>
          <w:p w14:paraId="79ADA69B" w14:textId="5914325C" w:rsidR="00675B0D" w:rsidRPr="00675B0D" w:rsidRDefault="00675B0D" w:rsidP="00675B0D">
            <w:pPr>
              <w:tabs>
                <w:tab w:val="clear" w:pos="8640"/>
                <w:tab w:val="right" w:leader="underscore" w:pos="8340"/>
              </w:tabs>
            </w:pPr>
            <w:r>
              <w:t xml:space="preserve"> _____________________________ based on</w:t>
            </w:r>
            <w:r>
              <w:tab/>
              <w:t>.</w:t>
            </w:r>
          </w:p>
        </w:tc>
      </w:tr>
    </w:tbl>
    <w:p w14:paraId="45DBF786" w14:textId="514ADB7A" w:rsidR="00675B0D" w:rsidRDefault="00675B0D" w:rsidP="00675B0D">
      <w:r>
        <w:t xml:space="preserve">We use reasoning a </w:t>
      </w:r>
      <w:r>
        <w:rPr>
          <w:i/>
          <w:iCs/>
        </w:rPr>
        <w:t>lot</w:t>
      </w:r>
      <w:r>
        <w:t xml:space="preserve"> in math class. In particular, we use a kind of reasoning called </w:t>
      </w:r>
      <w:r>
        <w:rPr>
          <w:b/>
          <w:bCs/>
        </w:rPr>
        <w:t>mathematical reasoning</w:t>
      </w:r>
      <w:r>
        <w:t>. In mathematical reasoning, we use a set of rules—the rules of algebra—to learn new facts about numbers using known facts about those numbers.</w:t>
      </w:r>
    </w:p>
    <w:p w14:paraId="40AD6ADC" w14:textId="027D5F33" w:rsidR="00675B0D" w:rsidRPr="00317F28" w:rsidRDefault="00675B0D" w:rsidP="00675B0D">
      <w:r w:rsidRPr="00675B0D">
        <w:rPr>
          <w:b/>
          <w:bCs/>
        </w:rPr>
        <w:t xml:space="preserve">Example </w:t>
      </w:r>
      <w:r>
        <w:rPr>
          <w:b/>
          <w:bCs/>
        </w:rPr>
        <w:fldChar w:fldCharType="begin"/>
      </w:r>
      <w:r>
        <w:rPr>
          <w:b/>
          <w:bCs/>
        </w:rPr>
        <w:instrText xml:space="preserve"> AUTONUM  \* Arabic \s : </w:instrText>
      </w:r>
      <w:r>
        <w:rPr>
          <w:b/>
          <w:bCs/>
        </w:rPr>
        <w:fldChar w:fldCharType="end"/>
      </w:r>
      <w:r>
        <w:t xml:space="preserve"> We use mathematical reasoning to solve the equation </w:t>
      </w:r>
      <m:oMath>
        <m:r>
          <w:rPr>
            <w:rFonts w:ascii="Cambria Math" w:hAnsi="Cambria Math"/>
          </w:rPr>
          <m:t>2x+3=7</m:t>
        </m:r>
      </m:oMath>
      <w:r>
        <w:t xml:space="preserve"> and find that </w:t>
      </w:r>
      <m:oMath>
        <m:r>
          <w:rPr>
            <w:rFonts w:ascii="Cambria Math" w:hAnsi="Cambria Math"/>
          </w:rPr>
          <m:t>x=2</m:t>
        </m:r>
      </m:oMath>
      <w:r>
        <w:t>.</w:t>
      </w:r>
      <w:r w:rsidR="00317F28">
        <w:t xml:space="preserve"> To make an </w:t>
      </w:r>
      <w:r w:rsidR="00317F28">
        <w:rPr>
          <w:i/>
          <w:iCs/>
        </w:rPr>
        <w:t>argument</w:t>
      </w:r>
      <w:r w:rsidR="00317F28">
        <w:t xml:space="preserve"> for this solution, we need to lay out our reasoning.</w:t>
      </w:r>
    </w:p>
    <w:tbl>
      <w:tblPr>
        <w:tblStyle w:val="GridTable1Light"/>
        <w:tblW w:w="7920" w:type="dxa"/>
        <w:tblInd w:w="360" w:type="dxa"/>
        <w:tblLook w:val="0420" w:firstRow="1" w:lastRow="0" w:firstColumn="0" w:lastColumn="0" w:noHBand="0" w:noVBand="1"/>
      </w:tblPr>
      <w:tblGrid>
        <w:gridCol w:w="1437"/>
        <w:gridCol w:w="6483"/>
      </w:tblGrid>
      <w:tr w:rsidR="00317F28" w14:paraId="380960FF" w14:textId="77777777" w:rsidTr="00532B30">
        <w:trPr>
          <w:cnfStyle w:val="100000000000" w:firstRow="1" w:lastRow="0" w:firstColumn="0" w:lastColumn="0" w:oddVBand="0" w:evenVBand="0" w:oddHBand="0" w:evenHBand="0" w:firstRowFirstColumn="0" w:firstRowLastColumn="0" w:lastRowFirstColumn="0" w:lastRowLastColumn="0"/>
        </w:trPr>
        <w:tc>
          <w:tcPr>
            <w:tcW w:w="1435" w:type="dxa"/>
          </w:tcPr>
          <w:p w14:paraId="3C71FF43" w14:textId="007D49DF" w:rsidR="00317F28" w:rsidRDefault="00317F28" w:rsidP="00317F28">
            <w:pPr>
              <w:spacing w:before="0" w:after="0"/>
            </w:pPr>
            <w:r>
              <w:t>Statement</w:t>
            </w:r>
          </w:p>
        </w:tc>
        <w:tc>
          <w:tcPr>
            <w:tcW w:w="6475" w:type="dxa"/>
          </w:tcPr>
          <w:p w14:paraId="7C5A8766" w14:textId="7DD80DC5" w:rsidR="00317F28" w:rsidRDefault="00317F28" w:rsidP="00317F28">
            <w:pPr>
              <w:spacing w:before="0" w:after="0"/>
            </w:pPr>
            <w:r>
              <w:t>Justification</w:t>
            </w:r>
          </w:p>
        </w:tc>
      </w:tr>
      <w:tr w:rsidR="00317F28" w14:paraId="61891D40" w14:textId="77777777" w:rsidTr="00532B30">
        <w:tc>
          <w:tcPr>
            <w:tcW w:w="1435" w:type="dxa"/>
          </w:tcPr>
          <w:p w14:paraId="5ADAE3BD" w14:textId="1BB19A4A" w:rsidR="00317F28" w:rsidRDefault="00317F28" w:rsidP="00317F28">
            <w:pPr>
              <w:jc w:val="right"/>
            </w:pPr>
            <w:r>
              <w:t xml:space="preserve"> </w:t>
            </w:r>
            <m:oMath>
              <m:r>
                <w:rPr>
                  <w:rFonts w:ascii="Cambria Math" w:hAnsi="Cambria Math"/>
                </w:rPr>
                <m:t>2x+3=7</m:t>
              </m:r>
            </m:oMath>
          </w:p>
        </w:tc>
        <w:tc>
          <w:tcPr>
            <w:tcW w:w="6475" w:type="dxa"/>
          </w:tcPr>
          <w:p w14:paraId="1A5F9FFB" w14:textId="77777777" w:rsidR="00317F28" w:rsidRDefault="00317F28" w:rsidP="00317F28"/>
        </w:tc>
      </w:tr>
      <w:tr w:rsidR="00317F28" w14:paraId="1BA9BFDC" w14:textId="77777777" w:rsidTr="00532B30">
        <w:tc>
          <w:tcPr>
            <w:tcW w:w="1435" w:type="dxa"/>
          </w:tcPr>
          <w:p w14:paraId="6433FB83" w14:textId="7AC5C837" w:rsidR="00317F28" w:rsidRDefault="00317F28" w:rsidP="00317F28">
            <w:pPr>
              <w:jc w:val="right"/>
            </w:pPr>
            <w:r>
              <w:t xml:space="preserve"> </w:t>
            </w:r>
            <m:oMath>
              <m:r>
                <w:rPr>
                  <w:rFonts w:ascii="Cambria Math" w:hAnsi="Cambria Math"/>
                </w:rPr>
                <m:t>2x=4</m:t>
              </m:r>
            </m:oMath>
          </w:p>
        </w:tc>
        <w:tc>
          <w:tcPr>
            <w:tcW w:w="6475" w:type="dxa"/>
          </w:tcPr>
          <w:p w14:paraId="3944B392" w14:textId="77777777" w:rsidR="00317F28" w:rsidRDefault="00317F28" w:rsidP="00317F28"/>
        </w:tc>
      </w:tr>
      <w:tr w:rsidR="00317F28" w14:paraId="7F5C5784" w14:textId="77777777" w:rsidTr="00532B30">
        <w:tc>
          <w:tcPr>
            <w:tcW w:w="1435" w:type="dxa"/>
          </w:tcPr>
          <w:p w14:paraId="5A3209E7" w14:textId="6E5B71ED" w:rsidR="00317F28" w:rsidRDefault="00317F28" w:rsidP="00317F28">
            <w:pPr>
              <w:jc w:val="right"/>
            </w:pPr>
            <w:r>
              <w:t xml:space="preserve"> </w:t>
            </w:r>
            <m:oMath>
              <m:r>
                <w:rPr>
                  <w:rFonts w:ascii="Cambria Math" w:hAnsi="Cambria Math"/>
                </w:rPr>
                <m:t>x=2</m:t>
              </m:r>
            </m:oMath>
          </w:p>
        </w:tc>
        <w:tc>
          <w:tcPr>
            <w:tcW w:w="6475" w:type="dxa"/>
          </w:tcPr>
          <w:p w14:paraId="4CB2B87C" w14:textId="77777777" w:rsidR="00317F28" w:rsidRDefault="00317F28" w:rsidP="00317F28"/>
        </w:tc>
      </w:tr>
    </w:tbl>
    <w:p w14:paraId="3F34C92C" w14:textId="5F274E1C" w:rsidR="00675B0D" w:rsidRDefault="00317F28" w:rsidP="00317F28">
      <w:r>
        <w:t xml:space="preserve">This is an argument, because it lays out the </w:t>
      </w:r>
      <w:r>
        <w:tab/>
        <w:t xml:space="preserve"> of our thinking.</w:t>
      </w:r>
    </w:p>
    <w:p w14:paraId="1E6F97AF" w14:textId="0CB9CFE6" w:rsidR="00317F28" w:rsidRPr="00317F28" w:rsidRDefault="00317F28" w:rsidP="00317F28">
      <w:r>
        <w:t xml:space="preserve">For the rest of this unit, we will be looking at </w:t>
      </w:r>
      <w:r>
        <w:rPr>
          <w:i/>
          <w:iCs/>
        </w:rPr>
        <w:t>verbal</w:t>
      </w:r>
      <w:r>
        <w:t xml:space="preserve"> arguments, rather than mathematical ones, but keep this example in mind to see that this isn’t so different from what we normally do in math class.</w:t>
      </w:r>
    </w:p>
    <w:p w14:paraId="10D393E6" w14:textId="20FC5E4A" w:rsidR="00317F28" w:rsidRDefault="00317F28">
      <w:pPr>
        <w:tabs>
          <w:tab w:val="clear" w:pos="8640"/>
        </w:tabs>
        <w:spacing w:before="0" w:after="200"/>
      </w:pPr>
      <w:r>
        <w:br w:type="page"/>
      </w:r>
    </w:p>
    <w:p w14:paraId="704D8326" w14:textId="7865B41C" w:rsidR="00317F28" w:rsidRDefault="00317F28" w:rsidP="00317F28">
      <w:pPr>
        <w:pStyle w:val="Heading2"/>
      </w:pPr>
      <w:r>
        <w:lastRenderedPageBreak/>
        <w:t>Statements</w:t>
      </w:r>
    </w:p>
    <w:p w14:paraId="1E832DC7" w14:textId="459A5C2B" w:rsidR="00317F28" w:rsidRDefault="00317F28" w:rsidP="00317F28">
      <w:r>
        <w:t xml:space="preserve">At its core, an argument is a series of </w:t>
      </w:r>
      <w:r>
        <w:rPr>
          <w:i/>
          <w:iCs/>
        </w:rPr>
        <w:t>statements.</w:t>
      </w:r>
    </w:p>
    <w:tbl>
      <w:tblPr>
        <w:tblStyle w:val="GridTable1Light"/>
        <w:tblW w:w="0" w:type="auto"/>
        <w:tblLook w:val="0420" w:firstRow="1" w:lastRow="0" w:firstColumn="0" w:lastColumn="0" w:noHBand="0" w:noVBand="1"/>
      </w:tblPr>
      <w:tblGrid>
        <w:gridCol w:w="8630"/>
      </w:tblGrid>
      <w:tr w:rsidR="00317F28" w14:paraId="72F98DFE"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425C88D1" w14:textId="7FF04386" w:rsidR="00317F28" w:rsidRDefault="00317F28" w:rsidP="009F5162">
            <w:pPr>
              <w:spacing w:before="0" w:after="0"/>
            </w:pPr>
            <w:r>
              <w:t>Definition: Statement</w:t>
            </w:r>
          </w:p>
        </w:tc>
      </w:tr>
      <w:tr w:rsidR="00317F28" w14:paraId="45EF6C42" w14:textId="77777777" w:rsidTr="009F5162">
        <w:tc>
          <w:tcPr>
            <w:tcW w:w="8630" w:type="dxa"/>
          </w:tcPr>
          <w:p w14:paraId="6AC941D5" w14:textId="6148A34F" w:rsidR="00317F28" w:rsidRPr="00317F28" w:rsidRDefault="00317F28" w:rsidP="009F5162">
            <w:r>
              <w:t xml:space="preserve">A </w:t>
            </w:r>
            <w:r>
              <w:rPr>
                <w:b/>
                <w:bCs/>
              </w:rPr>
              <w:t>statement</w:t>
            </w:r>
            <w:r>
              <w:t xml:space="preserve"> is a sentence that can be either true or false. A statement is </w:t>
            </w:r>
            <w:r>
              <w:rPr>
                <w:b/>
                <w:bCs/>
              </w:rPr>
              <w:t>true</w:t>
            </w:r>
            <w:r>
              <w:t xml:space="preserve"> if it corresponds to reality, it’s </w:t>
            </w:r>
            <w:r>
              <w:rPr>
                <w:b/>
                <w:bCs/>
              </w:rPr>
              <w:t>false</w:t>
            </w:r>
            <w:r>
              <w:t xml:space="preserve"> if it doesn’t correspond to reality.</w:t>
            </w:r>
          </w:p>
        </w:tc>
      </w:tr>
    </w:tbl>
    <w:p w14:paraId="77FFF536" w14:textId="5819795C" w:rsidR="00317F28" w:rsidRDefault="00317F28" w:rsidP="00317F28">
      <w:r>
        <w:t>Not every sentence is a statement.</w:t>
      </w:r>
    </w:p>
    <w:p w14:paraId="3F8992E6" w14:textId="3C1807ED" w:rsidR="00532B30" w:rsidRPr="00532B30" w:rsidRDefault="00532B30" w:rsidP="00317F28">
      <w:r w:rsidRPr="00675B0D">
        <w:rPr>
          <w:b/>
          <w:bCs/>
        </w:rPr>
        <w:t xml:space="preserve">Example </w:t>
      </w:r>
      <w:r>
        <w:rPr>
          <w:b/>
          <w:bCs/>
        </w:rPr>
        <w:fldChar w:fldCharType="begin"/>
      </w:r>
      <w:r>
        <w:rPr>
          <w:b/>
          <w:bCs/>
        </w:rPr>
        <w:instrText xml:space="preserve"> AUTONUM  \* Arabic \s : </w:instrText>
      </w:r>
      <w:r>
        <w:rPr>
          <w:b/>
          <w:bCs/>
        </w:rPr>
        <w:fldChar w:fldCharType="end"/>
      </w:r>
      <w:r>
        <w:t xml:space="preserve"> The following are types of sentences that are not statements.</w:t>
      </w:r>
    </w:p>
    <w:p w14:paraId="7F302D1B" w14:textId="261CCCF1" w:rsidR="00317F28" w:rsidRDefault="00317F28" w:rsidP="00317F28">
      <w:pPr>
        <w:pStyle w:val="ListParagraph"/>
        <w:numPr>
          <w:ilvl w:val="0"/>
          <w:numId w:val="25"/>
        </w:numPr>
        <w:tabs>
          <w:tab w:val="left" w:pos="2880"/>
        </w:tabs>
        <w:contextualSpacing w:val="0"/>
      </w:pPr>
      <w:r>
        <w:t xml:space="preserve">“What time is it?” </w:t>
      </w:r>
      <w:r>
        <w:tab/>
      </w:r>
      <w:r>
        <w:tab/>
      </w:r>
    </w:p>
    <w:p w14:paraId="1138F4FC" w14:textId="548656DE" w:rsidR="00317F28" w:rsidRDefault="00317F28" w:rsidP="00317F28">
      <w:pPr>
        <w:pStyle w:val="ListParagraph"/>
        <w:numPr>
          <w:ilvl w:val="0"/>
          <w:numId w:val="25"/>
        </w:numPr>
        <w:tabs>
          <w:tab w:val="left" w:pos="2880"/>
        </w:tabs>
        <w:contextualSpacing w:val="0"/>
      </w:pPr>
      <w:r>
        <w:t>“Turn to page 378.”</w:t>
      </w:r>
      <w:r>
        <w:tab/>
      </w:r>
      <w:r>
        <w:tab/>
      </w:r>
    </w:p>
    <w:p w14:paraId="73AB4128" w14:textId="3C1BE2AB" w:rsidR="00317F28" w:rsidRDefault="00317F28" w:rsidP="00317F28">
      <w:pPr>
        <w:pStyle w:val="ListParagraph"/>
        <w:numPr>
          <w:ilvl w:val="0"/>
          <w:numId w:val="25"/>
        </w:numPr>
        <w:tabs>
          <w:tab w:val="left" w:pos="2880"/>
        </w:tabs>
        <w:contextualSpacing w:val="0"/>
      </w:pPr>
      <w:r>
        <w:t>“Oh, no!”</w:t>
      </w:r>
      <w:r>
        <w:tab/>
      </w:r>
      <w:r>
        <w:tab/>
      </w:r>
    </w:p>
    <w:p w14:paraId="6955EDC9" w14:textId="5E3BEB23" w:rsidR="00317F28" w:rsidRDefault="00532B30" w:rsidP="00532B30">
      <w:pPr>
        <w:tabs>
          <w:tab w:val="left" w:pos="2880"/>
        </w:tabs>
      </w:pPr>
      <w:r w:rsidRPr="00675B0D">
        <w:rPr>
          <w:b/>
          <w:bCs/>
        </w:rPr>
        <w:t xml:space="preserve">Example </w:t>
      </w:r>
      <w:r>
        <w:rPr>
          <w:b/>
          <w:bCs/>
        </w:rPr>
        <w:fldChar w:fldCharType="begin"/>
      </w:r>
      <w:r>
        <w:rPr>
          <w:b/>
          <w:bCs/>
        </w:rPr>
        <w:instrText xml:space="preserve"> AUTONUM  \* Arabic \s : </w:instrText>
      </w:r>
      <w:r>
        <w:rPr>
          <w:b/>
          <w:bCs/>
        </w:rPr>
        <w:fldChar w:fldCharType="end"/>
      </w:r>
      <w:r>
        <w:t xml:space="preserve"> </w:t>
      </w:r>
      <w:r w:rsidR="00317F28">
        <w:t xml:space="preserve">There are also some sentences that </w:t>
      </w:r>
      <w:r w:rsidR="00317F28">
        <w:rPr>
          <w:i/>
          <w:iCs/>
        </w:rPr>
        <w:t>look</w:t>
      </w:r>
      <w:r w:rsidR="00317F28">
        <w:t xml:space="preserve"> like statements, but we can’t make sense of them.</w:t>
      </w:r>
    </w:p>
    <w:p w14:paraId="3B04BB6E" w14:textId="2DF24EBA" w:rsidR="00317F28" w:rsidRDefault="00317F28" w:rsidP="00317F28">
      <w:pPr>
        <w:pStyle w:val="ListParagraph"/>
        <w:numPr>
          <w:ilvl w:val="0"/>
          <w:numId w:val="25"/>
        </w:numPr>
        <w:tabs>
          <w:tab w:val="left" w:pos="4410"/>
        </w:tabs>
        <w:contextualSpacing w:val="0"/>
      </w:pPr>
      <w:r>
        <w:t xml:space="preserve">“The number 7 melts at 35° Celsius.” </w:t>
      </w:r>
      <w:r>
        <w:tab/>
      </w:r>
      <w:r>
        <w:tab/>
      </w:r>
    </w:p>
    <w:p w14:paraId="64948314" w14:textId="1B452A5E" w:rsidR="00317F28" w:rsidRDefault="00317F28" w:rsidP="00317F28">
      <w:pPr>
        <w:pStyle w:val="ListParagraph"/>
        <w:contextualSpacing w:val="0"/>
      </w:pPr>
      <w:r>
        <w:tab/>
      </w:r>
    </w:p>
    <w:p w14:paraId="49D12E53" w14:textId="1FE1B8A7" w:rsidR="00317F28" w:rsidRDefault="00317F28" w:rsidP="00317F28">
      <w:pPr>
        <w:pStyle w:val="ListParagraph"/>
        <w:numPr>
          <w:ilvl w:val="0"/>
          <w:numId w:val="25"/>
        </w:numPr>
        <w:tabs>
          <w:tab w:val="left" w:pos="4410"/>
        </w:tabs>
        <w:contextualSpacing w:val="0"/>
      </w:pPr>
      <w:r>
        <w:t>“This sentence is false.”</w:t>
      </w:r>
      <w:r>
        <w:tab/>
      </w:r>
      <w:r>
        <w:tab/>
      </w:r>
    </w:p>
    <w:p w14:paraId="4719ED60" w14:textId="17EEE028" w:rsidR="00317F28" w:rsidRDefault="00317F28" w:rsidP="00317F28">
      <w:pPr>
        <w:pStyle w:val="ListParagraph"/>
        <w:contextualSpacing w:val="0"/>
      </w:pPr>
      <w:r>
        <w:tab/>
      </w:r>
    </w:p>
    <w:p w14:paraId="29A8928E" w14:textId="50007208" w:rsidR="00317F28" w:rsidRDefault="00317F28" w:rsidP="00317F28">
      <w:pPr>
        <w:tabs>
          <w:tab w:val="left" w:pos="2880"/>
        </w:tabs>
      </w:pPr>
      <w:r>
        <w:t>We can also have sentences that are poorly defined: we can’t tell if they’re ________ or ________ because it’s hard to say what they mean.</w:t>
      </w:r>
    </w:p>
    <w:p w14:paraId="6A87C9CB" w14:textId="631D3409" w:rsidR="00532B30" w:rsidRDefault="00532B30" w:rsidP="00532B30">
      <w:r w:rsidRPr="00675B0D">
        <w:rPr>
          <w:b/>
          <w:bCs/>
        </w:rPr>
        <w:t xml:space="preserve">Example </w:t>
      </w:r>
      <w:r>
        <w:rPr>
          <w:b/>
          <w:bCs/>
        </w:rPr>
        <w:fldChar w:fldCharType="begin"/>
      </w:r>
      <w:r>
        <w:rPr>
          <w:b/>
          <w:bCs/>
        </w:rPr>
        <w:instrText xml:space="preserve"> AUTONUM  \* Arabic \s : </w:instrText>
      </w:r>
      <w:r>
        <w:rPr>
          <w:b/>
          <w:bCs/>
        </w:rPr>
        <w:fldChar w:fldCharType="end"/>
      </w:r>
      <w:r>
        <w:t xml:space="preserve"> Consider the sentence, “Yellow Submarine is the best Beatles album.”</w:t>
      </w:r>
    </w:p>
    <w:p w14:paraId="629CB773" w14:textId="565EE139" w:rsidR="00532B30" w:rsidRDefault="00532B30" w:rsidP="00532B30">
      <w:pPr>
        <w:ind w:left="720"/>
      </w:pPr>
      <w:r>
        <w:tab/>
      </w:r>
    </w:p>
    <w:p w14:paraId="2CA9DD52" w14:textId="18D4BD15" w:rsidR="00532B30" w:rsidRDefault="00532B30" w:rsidP="00532B30">
      <w:pPr>
        <w:ind w:left="720"/>
      </w:pPr>
      <w:r>
        <w:t xml:space="preserve">This sentence involves </w:t>
      </w:r>
      <w:proofErr w:type="gramStart"/>
      <w:r>
        <w:t>an __</w:t>
      </w:r>
      <w:proofErr w:type="gramEnd"/>
      <w:r>
        <w:t>______________. We can make it a statement by restating it in more concrete terms.</w:t>
      </w:r>
    </w:p>
    <w:p w14:paraId="2401EDB4" w14:textId="03018244" w:rsidR="00532B30" w:rsidRDefault="00532B30" w:rsidP="00532B30">
      <w:pPr>
        <w:pStyle w:val="ListParagraph"/>
        <w:numPr>
          <w:ilvl w:val="0"/>
          <w:numId w:val="25"/>
        </w:numPr>
        <w:contextualSpacing w:val="0"/>
      </w:pPr>
      <w:r>
        <w:t>Yellow Submarine is Alice’s favorite Beatles album.</w:t>
      </w:r>
    </w:p>
    <w:p w14:paraId="5777B252" w14:textId="1A5C4765" w:rsidR="00532B30" w:rsidRDefault="00532B30" w:rsidP="00532B30">
      <w:pPr>
        <w:pStyle w:val="ListParagraph"/>
        <w:contextualSpacing w:val="0"/>
      </w:pPr>
      <w:r>
        <w:t>This is now a statement about _______________.</w:t>
      </w:r>
    </w:p>
    <w:p w14:paraId="2CD048DC" w14:textId="1020B715" w:rsidR="00532B30" w:rsidRDefault="00532B30" w:rsidP="00532B30">
      <w:pPr>
        <w:pStyle w:val="ListParagraph"/>
        <w:numPr>
          <w:ilvl w:val="0"/>
          <w:numId w:val="25"/>
        </w:numPr>
        <w:contextualSpacing w:val="0"/>
      </w:pPr>
      <w:r>
        <w:t>Yellow Submarine sold more copies than any other Beatles album.</w:t>
      </w:r>
    </w:p>
    <w:p w14:paraId="6630F6EA" w14:textId="5900685B" w:rsidR="00532B30" w:rsidRDefault="00532B30" w:rsidP="00532B30">
      <w:pPr>
        <w:pStyle w:val="ListParagraph"/>
        <w:contextualSpacing w:val="0"/>
      </w:pPr>
      <w:r>
        <w:t xml:space="preserve">We can tell whether or not this is true if we look up </w:t>
      </w:r>
      <w:r>
        <w:tab/>
        <w:t>.</w:t>
      </w:r>
    </w:p>
    <w:p w14:paraId="0C9370F2" w14:textId="7FD63AE9" w:rsidR="00532B30" w:rsidRPr="00532B30" w:rsidRDefault="00532B30" w:rsidP="00532B30">
      <w:r>
        <w:rPr>
          <w:b/>
          <w:bCs/>
        </w:rPr>
        <w:t>Note:</w:t>
      </w:r>
      <w:r>
        <w:t xml:space="preserve"> When we study logic, we sometimes allow ambiguous statements (for example, “John is tall,”) in order to speak simply. When we do that, we assume the terms are clearly defined </w:t>
      </w:r>
      <w:r>
        <w:rPr>
          <w:i/>
          <w:iCs/>
        </w:rPr>
        <w:t>somewhere</w:t>
      </w:r>
      <w:r>
        <w:t>.</w:t>
      </w:r>
    </w:p>
    <w:p w14:paraId="37525EA5" w14:textId="3EF3A25B" w:rsidR="00317F28" w:rsidRPr="00317F28" w:rsidRDefault="00317F28" w:rsidP="00317F28">
      <w:pPr>
        <w:tabs>
          <w:tab w:val="left" w:pos="2880"/>
        </w:tabs>
      </w:pPr>
    </w:p>
    <w:p w14:paraId="209793F4" w14:textId="77777777" w:rsidR="00532B30" w:rsidRDefault="00532B30">
      <w:pPr>
        <w:tabs>
          <w:tab w:val="clear" w:pos="8640"/>
        </w:tabs>
        <w:spacing w:before="0" w:after="200"/>
        <w:rPr>
          <w:rFonts w:eastAsiaTheme="majorEastAsia" w:cs="Times New Roman"/>
          <w:b/>
          <w:bCs/>
          <w:szCs w:val="28"/>
        </w:rPr>
      </w:pPr>
      <w:r>
        <w:br w:type="page"/>
      </w:r>
    </w:p>
    <w:p w14:paraId="0CB9F156" w14:textId="3F5AFC8D" w:rsidR="00317F28" w:rsidRDefault="00317F28" w:rsidP="00317F28">
      <w:pPr>
        <w:pStyle w:val="Heading2"/>
      </w:pPr>
      <w:r>
        <w:lastRenderedPageBreak/>
        <w:t>Premises and Conclusions</w:t>
      </w:r>
    </w:p>
    <w:p w14:paraId="7A4F6430" w14:textId="77777777" w:rsidR="00532B30" w:rsidRDefault="00532B30" w:rsidP="00317F28">
      <w:r>
        <w:t>An argument consists of two kinds of statements:</w:t>
      </w:r>
    </w:p>
    <w:p w14:paraId="13D3DF4D" w14:textId="6582E99A" w:rsidR="00532B30" w:rsidRDefault="00532B30" w:rsidP="00532B30">
      <w:pPr>
        <w:pStyle w:val="ListParagraph"/>
        <w:numPr>
          <w:ilvl w:val="0"/>
          <w:numId w:val="25"/>
        </w:numPr>
        <w:contextualSpacing w:val="0"/>
      </w:pPr>
      <w:r>
        <w:t xml:space="preserve">The known facts we start with are called </w:t>
      </w:r>
      <w:r>
        <w:tab/>
        <w:t>.</w:t>
      </w:r>
    </w:p>
    <w:p w14:paraId="273E509D" w14:textId="77777777" w:rsidR="00532B30" w:rsidRDefault="00532B30" w:rsidP="00532B30">
      <w:pPr>
        <w:pStyle w:val="ListParagraph"/>
        <w:numPr>
          <w:ilvl w:val="0"/>
          <w:numId w:val="25"/>
        </w:numPr>
        <w:contextualSpacing w:val="0"/>
      </w:pPr>
      <w:r>
        <w:t xml:space="preserve">The new facts we arrive at are called </w:t>
      </w:r>
      <w:r>
        <w:tab/>
        <w:t>.</w:t>
      </w:r>
    </w:p>
    <w:p w14:paraId="293BDB87" w14:textId="224892D3" w:rsidR="00317F28" w:rsidRDefault="00532B30" w:rsidP="00532B30">
      <w:r>
        <w:t>In a complicated argument, there might be many premises and several smaller conclusions, leading up to the main conclusion. The kind of arguments we will analyze in this class will usually be fairly simple, however, with two or three premises and only one conclusion.</w:t>
      </w:r>
    </w:p>
    <w:p w14:paraId="0E00DD46" w14:textId="36D42A5F" w:rsidR="00532B30" w:rsidRDefault="00532B30" w:rsidP="00532B30">
      <w:r w:rsidRPr="00675B0D">
        <w:rPr>
          <w:b/>
          <w:bCs/>
        </w:rPr>
        <w:t xml:space="preserve">Example </w:t>
      </w:r>
      <w:r>
        <w:rPr>
          <w:b/>
          <w:bCs/>
        </w:rPr>
        <w:fldChar w:fldCharType="begin"/>
      </w:r>
      <w:r>
        <w:rPr>
          <w:b/>
          <w:bCs/>
        </w:rPr>
        <w:instrText xml:space="preserve"> AUTONUM  \* Arabic \s : </w:instrText>
      </w:r>
      <w:r>
        <w:rPr>
          <w:b/>
          <w:bCs/>
        </w:rPr>
        <w:fldChar w:fldCharType="end"/>
      </w:r>
      <w:r>
        <w:t xml:space="preserve"> In this example argument, identify the premises and conclusion.</w:t>
      </w:r>
    </w:p>
    <w:p w14:paraId="16882621" w14:textId="213D7CC9" w:rsidR="00532B30" w:rsidRDefault="00532B30" w:rsidP="00532B30">
      <w:pPr>
        <w:pStyle w:val="Argument"/>
      </w:pPr>
      <w:r>
        <w:t>Fozzie is a bear. As a rule, bears are not funny. Therefore, Fozzie is not funny.</w:t>
      </w:r>
    </w:p>
    <w:p w14:paraId="241EC79B" w14:textId="4B5EB6AE" w:rsidR="00532B30" w:rsidRDefault="00532B30" w:rsidP="00532B30">
      <w:pPr>
        <w:ind w:left="360"/>
      </w:pPr>
      <w:r>
        <w:t>First, we’ll identify the conclusion. It’s the fact this argument is trying to convince us is true.</w:t>
      </w:r>
    </w:p>
    <w:p w14:paraId="3ABCE79F" w14:textId="0A9570CD" w:rsidR="00532B30" w:rsidRDefault="00532B30" w:rsidP="00532B30">
      <w:pPr>
        <w:pStyle w:val="ListParagraph"/>
        <w:numPr>
          <w:ilvl w:val="0"/>
          <w:numId w:val="25"/>
        </w:numPr>
      </w:pPr>
      <w:r>
        <w:tab/>
      </w:r>
    </w:p>
    <w:p w14:paraId="35D421A8" w14:textId="651C7602" w:rsidR="00532B30" w:rsidRDefault="00532B30" w:rsidP="00532B30">
      <w:pPr>
        <w:ind w:left="360"/>
      </w:pPr>
      <w:r>
        <w:t xml:space="preserve">Next, we’ll identify the premises. These are the facts that are supposed to </w:t>
      </w:r>
      <w:proofErr w:type="gramStart"/>
      <w:r>
        <w:t>led</w:t>
      </w:r>
      <w:proofErr w:type="gramEnd"/>
      <w:r>
        <w:t xml:space="preserve"> us to this conclusion.</w:t>
      </w:r>
    </w:p>
    <w:p w14:paraId="0028B796" w14:textId="7957A566" w:rsidR="00532B30" w:rsidRDefault="00532B30" w:rsidP="00532B30">
      <w:pPr>
        <w:pStyle w:val="ListParagraph"/>
        <w:numPr>
          <w:ilvl w:val="0"/>
          <w:numId w:val="25"/>
        </w:numPr>
        <w:contextualSpacing w:val="0"/>
      </w:pPr>
      <w:r>
        <w:tab/>
      </w:r>
    </w:p>
    <w:p w14:paraId="1F5F9BB2" w14:textId="5465C14A" w:rsidR="00532B30" w:rsidRDefault="00532B30" w:rsidP="00532B30">
      <w:pPr>
        <w:pStyle w:val="ListParagraph"/>
        <w:numPr>
          <w:ilvl w:val="0"/>
          <w:numId w:val="25"/>
        </w:numPr>
        <w:contextualSpacing w:val="0"/>
      </w:pPr>
      <w:r>
        <w:tab/>
      </w:r>
    </w:p>
    <w:p w14:paraId="1932E4CF" w14:textId="2A1F4D02" w:rsidR="00532B30" w:rsidRDefault="00532B30" w:rsidP="00532B30">
      <w:r>
        <w:t xml:space="preserve">In Example 5, the word </w:t>
      </w:r>
      <w:r w:rsidR="006722E6">
        <w:t xml:space="preserve">____________________ </w:t>
      </w:r>
      <w:r>
        <w:t>indicates the conclusion. There are a variety of words we can use in English when we want to point to the conclusion of an argument.</w:t>
      </w:r>
    </w:p>
    <w:p w14:paraId="09A45895" w14:textId="0D0FF18C" w:rsidR="00532B30" w:rsidRDefault="00532B30" w:rsidP="00532B30">
      <w:pPr>
        <w:ind w:left="360"/>
      </w:pPr>
      <w:r>
        <w:tab/>
      </w:r>
    </w:p>
    <w:p w14:paraId="7A21EF0E" w14:textId="706F48D7" w:rsidR="00532B30" w:rsidRDefault="00532B30" w:rsidP="00532B30">
      <w:pPr>
        <w:ind w:left="360"/>
      </w:pPr>
      <w:r>
        <w:tab/>
      </w:r>
    </w:p>
    <w:p w14:paraId="4709ADDC" w14:textId="715CC0D0" w:rsidR="00532B30" w:rsidRDefault="00532B30" w:rsidP="00532B30">
      <w:pPr>
        <w:ind w:left="360"/>
      </w:pPr>
      <w:r>
        <w:tab/>
      </w:r>
    </w:p>
    <w:p w14:paraId="65617AE4" w14:textId="22DFFC2D" w:rsidR="00532B30" w:rsidRDefault="00532B30" w:rsidP="00532B30">
      <w:r>
        <w:t xml:space="preserve">Also in Example 5, the phrase ____________________ </w:t>
      </w:r>
      <w:r w:rsidR="006722E6">
        <w:t>indicates that one of the statements is a premise. We can use a variety of phrases in English to indicate premises, too.</w:t>
      </w:r>
    </w:p>
    <w:p w14:paraId="182BD5B9" w14:textId="47872C44" w:rsidR="006722E6" w:rsidRDefault="006722E6" w:rsidP="006722E6">
      <w:pPr>
        <w:ind w:left="360"/>
      </w:pPr>
      <w:r>
        <w:tab/>
      </w:r>
    </w:p>
    <w:p w14:paraId="39844498" w14:textId="00C3B194" w:rsidR="006722E6" w:rsidRDefault="006722E6" w:rsidP="006722E6">
      <w:pPr>
        <w:ind w:left="360"/>
      </w:pPr>
      <w:r>
        <w:tab/>
      </w:r>
    </w:p>
    <w:p w14:paraId="30E93B49" w14:textId="12E0EAA0" w:rsidR="006722E6" w:rsidRDefault="006722E6" w:rsidP="006722E6">
      <w:pPr>
        <w:ind w:left="360"/>
      </w:pPr>
      <w:r>
        <w:tab/>
      </w:r>
    </w:p>
    <w:p w14:paraId="7F7360FA" w14:textId="77777777" w:rsidR="006722E6" w:rsidRDefault="006722E6">
      <w:pPr>
        <w:tabs>
          <w:tab w:val="clear" w:pos="8640"/>
        </w:tabs>
        <w:spacing w:before="0" w:after="200"/>
        <w:rPr>
          <w:rFonts w:eastAsiaTheme="majorEastAsia" w:cs="Times New Roman"/>
          <w:b/>
          <w:bCs/>
          <w:szCs w:val="28"/>
        </w:rPr>
      </w:pPr>
      <w:r>
        <w:br w:type="page"/>
      </w:r>
    </w:p>
    <w:p w14:paraId="5450F046" w14:textId="40C2779C" w:rsidR="006722E6" w:rsidRDefault="006722E6" w:rsidP="006722E6">
      <w:pPr>
        <w:pStyle w:val="Heading2"/>
      </w:pPr>
      <w:r>
        <w:lastRenderedPageBreak/>
        <w:t>Types of Reasoning</w:t>
      </w:r>
    </w:p>
    <w:p w14:paraId="0FA7F53C" w14:textId="2060E3EA" w:rsidR="006722E6" w:rsidRDefault="006722E6" w:rsidP="006722E6">
      <w:r>
        <w:t xml:space="preserve">We’ve already mentioned one type of reasoning, </w:t>
      </w:r>
      <w:r>
        <w:rPr>
          <w:i/>
          <w:iCs/>
        </w:rPr>
        <w:t>mathematical reasoning</w:t>
      </w:r>
      <w:r>
        <w:t>.</w:t>
      </w:r>
    </w:p>
    <w:tbl>
      <w:tblPr>
        <w:tblStyle w:val="GridTable1Light"/>
        <w:tblW w:w="0" w:type="auto"/>
        <w:tblLook w:val="0420" w:firstRow="1" w:lastRow="0" w:firstColumn="0" w:lastColumn="0" w:noHBand="0" w:noVBand="1"/>
      </w:tblPr>
      <w:tblGrid>
        <w:gridCol w:w="8630"/>
      </w:tblGrid>
      <w:tr w:rsidR="006722E6" w14:paraId="7EAB2678"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5AC97C1C" w14:textId="51AB40AA" w:rsidR="006722E6" w:rsidRDefault="006722E6" w:rsidP="009F5162">
            <w:pPr>
              <w:spacing w:before="0" w:after="0"/>
            </w:pPr>
            <w:r>
              <w:t>Definition: Mathematical Reasoning</w:t>
            </w:r>
          </w:p>
        </w:tc>
      </w:tr>
      <w:tr w:rsidR="006722E6" w14:paraId="37377334" w14:textId="77777777" w:rsidTr="009F5162">
        <w:tc>
          <w:tcPr>
            <w:tcW w:w="8630" w:type="dxa"/>
          </w:tcPr>
          <w:p w14:paraId="06EFC3CE" w14:textId="09F05C87" w:rsidR="006722E6" w:rsidRPr="006722E6" w:rsidRDefault="006722E6" w:rsidP="009F5162">
            <w:r>
              <w:t xml:space="preserve">In </w:t>
            </w:r>
            <w:r>
              <w:rPr>
                <w:b/>
                <w:bCs/>
              </w:rPr>
              <w:t>mathematical reasoning</w:t>
            </w:r>
            <w:r>
              <w:t>, the premises are statements about numbers, and the rules of __________________ are used to make conclusions that are also about numbers.</w:t>
            </w:r>
          </w:p>
        </w:tc>
      </w:tr>
    </w:tbl>
    <w:p w14:paraId="663BFAB6" w14:textId="6CB3D571" w:rsidR="006722E6" w:rsidRDefault="006722E6" w:rsidP="006722E6">
      <w:r>
        <w:t xml:space="preserve">Mathematical reasoning is a specialized type of </w:t>
      </w:r>
      <w:r>
        <w:rPr>
          <w:i/>
          <w:iCs/>
        </w:rPr>
        <w:t>deductive reasoning</w:t>
      </w:r>
      <w:r>
        <w:t>.</w:t>
      </w:r>
    </w:p>
    <w:tbl>
      <w:tblPr>
        <w:tblStyle w:val="GridTable1Light"/>
        <w:tblW w:w="0" w:type="auto"/>
        <w:tblLook w:val="0420" w:firstRow="1" w:lastRow="0" w:firstColumn="0" w:lastColumn="0" w:noHBand="0" w:noVBand="1"/>
      </w:tblPr>
      <w:tblGrid>
        <w:gridCol w:w="8630"/>
      </w:tblGrid>
      <w:tr w:rsidR="006722E6" w14:paraId="1F51C7F3"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2D8696BE" w14:textId="0240C6E2" w:rsidR="006722E6" w:rsidRDefault="006722E6" w:rsidP="009F5162">
            <w:pPr>
              <w:spacing w:before="0" w:after="0"/>
            </w:pPr>
            <w:r>
              <w:t>Definition: Deductive Reasoning</w:t>
            </w:r>
          </w:p>
        </w:tc>
      </w:tr>
      <w:tr w:rsidR="006722E6" w14:paraId="376C7A68" w14:textId="77777777" w:rsidTr="009F5162">
        <w:tc>
          <w:tcPr>
            <w:tcW w:w="8630" w:type="dxa"/>
          </w:tcPr>
          <w:p w14:paraId="05DE7DB9" w14:textId="77777777" w:rsidR="006722E6" w:rsidRDefault="006722E6" w:rsidP="009F5162">
            <w:r>
              <w:t xml:space="preserve">In </w:t>
            </w:r>
            <w:r>
              <w:rPr>
                <w:b/>
                <w:bCs/>
              </w:rPr>
              <w:t>deductive reasoning</w:t>
            </w:r>
            <w:r>
              <w:t>, the premises include one or more general rules, and the conclusion either combines or applies these rules.</w:t>
            </w:r>
          </w:p>
          <w:p w14:paraId="1F706F59" w14:textId="4C37EB1D" w:rsidR="006722E6" w:rsidRPr="006722E6" w:rsidRDefault="006722E6" w:rsidP="006722E6">
            <w:r>
              <w:t xml:space="preserve">In deductive reasoning, we reason from the ______________ to the </w:t>
            </w:r>
            <w:r>
              <w:tab/>
              <w:t>.</w:t>
            </w:r>
          </w:p>
        </w:tc>
      </w:tr>
    </w:tbl>
    <w:p w14:paraId="4690F53F" w14:textId="2CE97957" w:rsidR="006722E6" w:rsidRDefault="006722E6" w:rsidP="006722E6">
      <w:r>
        <w:t>In mathematical reasoning, we include a set of general rules, the rules of algebra, as extra premises.</w:t>
      </w:r>
    </w:p>
    <w:p w14:paraId="6EBA5AEB" w14:textId="140F16A5" w:rsidR="006722E6" w:rsidRDefault="006722E6" w:rsidP="006722E6">
      <w:r w:rsidRPr="00675B0D">
        <w:rPr>
          <w:b/>
          <w:bCs/>
        </w:rPr>
        <w:t xml:space="preserve">Example </w:t>
      </w:r>
      <w:r>
        <w:rPr>
          <w:b/>
          <w:bCs/>
        </w:rPr>
        <w:fldChar w:fldCharType="begin"/>
      </w:r>
      <w:r>
        <w:rPr>
          <w:b/>
          <w:bCs/>
        </w:rPr>
        <w:instrText xml:space="preserve"> AUTONUM  \* Arabic \s : </w:instrText>
      </w:r>
      <w:r>
        <w:rPr>
          <w:b/>
          <w:bCs/>
        </w:rPr>
        <w:fldChar w:fldCharType="end"/>
      </w:r>
      <w:r>
        <w:t xml:space="preserve"> Explain why this argument is an example of deductive reasoning.</w:t>
      </w:r>
    </w:p>
    <w:p w14:paraId="5AF0FB9E" w14:textId="78D9985F" w:rsidR="006722E6" w:rsidRDefault="006722E6" w:rsidP="006722E6">
      <w:pPr>
        <w:pStyle w:val="Argument"/>
      </w:pPr>
      <w:r>
        <w:t>If it rains on Saturday, I do the laundry. This Saturday, it rained. Therefore, I did the laundry.</w:t>
      </w:r>
    </w:p>
    <w:p w14:paraId="7304F783" w14:textId="351059C8" w:rsidR="006722E6" w:rsidRDefault="006722E6" w:rsidP="006722E6">
      <w:pPr>
        <w:ind w:left="360"/>
      </w:pPr>
      <w:r>
        <w:t xml:space="preserve">In order to analyze an argument, we must first identify the </w:t>
      </w:r>
      <w:r>
        <w:tab/>
      </w:r>
      <w:r>
        <w:br/>
        <w:t>and the __________________.</w:t>
      </w:r>
    </w:p>
    <w:p w14:paraId="4B9FCC89" w14:textId="24A36ACC" w:rsidR="006722E6" w:rsidRDefault="006722E6" w:rsidP="006722E6">
      <w:pPr>
        <w:ind w:left="360"/>
      </w:pPr>
      <w:r>
        <w:t>The conclusion is:</w:t>
      </w:r>
    </w:p>
    <w:p w14:paraId="037B427E" w14:textId="77777777" w:rsidR="00C14671" w:rsidRDefault="00C14671" w:rsidP="00C14671">
      <w:pPr>
        <w:ind w:left="360"/>
      </w:pPr>
      <w:r>
        <w:rPr>
          <w:i/>
          <w:iCs/>
        </w:rPr>
        <w:t xml:space="preserve">Conclusion: </w:t>
      </w:r>
      <w:r>
        <w:tab/>
      </w:r>
    </w:p>
    <w:p w14:paraId="11E3BB0B" w14:textId="0277F811" w:rsidR="006722E6" w:rsidRDefault="006722E6" w:rsidP="006722E6">
      <w:pPr>
        <w:ind w:left="360"/>
      </w:pPr>
      <w:r>
        <w:t>The remaining statements are the premises. They are:</w:t>
      </w:r>
    </w:p>
    <w:p w14:paraId="6E30E093" w14:textId="77777777" w:rsidR="00C14671" w:rsidRPr="00C14671" w:rsidRDefault="00C14671" w:rsidP="00C14671">
      <w:pPr>
        <w:ind w:left="360"/>
        <w:rPr>
          <w:i/>
          <w:iCs/>
        </w:rPr>
      </w:pPr>
      <w:r w:rsidRPr="00C14671">
        <w:rPr>
          <w:i/>
          <w:iCs/>
        </w:rPr>
        <w:t xml:space="preserve">Premise 1: </w:t>
      </w:r>
      <w:r w:rsidRPr="00C14671">
        <w:rPr>
          <w:i/>
          <w:iCs/>
        </w:rPr>
        <w:tab/>
      </w:r>
    </w:p>
    <w:p w14:paraId="64246940" w14:textId="77777777" w:rsidR="00C14671" w:rsidRPr="00C14671" w:rsidRDefault="00C14671" w:rsidP="00C14671">
      <w:pPr>
        <w:ind w:left="360"/>
        <w:rPr>
          <w:i/>
          <w:iCs/>
        </w:rPr>
      </w:pPr>
      <w:r w:rsidRPr="00C14671">
        <w:rPr>
          <w:i/>
          <w:iCs/>
        </w:rPr>
        <w:t xml:space="preserve">Premise 2: </w:t>
      </w:r>
      <w:r w:rsidRPr="00C14671">
        <w:rPr>
          <w:i/>
          <w:iCs/>
        </w:rPr>
        <w:tab/>
      </w:r>
    </w:p>
    <w:p w14:paraId="23ABC1E1" w14:textId="1A6DF4EB" w:rsidR="006722E6" w:rsidRDefault="006722E6" w:rsidP="006722E6">
      <w:pPr>
        <w:ind w:left="360"/>
      </w:pPr>
      <w:r>
        <w:t>One of these, Premise _____ is a general statement about what I do on Saturdays. The conclusion _____________ this rule to a ____________ Saturday.</w:t>
      </w:r>
    </w:p>
    <w:p w14:paraId="31294556" w14:textId="77777777" w:rsidR="003561FA" w:rsidRDefault="003561FA">
      <w:pPr>
        <w:tabs>
          <w:tab w:val="clear" w:pos="8640"/>
        </w:tabs>
        <w:spacing w:before="0" w:after="200"/>
      </w:pPr>
      <w:r>
        <w:br w:type="page"/>
      </w:r>
    </w:p>
    <w:p w14:paraId="5F39B00A" w14:textId="5B283940" w:rsidR="006722E6" w:rsidRDefault="006722E6" w:rsidP="006722E6">
      <w:r>
        <w:lastRenderedPageBreak/>
        <w:t xml:space="preserve">Deductive reasoning is often contrasted with </w:t>
      </w:r>
      <w:r>
        <w:rPr>
          <w:i/>
          <w:iCs/>
        </w:rPr>
        <w:t>inductive reasoning</w:t>
      </w:r>
      <w:r>
        <w:t>.</w:t>
      </w:r>
    </w:p>
    <w:tbl>
      <w:tblPr>
        <w:tblStyle w:val="GridTable1Light"/>
        <w:tblW w:w="0" w:type="auto"/>
        <w:tblLook w:val="0420" w:firstRow="1" w:lastRow="0" w:firstColumn="0" w:lastColumn="0" w:noHBand="0" w:noVBand="1"/>
      </w:tblPr>
      <w:tblGrid>
        <w:gridCol w:w="8630"/>
      </w:tblGrid>
      <w:tr w:rsidR="006722E6" w14:paraId="752A7C07"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5852A255" w14:textId="4D479DF8" w:rsidR="006722E6" w:rsidRDefault="006722E6" w:rsidP="009F5162">
            <w:pPr>
              <w:spacing w:before="0" w:after="0"/>
            </w:pPr>
            <w:r>
              <w:t>Definition: Inductive Reasoning</w:t>
            </w:r>
          </w:p>
        </w:tc>
      </w:tr>
      <w:tr w:rsidR="006722E6" w14:paraId="41BF5DC2" w14:textId="77777777" w:rsidTr="009F5162">
        <w:tc>
          <w:tcPr>
            <w:tcW w:w="8630" w:type="dxa"/>
          </w:tcPr>
          <w:p w14:paraId="79E520FC" w14:textId="0156387D" w:rsidR="006722E6" w:rsidRDefault="006722E6" w:rsidP="009F5162">
            <w:r>
              <w:t xml:space="preserve">In </w:t>
            </w:r>
            <w:r>
              <w:rPr>
                <w:b/>
                <w:bCs/>
              </w:rPr>
              <w:t>inductive reasoning</w:t>
            </w:r>
            <w:r>
              <w:t>, the premises are all specific observations, and the conclusion is either a general rule derived from those statements, or an application of such a rule to cases not observed.</w:t>
            </w:r>
          </w:p>
          <w:p w14:paraId="662F5AE8" w14:textId="73EA0E09" w:rsidR="006722E6" w:rsidRPr="006722E6" w:rsidRDefault="006722E6" w:rsidP="009F5162">
            <w:r>
              <w:t xml:space="preserve">In inductive reasoning, we reason from the ______________ to the </w:t>
            </w:r>
            <w:r>
              <w:tab/>
              <w:t>.</w:t>
            </w:r>
          </w:p>
        </w:tc>
      </w:tr>
    </w:tbl>
    <w:p w14:paraId="74DBAE27" w14:textId="2CFC5248" w:rsidR="006722E6" w:rsidRDefault="006722E6" w:rsidP="003561FA">
      <w:pPr>
        <w:tabs>
          <w:tab w:val="clear" w:pos="8640"/>
        </w:tabs>
      </w:pPr>
      <w:r w:rsidRPr="00675B0D">
        <w:rPr>
          <w:b/>
          <w:bCs/>
        </w:rPr>
        <w:t xml:space="preserve">Example </w:t>
      </w:r>
      <w:r>
        <w:rPr>
          <w:b/>
          <w:bCs/>
        </w:rPr>
        <w:fldChar w:fldCharType="begin"/>
      </w:r>
      <w:r>
        <w:rPr>
          <w:b/>
          <w:bCs/>
        </w:rPr>
        <w:instrText xml:space="preserve"> AUTONUM  \* Arabic \s : </w:instrText>
      </w:r>
      <w:r>
        <w:rPr>
          <w:b/>
          <w:bCs/>
        </w:rPr>
        <w:fldChar w:fldCharType="end"/>
      </w:r>
      <w:r>
        <w:t xml:space="preserve"> Explain why this argument is an example of inductive reasoning.</w:t>
      </w:r>
    </w:p>
    <w:p w14:paraId="18712411" w14:textId="2311ECED" w:rsidR="006722E6" w:rsidRDefault="006722E6" w:rsidP="006722E6">
      <w:pPr>
        <w:pStyle w:val="Argument"/>
      </w:pPr>
      <w:r>
        <w:t xml:space="preserve">I have eaten at this restaurant three times. Every time, I </w:t>
      </w:r>
      <w:proofErr w:type="gramStart"/>
      <w:r>
        <w:t>got</w:t>
      </w:r>
      <w:proofErr w:type="gramEnd"/>
      <w:r>
        <w:t xml:space="preserve"> sick. Therefore, I will get sick any time I eat at this restaurant.</w:t>
      </w:r>
    </w:p>
    <w:p w14:paraId="5BEAF63D" w14:textId="22B86780" w:rsidR="006722E6" w:rsidRDefault="006722E6" w:rsidP="006722E6">
      <w:pPr>
        <w:ind w:left="360"/>
      </w:pPr>
      <w:r>
        <w:t>The conclusion of this argument is a general statement:</w:t>
      </w:r>
    </w:p>
    <w:p w14:paraId="5FF56537" w14:textId="069B7B9C" w:rsidR="006722E6" w:rsidRDefault="00C14671" w:rsidP="00C14671">
      <w:pPr>
        <w:ind w:left="360"/>
      </w:pPr>
      <w:r>
        <w:rPr>
          <w:i/>
          <w:iCs/>
        </w:rPr>
        <w:t xml:space="preserve">Conclusion: </w:t>
      </w:r>
      <w:r w:rsidR="006722E6">
        <w:tab/>
      </w:r>
    </w:p>
    <w:p w14:paraId="6438CDC3" w14:textId="77777777" w:rsidR="006722E6" w:rsidRDefault="006722E6" w:rsidP="006722E6">
      <w:pPr>
        <w:ind w:left="360"/>
      </w:pPr>
      <w:r>
        <w:t>The remaining statements are the premises. They are:</w:t>
      </w:r>
    </w:p>
    <w:p w14:paraId="723AA96C" w14:textId="77777777" w:rsidR="006722E6" w:rsidRPr="00C14671" w:rsidRDefault="006722E6" w:rsidP="006722E6">
      <w:pPr>
        <w:ind w:left="360"/>
        <w:rPr>
          <w:i/>
          <w:iCs/>
        </w:rPr>
      </w:pPr>
      <w:r w:rsidRPr="00C14671">
        <w:rPr>
          <w:i/>
          <w:iCs/>
        </w:rPr>
        <w:t xml:space="preserve">Premise 1: </w:t>
      </w:r>
      <w:r w:rsidRPr="00C14671">
        <w:rPr>
          <w:i/>
          <w:iCs/>
        </w:rPr>
        <w:tab/>
      </w:r>
    </w:p>
    <w:p w14:paraId="4F82908A" w14:textId="77777777" w:rsidR="006722E6" w:rsidRPr="00C14671" w:rsidRDefault="006722E6" w:rsidP="006722E6">
      <w:pPr>
        <w:ind w:left="360"/>
        <w:rPr>
          <w:i/>
          <w:iCs/>
        </w:rPr>
      </w:pPr>
      <w:r w:rsidRPr="00C14671">
        <w:rPr>
          <w:i/>
          <w:iCs/>
        </w:rPr>
        <w:t xml:space="preserve">Premise 2: </w:t>
      </w:r>
      <w:r w:rsidRPr="00C14671">
        <w:rPr>
          <w:i/>
          <w:iCs/>
        </w:rPr>
        <w:tab/>
      </w:r>
    </w:p>
    <w:p w14:paraId="5EEFE528" w14:textId="14C59053" w:rsidR="006722E6" w:rsidRDefault="006722E6" w:rsidP="006722E6">
      <w:pPr>
        <w:ind w:left="360"/>
      </w:pPr>
      <w:r>
        <w:t xml:space="preserve">Both of these premises are statements about the </w:t>
      </w:r>
      <w:r>
        <w:tab/>
      </w:r>
      <w:r>
        <w:br/>
        <w:t>I’ve eaten at the restaurant.</w:t>
      </w:r>
    </w:p>
    <w:p w14:paraId="7384F524" w14:textId="1BB21099" w:rsidR="006722E6" w:rsidRDefault="006722E6" w:rsidP="006722E6">
      <w:pPr>
        <w:ind w:left="360"/>
      </w:pPr>
      <w:r>
        <w:t xml:space="preserve">Since the conclusion is a </w:t>
      </w:r>
      <w:r>
        <w:tab/>
        <w:t xml:space="preserve">, but the premises are </w:t>
      </w:r>
      <w:r>
        <w:br/>
        <w:t>_________________________________, this argument is inductive.</w:t>
      </w:r>
    </w:p>
    <w:p w14:paraId="05806256" w14:textId="141492EB" w:rsidR="006722E6" w:rsidRDefault="006722E6" w:rsidP="006722E6">
      <w:r>
        <w:t xml:space="preserve">Notice that the premises of this inductive argument aim to establish a </w:t>
      </w:r>
      <w:r>
        <w:tab/>
      </w:r>
      <w:r>
        <w:br/>
        <w:t>which the conclusion then ______________________.</w:t>
      </w:r>
    </w:p>
    <w:p w14:paraId="20033A24" w14:textId="77777777" w:rsidR="006722E6" w:rsidRDefault="006722E6" w:rsidP="006722E6">
      <w:r w:rsidRPr="00675B0D">
        <w:rPr>
          <w:b/>
          <w:bCs/>
        </w:rPr>
        <w:t xml:space="preserve">Example </w:t>
      </w:r>
      <w:r>
        <w:rPr>
          <w:b/>
          <w:bCs/>
        </w:rPr>
        <w:fldChar w:fldCharType="begin"/>
      </w:r>
      <w:r>
        <w:rPr>
          <w:b/>
          <w:bCs/>
        </w:rPr>
        <w:instrText xml:space="preserve"> AUTONUM  \* Arabic \s : </w:instrText>
      </w:r>
      <w:r>
        <w:rPr>
          <w:b/>
          <w:bCs/>
        </w:rPr>
        <w:fldChar w:fldCharType="end"/>
      </w:r>
      <w:r>
        <w:t xml:space="preserve"> Explain why this argument is an example of inductive reasoning.</w:t>
      </w:r>
    </w:p>
    <w:p w14:paraId="39EDDC72" w14:textId="38D8B0F8" w:rsidR="006722E6" w:rsidRDefault="006722E6" w:rsidP="006722E6">
      <w:pPr>
        <w:pStyle w:val="Argument"/>
      </w:pPr>
      <w:r>
        <w:t>For the last two days, traffic has been bad on my way to work. Therefore, I expect traffic will be bad on my way to work again today.</w:t>
      </w:r>
    </w:p>
    <w:p w14:paraId="3612D14F" w14:textId="604E8D94" w:rsidR="006722E6" w:rsidRDefault="00547AE3" w:rsidP="006722E6">
      <w:pPr>
        <w:ind w:left="360"/>
      </w:pPr>
      <w:r>
        <w:t>In this argument, the conclusion is:</w:t>
      </w:r>
    </w:p>
    <w:p w14:paraId="5733AC81" w14:textId="77777777" w:rsidR="00C14671" w:rsidRDefault="00C14671" w:rsidP="00C14671">
      <w:pPr>
        <w:ind w:left="360"/>
      </w:pPr>
      <w:r>
        <w:rPr>
          <w:i/>
          <w:iCs/>
        </w:rPr>
        <w:t xml:space="preserve">Conclusion: </w:t>
      </w:r>
      <w:r>
        <w:tab/>
      </w:r>
    </w:p>
    <w:p w14:paraId="2A2EA4FE" w14:textId="055552FC" w:rsidR="00547AE3" w:rsidRDefault="00547AE3" w:rsidP="00547AE3">
      <w:pPr>
        <w:ind w:left="360"/>
      </w:pPr>
      <w:r>
        <w:t>There is only one premise.</w:t>
      </w:r>
    </w:p>
    <w:p w14:paraId="28B418DD" w14:textId="079701DC" w:rsidR="00547AE3" w:rsidRPr="00C14671" w:rsidRDefault="00547AE3" w:rsidP="00547AE3">
      <w:pPr>
        <w:ind w:left="360"/>
        <w:rPr>
          <w:i/>
          <w:iCs/>
        </w:rPr>
      </w:pPr>
      <w:r w:rsidRPr="00C14671">
        <w:rPr>
          <w:i/>
          <w:iCs/>
        </w:rPr>
        <w:t xml:space="preserve">Premise 1: </w:t>
      </w:r>
      <w:r w:rsidRPr="00C14671">
        <w:rPr>
          <w:i/>
          <w:iCs/>
        </w:rPr>
        <w:tab/>
      </w:r>
    </w:p>
    <w:p w14:paraId="05BB62B4" w14:textId="30A65092" w:rsidR="00547AE3" w:rsidRDefault="00547AE3" w:rsidP="00547AE3">
      <w:pPr>
        <w:ind w:left="360"/>
      </w:pPr>
      <w:r>
        <w:t xml:space="preserve">The premise establishes the pattern that the traffic </w:t>
      </w:r>
      <w:proofErr w:type="gramStart"/>
      <w:r>
        <w:t>is __</w:t>
      </w:r>
      <w:proofErr w:type="gramEnd"/>
      <w:r>
        <w:t xml:space="preserve">__________ or </w:t>
      </w:r>
      <w:r>
        <w:tab/>
      </w:r>
      <w:r>
        <w:br/>
        <w:t>bad on my way to work.</w:t>
      </w:r>
    </w:p>
    <w:p w14:paraId="10F1909F" w14:textId="76DBBBB6" w:rsidR="00547AE3" w:rsidRDefault="00547AE3" w:rsidP="003561FA">
      <w:pPr>
        <w:ind w:left="360"/>
      </w:pPr>
      <w:r>
        <w:t xml:space="preserve">The conclusion __________________ this pattern to a day that wasn’t (yet) observed. The argument doesn’t explicitly </w:t>
      </w:r>
      <w:r>
        <w:rPr>
          <w:i/>
          <w:iCs/>
        </w:rPr>
        <w:t>describe</w:t>
      </w:r>
      <w:r>
        <w:t xml:space="preserve"> the pattern, but since the conclusion applies it, the argument is inductive.</w:t>
      </w:r>
    </w:p>
    <w:p w14:paraId="7CCA6F47" w14:textId="77777777" w:rsidR="003561FA" w:rsidRDefault="003561FA">
      <w:pPr>
        <w:tabs>
          <w:tab w:val="clear" w:pos="8640"/>
        </w:tabs>
        <w:spacing w:before="0" w:after="200"/>
        <w:rPr>
          <w:rFonts w:eastAsiaTheme="majorEastAsia" w:cs="Times New Roman"/>
          <w:b/>
          <w:bCs/>
          <w:szCs w:val="28"/>
        </w:rPr>
      </w:pPr>
      <w:r>
        <w:br w:type="page"/>
      </w:r>
    </w:p>
    <w:p w14:paraId="6724BF6E" w14:textId="7065646C" w:rsidR="00547AE3" w:rsidRDefault="00547AE3" w:rsidP="00547AE3">
      <w:pPr>
        <w:pStyle w:val="Heading2"/>
      </w:pPr>
      <w:r>
        <w:lastRenderedPageBreak/>
        <w:t>Valid Arguments</w:t>
      </w:r>
    </w:p>
    <w:p w14:paraId="29ADDF96" w14:textId="0FD7C243" w:rsidR="006722E6" w:rsidRDefault="00547AE3" w:rsidP="006722E6">
      <w:r>
        <w:t xml:space="preserve">We have a notion of an argument “working,” which we call being </w:t>
      </w:r>
      <w:r>
        <w:rPr>
          <w:i/>
          <w:iCs/>
        </w:rPr>
        <w:t>valid</w:t>
      </w:r>
      <w:r>
        <w:t>. Because they operate a little differently, we have different definitions of validity for deductive and inductive arguments.</w:t>
      </w:r>
    </w:p>
    <w:tbl>
      <w:tblPr>
        <w:tblStyle w:val="GridTable1Light"/>
        <w:tblW w:w="0" w:type="auto"/>
        <w:tblLook w:val="0420" w:firstRow="1" w:lastRow="0" w:firstColumn="0" w:lastColumn="0" w:noHBand="0" w:noVBand="1"/>
      </w:tblPr>
      <w:tblGrid>
        <w:gridCol w:w="8630"/>
      </w:tblGrid>
      <w:tr w:rsidR="00547AE3" w14:paraId="3291E5B0"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18B3535D" w14:textId="0BB11798" w:rsidR="00547AE3" w:rsidRDefault="00547AE3" w:rsidP="009F5162">
            <w:pPr>
              <w:spacing w:before="0" w:after="0"/>
            </w:pPr>
            <w:r>
              <w:t>Definition: Valid (deductive)</w:t>
            </w:r>
          </w:p>
        </w:tc>
      </w:tr>
      <w:tr w:rsidR="00547AE3" w14:paraId="495E311F" w14:textId="77777777" w:rsidTr="009F5162">
        <w:tc>
          <w:tcPr>
            <w:tcW w:w="8630" w:type="dxa"/>
          </w:tcPr>
          <w:p w14:paraId="0C6388CA" w14:textId="77777777" w:rsidR="00547AE3" w:rsidRDefault="00547AE3" w:rsidP="00547AE3">
            <w:pPr>
              <w:tabs>
                <w:tab w:val="clear" w:pos="8640"/>
                <w:tab w:val="right" w:leader="underscore" w:pos="8340"/>
              </w:tabs>
            </w:pPr>
            <w:r>
              <w:t xml:space="preserve">A </w:t>
            </w:r>
            <w:r>
              <w:rPr>
                <w:i/>
                <w:iCs/>
              </w:rPr>
              <w:t>deductive</w:t>
            </w:r>
            <w:r>
              <w:t xml:space="preserve"> argument is </w:t>
            </w:r>
            <w:r>
              <w:rPr>
                <w:b/>
                <w:bCs/>
              </w:rPr>
              <w:t>valid</w:t>
            </w:r>
            <w:r>
              <w:t xml:space="preserve"> if knowing that the premises are </w:t>
            </w:r>
            <w:r>
              <w:tab/>
              <w:t>guarantees</w:t>
            </w:r>
            <w:r>
              <w:br/>
              <w:t>that the conclusion is _____________________.</w:t>
            </w:r>
          </w:p>
          <w:p w14:paraId="0C483677" w14:textId="3B670531" w:rsidR="00547AE3" w:rsidRPr="00547AE3" w:rsidRDefault="00547AE3" w:rsidP="00547AE3">
            <w:pPr>
              <w:tabs>
                <w:tab w:val="clear" w:pos="8640"/>
                <w:tab w:val="right" w:leader="underscore" w:pos="8340"/>
              </w:tabs>
            </w:pPr>
            <w:r>
              <w:t xml:space="preserve">In other words, an argument is </w:t>
            </w:r>
            <w:r>
              <w:rPr>
                <w:b/>
                <w:bCs/>
              </w:rPr>
              <w:t>invalid</w:t>
            </w:r>
            <w:r>
              <w:t xml:space="preserve"> (not valid) if its conclusion can be __________</w:t>
            </w:r>
            <w:r>
              <w:br/>
              <w:t>while its premises are all ___________.</w:t>
            </w:r>
          </w:p>
        </w:tc>
      </w:tr>
    </w:tbl>
    <w:p w14:paraId="4E4B9324" w14:textId="15A89563" w:rsidR="00547AE3" w:rsidRDefault="00547AE3" w:rsidP="006722E6">
      <w:r>
        <w:t xml:space="preserve">We will learn a lot of techniques </w:t>
      </w:r>
      <w:r w:rsidR="00C14671">
        <w:t>for determining whether a deductive argument is valid later in this unit! For now, though, we’ll analyze an example of deductive reasoning just by looking at its meaning.</w:t>
      </w:r>
    </w:p>
    <w:p w14:paraId="68EBE78D" w14:textId="19369377" w:rsidR="00C14671" w:rsidRDefault="00C14671" w:rsidP="006722E6">
      <w:r w:rsidRPr="00675B0D">
        <w:rPr>
          <w:b/>
          <w:bCs/>
        </w:rPr>
        <w:t xml:space="preserve">Example </w:t>
      </w:r>
      <w:r>
        <w:rPr>
          <w:b/>
          <w:bCs/>
        </w:rPr>
        <w:fldChar w:fldCharType="begin"/>
      </w:r>
      <w:r>
        <w:rPr>
          <w:b/>
          <w:bCs/>
        </w:rPr>
        <w:instrText xml:space="preserve"> AUTONUM  \* Arabic \s : </w:instrText>
      </w:r>
      <w:r>
        <w:rPr>
          <w:b/>
          <w:bCs/>
        </w:rPr>
        <w:fldChar w:fldCharType="end"/>
      </w:r>
      <w:r>
        <w:t xml:space="preserve"> The following is a valid deductive argument.</w:t>
      </w:r>
    </w:p>
    <w:p w14:paraId="688A73BF" w14:textId="594D9F2C" w:rsidR="00C14671" w:rsidRDefault="00C14671" w:rsidP="00C14671">
      <w:pPr>
        <w:pStyle w:val="Argument"/>
      </w:pPr>
      <w:r w:rsidRPr="00C14671">
        <w:rPr>
          <w:i/>
          <w:iCs/>
        </w:rPr>
        <w:t>Premise 1:</w:t>
      </w:r>
      <w:r>
        <w:t xml:space="preserve"> All frogs are green.</w:t>
      </w:r>
      <w:r>
        <w:br/>
      </w:r>
      <w:r w:rsidRPr="00C14671">
        <w:rPr>
          <w:i/>
          <w:iCs/>
        </w:rPr>
        <w:t>Premise 2:</w:t>
      </w:r>
      <w:r>
        <w:t xml:space="preserve"> Kermit is a frog.</w:t>
      </w:r>
      <w:r>
        <w:br/>
      </w:r>
      <w:r w:rsidRPr="00C14671">
        <w:rPr>
          <w:i/>
          <w:iCs/>
        </w:rPr>
        <w:t>Conclusion:</w:t>
      </w:r>
      <w:r>
        <w:t xml:space="preserve"> Therefore, Kermit is green</w:t>
      </w:r>
    </w:p>
    <w:p w14:paraId="5B76DAAB" w14:textId="188740A4" w:rsidR="00C14671" w:rsidRDefault="00C14671" w:rsidP="00C14671">
      <w:pPr>
        <w:ind w:left="360"/>
      </w:pPr>
      <w:r>
        <w:t>To see that this is valid, we’ll imagine what it would be like if the conclusion was false.</w:t>
      </w:r>
    </w:p>
    <w:p w14:paraId="4A9F22CB" w14:textId="28C66DA7" w:rsidR="00C14671" w:rsidRDefault="00C14671" w:rsidP="00C14671">
      <w:pPr>
        <w:ind w:left="360"/>
      </w:pPr>
      <w:r>
        <w:t>What if Kermit wasn’t green? Say Kermit is blue. Then there are two possibilities.</w:t>
      </w:r>
    </w:p>
    <w:p w14:paraId="23DBCAAC" w14:textId="01F43936" w:rsidR="00C14671" w:rsidRDefault="00C14671" w:rsidP="00C14671">
      <w:pPr>
        <w:pStyle w:val="ListParagraph"/>
        <w:numPr>
          <w:ilvl w:val="0"/>
          <w:numId w:val="25"/>
        </w:numPr>
        <w:contextualSpacing w:val="0"/>
      </w:pPr>
      <w:r>
        <w:t xml:space="preserve">Maybe Kermit is </w:t>
      </w:r>
      <w:r>
        <w:tab/>
        <w:t xml:space="preserve">. </w:t>
      </w:r>
      <w:proofErr w:type="gramStart"/>
      <w:r>
        <w:t>So</w:t>
      </w:r>
      <w:proofErr w:type="gramEnd"/>
      <w:r>
        <w:t xml:space="preserve"> premise ____ is false.</w:t>
      </w:r>
    </w:p>
    <w:p w14:paraId="1EBB7E73" w14:textId="77777777" w:rsidR="00C14671" w:rsidRDefault="00C14671" w:rsidP="00C14671">
      <w:pPr>
        <w:pStyle w:val="ListParagraph"/>
        <w:numPr>
          <w:ilvl w:val="0"/>
          <w:numId w:val="25"/>
        </w:numPr>
        <w:contextualSpacing w:val="0"/>
      </w:pPr>
      <w:r>
        <w:t xml:space="preserve">Otherwise, Kermit is </w:t>
      </w:r>
      <w:r>
        <w:tab/>
        <w:t>, so</w:t>
      </w:r>
    </w:p>
    <w:p w14:paraId="7752D65D" w14:textId="0B24FEF7" w:rsidR="00C14671" w:rsidRDefault="00C14671" w:rsidP="00C14671">
      <w:pPr>
        <w:pStyle w:val="ListParagraph"/>
        <w:contextualSpacing w:val="0"/>
      </w:pPr>
      <w:r>
        <w:tab/>
        <w:t xml:space="preserve">. </w:t>
      </w:r>
      <w:proofErr w:type="gramStart"/>
      <w:r>
        <w:t>So</w:t>
      </w:r>
      <w:proofErr w:type="gramEnd"/>
      <w:r>
        <w:t xml:space="preserve"> premise ____ is false.</w:t>
      </w:r>
    </w:p>
    <w:p w14:paraId="484FEE14" w14:textId="5DF0F98D" w:rsidR="00C14671" w:rsidRDefault="00C14671" w:rsidP="00C14671">
      <w:pPr>
        <w:pStyle w:val="ListParagraph"/>
        <w:ind w:left="360"/>
        <w:contextualSpacing w:val="0"/>
      </w:pPr>
      <w:r>
        <w:t xml:space="preserve">Since making the </w:t>
      </w:r>
      <w:r>
        <w:tab/>
        <w:t xml:space="preserve"> false forces at least one _____________</w:t>
      </w:r>
      <w:r>
        <w:br/>
        <w:t>to be false, this argument is valid.</w:t>
      </w:r>
    </w:p>
    <w:p w14:paraId="0576B696" w14:textId="77777777" w:rsidR="003561FA" w:rsidRDefault="003561FA">
      <w:pPr>
        <w:tabs>
          <w:tab w:val="clear" w:pos="8640"/>
        </w:tabs>
        <w:spacing w:before="0" w:after="200"/>
      </w:pPr>
      <w:r>
        <w:br w:type="page"/>
      </w:r>
    </w:p>
    <w:p w14:paraId="5FC39D1B" w14:textId="295037BA" w:rsidR="00C14671" w:rsidRDefault="00C14671" w:rsidP="00C14671">
      <w:r>
        <w:lastRenderedPageBreak/>
        <w:t>Let’s compare this to an invalid deductive argument.</w:t>
      </w:r>
    </w:p>
    <w:p w14:paraId="4C4F3C9B" w14:textId="64572EFE" w:rsidR="00C14671" w:rsidRDefault="00C14671" w:rsidP="00C14671">
      <w:r w:rsidRPr="00675B0D">
        <w:rPr>
          <w:b/>
          <w:bCs/>
        </w:rPr>
        <w:t xml:space="preserve">Example </w:t>
      </w:r>
      <w:r>
        <w:rPr>
          <w:b/>
          <w:bCs/>
        </w:rPr>
        <w:fldChar w:fldCharType="begin"/>
      </w:r>
      <w:r>
        <w:rPr>
          <w:b/>
          <w:bCs/>
        </w:rPr>
        <w:instrText xml:space="preserve"> AUTONUM  \* Arabic \s : </w:instrText>
      </w:r>
      <w:r>
        <w:rPr>
          <w:b/>
          <w:bCs/>
        </w:rPr>
        <w:fldChar w:fldCharType="end"/>
      </w:r>
      <w:r>
        <w:t xml:space="preserve"> The following deductive argument is invalid.</w:t>
      </w:r>
    </w:p>
    <w:p w14:paraId="16D4EF96" w14:textId="1F0B7910" w:rsidR="00C14671" w:rsidRDefault="00C14671" w:rsidP="00C14671">
      <w:pPr>
        <w:pStyle w:val="Argument"/>
      </w:pPr>
      <w:r w:rsidRPr="00C14671">
        <w:rPr>
          <w:i/>
          <w:iCs/>
        </w:rPr>
        <w:t>Premise 1:</w:t>
      </w:r>
      <w:r>
        <w:t xml:space="preserve"> Some dogs are gray.</w:t>
      </w:r>
      <w:r>
        <w:br/>
      </w:r>
      <w:r w:rsidRPr="00C14671">
        <w:rPr>
          <w:i/>
          <w:iCs/>
        </w:rPr>
        <w:t>Premise 2:</w:t>
      </w:r>
      <w:r>
        <w:t xml:space="preserve"> Some dogs are big.</w:t>
      </w:r>
      <w:r>
        <w:br/>
      </w:r>
      <w:r w:rsidRPr="00C14671">
        <w:rPr>
          <w:i/>
          <w:iCs/>
        </w:rPr>
        <w:t>Conclusion:</w:t>
      </w:r>
      <w:r>
        <w:t xml:space="preserve"> Therefore, all dogs are either big or gray.</w:t>
      </w:r>
    </w:p>
    <w:p w14:paraId="6315B6CC" w14:textId="77777777" w:rsidR="003561FA" w:rsidRDefault="00FD2497" w:rsidP="00FD2497">
      <w:pPr>
        <w:ind w:left="360"/>
      </w:pPr>
      <w:r>
        <w:t xml:space="preserve">We’ve probably seen gray dogs, and big dogs, so we know that in real life, both premises are ______________. </w:t>
      </w:r>
    </w:p>
    <w:p w14:paraId="4044B99F" w14:textId="3CFE8F0E" w:rsidR="00FD2497" w:rsidRDefault="003561FA" w:rsidP="00FD2497">
      <w:pPr>
        <w:ind w:left="360"/>
      </w:pPr>
      <w:r>
        <w:t xml:space="preserve">In order for the conclusion to be false, we need </w:t>
      </w:r>
      <w:r>
        <w:tab/>
      </w:r>
      <w:r>
        <w:tab/>
      </w:r>
      <w:r>
        <w:t xml:space="preserve">. </w:t>
      </w:r>
      <w:r w:rsidR="00FD2497">
        <w:t xml:space="preserve">But we’ve probably also seen, for example, a ___________________________________. </w:t>
      </w:r>
      <w:proofErr w:type="gramStart"/>
      <w:r w:rsidR="00FD2497">
        <w:t>So</w:t>
      </w:r>
      <w:proofErr w:type="gramEnd"/>
      <w:r w:rsidR="00FD2497">
        <w:t xml:space="preserve"> in real life, the conclusion is false.</w:t>
      </w:r>
    </w:p>
    <w:p w14:paraId="5D117C47" w14:textId="4585F929" w:rsidR="00FD2497" w:rsidRDefault="00FD2497" w:rsidP="00FD2497">
      <w:r>
        <w:t xml:space="preserve">When we want to decide whether a ___________________ argument is valid, we try to find a way the conclusion can </w:t>
      </w:r>
      <w:proofErr w:type="gramStart"/>
      <w:r>
        <w:t>be __</w:t>
      </w:r>
      <w:proofErr w:type="gramEnd"/>
      <w:r>
        <w:t xml:space="preserve">__________ while the premises are </w:t>
      </w:r>
      <w:r w:rsidR="001E6DC1">
        <w:t>____________.</w:t>
      </w:r>
    </w:p>
    <w:p w14:paraId="33A8E776" w14:textId="04FD6700" w:rsidR="001E6DC1" w:rsidRDefault="001E6DC1" w:rsidP="00FD2497">
      <w:r>
        <w:t>We have a slightly different definition of validity inductive arguments.</w:t>
      </w:r>
    </w:p>
    <w:tbl>
      <w:tblPr>
        <w:tblStyle w:val="GridTable1Light"/>
        <w:tblW w:w="0" w:type="auto"/>
        <w:tblLook w:val="0420" w:firstRow="1" w:lastRow="0" w:firstColumn="0" w:lastColumn="0" w:noHBand="0" w:noVBand="1"/>
      </w:tblPr>
      <w:tblGrid>
        <w:gridCol w:w="8630"/>
      </w:tblGrid>
      <w:tr w:rsidR="001E6DC1" w14:paraId="2F99B160"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400F8CCF" w14:textId="47B2CA26" w:rsidR="001E6DC1" w:rsidRDefault="001E6DC1" w:rsidP="009F5162">
            <w:pPr>
              <w:spacing w:before="0" w:after="0"/>
            </w:pPr>
            <w:r>
              <w:t>Definition: Valid (inductive)</w:t>
            </w:r>
          </w:p>
        </w:tc>
      </w:tr>
      <w:tr w:rsidR="001E6DC1" w14:paraId="561748A3" w14:textId="77777777" w:rsidTr="009F5162">
        <w:tc>
          <w:tcPr>
            <w:tcW w:w="8630" w:type="dxa"/>
          </w:tcPr>
          <w:p w14:paraId="61996DD4" w14:textId="35224ED7" w:rsidR="001E6DC1" w:rsidRPr="00547AE3" w:rsidRDefault="001E6DC1" w:rsidP="001E6DC1">
            <w:pPr>
              <w:tabs>
                <w:tab w:val="clear" w:pos="8640"/>
                <w:tab w:val="right" w:leader="underscore" w:pos="8340"/>
              </w:tabs>
            </w:pPr>
            <w:r>
              <w:t>A</w:t>
            </w:r>
            <w:r w:rsidR="00924864">
              <w:t>n</w:t>
            </w:r>
            <w:r>
              <w:t xml:space="preserve"> </w:t>
            </w:r>
            <w:r w:rsidR="00924864">
              <w:rPr>
                <w:i/>
                <w:iCs/>
              </w:rPr>
              <w:t>inductive</w:t>
            </w:r>
            <w:r>
              <w:t xml:space="preserve"> argument is </w:t>
            </w:r>
            <w:r>
              <w:rPr>
                <w:b/>
                <w:bCs/>
              </w:rPr>
              <w:t>valid</w:t>
            </w:r>
            <w:r>
              <w:t xml:space="preserve"> if knowing that the premises are </w:t>
            </w:r>
            <w:r>
              <w:tab/>
              <w:t xml:space="preserve"> makes the</w:t>
            </w:r>
            <w:r>
              <w:br/>
              <w:t>conclusion _______________________ to be ___________.</w:t>
            </w:r>
          </w:p>
        </w:tc>
      </w:tr>
    </w:tbl>
    <w:p w14:paraId="33FF9F5D" w14:textId="079BB81C" w:rsidR="001E6DC1" w:rsidRDefault="001E6DC1" w:rsidP="00FD2497">
      <w:r>
        <w:t>This gives us less _________________ in inductive arguments than in deductive ones.</w:t>
      </w:r>
    </w:p>
    <w:p w14:paraId="157C9919" w14:textId="7AD77BBE" w:rsidR="001E6DC1" w:rsidRDefault="001E6DC1" w:rsidP="001E6DC1">
      <w:r w:rsidRPr="00675B0D">
        <w:rPr>
          <w:b/>
          <w:bCs/>
        </w:rPr>
        <w:t xml:space="preserve">Example </w:t>
      </w:r>
      <w:r>
        <w:rPr>
          <w:b/>
          <w:bCs/>
        </w:rPr>
        <w:fldChar w:fldCharType="begin"/>
      </w:r>
      <w:r>
        <w:rPr>
          <w:b/>
          <w:bCs/>
        </w:rPr>
        <w:instrText xml:space="preserve"> AUTONUM  \* Arabic \s : </w:instrText>
      </w:r>
      <w:r>
        <w:rPr>
          <w:b/>
          <w:bCs/>
        </w:rPr>
        <w:fldChar w:fldCharType="end"/>
      </w:r>
      <w:r>
        <w:t xml:space="preserve"> Let’s consider a valid inductive argument.</w:t>
      </w:r>
    </w:p>
    <w:p w14:paraId="27B429C6" w14:textId="6571517E" w:rsidR="001E6DC1" w:rsidRDefault="001E6DC1" w:rsidP="001E6DC1">
      <w:pPr>
        <w:pStyle w:val="Argument"/>
      </w:pPr>
      <w:r w:rsidRPr="00C14671">
        <w:rPr>
          <w:i/>
          <w:iCs/>
        </w:rPr>
        <w:t>Premise 1:</w:t>
      </w:r>
      <w:r>
        <w:t xml:space="preserve"> I’ve never seen a purple cat.</w:t>
      </w:r>
      <w:r>
        <w:br/>
      </w:r>
      <w:r w:rsidRPr="00C14671">
        <w:rPr>
          <w:i/>
          <w:iCs/>
        </w:rPr>
        <w:t>Premise 2:</w:t>
      </w:r>
      <w:r>
        <w:t xml:space="preserve"> I’ve seen a lot of cats.</w:t>
      </w:r>
      <w:r>
        <w:br/>
      </w:r>
      <w:r w:rsidRPr="00C14671">
        <w:rPr>
          <w:i/>
          <w:iCs/>
        </w:rPr>
        <w:t>Conclusion:</w:t>
      </w:r>
      <w:r>
        <w:t xml:space="preserve"> Therefore, there’s no such thing as a purple cat.</w:t>
      </w:r>
    </w:p>
    <w:p w14:paraId="28C9925A" w14:textId="5EBAA5CF" w:rsidR="001E6DC1" w:rsidRDefault="001E6DC1" w:rsidP="001E6DC1">
      <w:pPr>
        <w:ind w:left="360"/>
      </w:pPr>
      <w:r>
        <w:t xml:space="preserve">Notice that both premises are _______________ (about cats that </w:t>
      </w:r>
      <w:r>
        <w:tab/>
        <w:t>),</w:t>
      </w:r>
      <w:r>
        <w:br/>
        <w:t>and the conclusion is _______________ (about all cats).</w:t>
      </w:r>
    </w:p>
    <w:p w14:paraId="2D7FD567" w14:textId="46E70A5C" w:rsidR="001E6DC1" w:rsidRDefault="001E6DC1" w:rsidP="001E6DC1">
      <w:pPr>
        <w:ind w:left="360"/>
      </w:pPr>
      <w:r>
        <w:t xml:space="preserve">But the second premise says that, if there were any purple cats, I </w:t>
      </w:r>
      <w:r>
        <w:tab/>
      </w:r>
      <w:r>
        <w:br/>
        <w:t>would have seen one!</w:t>
      </w:r>
    </w:p>
    <w:p w14:paraId="53063B77" w14:textId="3B5A771D" w:rsidR="001E6DC1" w:rsidRDefault="001E6DC1" w:rsidP="001E6DC1">
      <w:r>
        <w:t>This shows the main difference between inductive and deductive arguments.</w:t>
      </w:r>
    </w:p>
    <w:p w14:paraId="1976A00B" w14:textId="0C05D686" w:rsidR="001E6DC1" w:rsidRDefault="001E6DC1" w:rsidP="001E6DC1">
      <w:pPr>
        <w:pStyle w:val="ListParagraph"/>
        <w:numPr>
          <w:ilvl w:val="0"/>
          <w:numId w:val="25"/>
        </w:numPr>
        <w:contextualSpacing w:val="0"/>
      </w:pPr>
      <w:r>
        <w:t xml:space="preserve">In a deductive argument, if </w:t>
      </w:r>
      <w:proofErr w:type="spellStart"/>
      <w:r>
        <w:t>the</w:t>
      </w:r>
      <w:proofErr w:type="spellEnd"/>
      <w:r>
        <w:t xml:space="preserve"> _______________ are true, the _______________ is ___________________ to be true.</w:t>
      </w:r>
    </w:p>
    <w:p w14:paraId="671EC0BB" w14:textId="24FEF63F" w:rsidR="001E6DC1" w:rsidRDefault="001E6DC1" w:rsidP="001E6DC1">
      <w:pPr>
        <w:pStyle w:val="ListParagraph"/>
        <w:numPr>
          <w:ilvl w:val="0"/>
          <w:numId w:val="25"/>
        </w:numPr>
        <w:contextualSpacing w:val="0"/>
      </w:pPr>
      <w:r>
        <w:t xml:space="preserve">But in an inductive argument, if </w:t>
      </w:r>
      <w:proofErr w:type="spellStart"/>
      <w:r>
        <w:t>the</w:t>
      </w:r>
      <w:proofErr w:type="spellEnd"/>
      <w:r>
        <w:t xml:space="preserve"> _______________ are true, the _______________ is only ___________________ true.</w:t>
      </w:r>
    </w:p>
    <w:p w14:paraId="326A1775" w14:textId="13F7368E" w:rsidR="001E6DC1" w:rsidRDefault="001E6DC1" w:rsidP="001E6DC1">
      <w:r>
        <w:t xml:space="preserve">Why bother with inductive arguments, if they can’t guarantee that their conclusions are true? In real life, we can only observe ___________________ facts; we can’t </w:t>
      </w:r>
      <w:r>
        <w:rPr>
          <w:i/>
          <w:iCs/>
        </w:rPr>
        <w:t>see</w:t>
      </w:r>
      <w:r w:rsidR="00334D9D">
        <w:t xml:space="preserve"> _____________________________________!</w:t>
      </w:r>
    </w:p>
    <w:p w14:paraId="036217AE" w14:textId="04077447" w:rsidR="00334D9D" w:rsidRDefault="00334D9D" w:rsidP="001E6DC1">
      <w:r>
        <w:t xml:space="preserve">However, for most of the rest of this </w:t>
      </w:r>
      <w:r w:rsidR="00924864">
        <w:t>unit</w:t>
      </w:r>
      <w:r>
        <w:t>, we will focus on deductive arguments.</w:t>
      </w:r>
    </w:p>
    <w:p w14:paraId="6083BC79" w14:textId="438DCDAA" w:rsidR="00334D9D" w:rsidRDefault="00334D9D">
      <w:pPr>
        <w:tabs>
          <w:tab w:val="clear" w:pos="8640"/>
        </w:tabs>
        <w:spacing w:before="0" w:after="200"/>
      </w:pPr>
      <w:r>
        <w:br w:type="page"/>
      </w:r>
    </w:p>
    <w:p w14:paraId="3217CA5A" w14:textId="580EAEB4" w:rsidR="00334D9D" w:rsidRDefault="00334D9D" w:rsidP="00334D9D">
      <w:pPr>
        <w:pStyle w:val="Heading2"/>
      </w:pPr>
      <w:r>
        <w:lastRenderedPageBreak/>
        <w:t>Sound vs. Valid</w:t>
      </w:r>
    </w:p>
    <w:p w14:paraId="7FD4F192" w14:textId="3902C6D5" w:rsidR="00334D9D" w:rsidRDefault="00334D9D" w:rsidP="00334D9D">
      <w:r>
        <w:t>Have a look again at the valid deductive argument we saw in Example 9.</w:t>
      </w:r>
    </w:p>
    <w:p w14:paraId="4361C7DF" w14:textId="77777777" w:rsidR="00334D9D" w:rsidRDefault="00334D9D" w:rsidP="00334D9D">
      <w:pPr>
        <w:pStyle w:val="Argument"/>
      </w:pPr>
      <w:r w:rsidRPr="00C14671">
        <w:rPr>
          <w:i/>
          <w:iCs/>
        </w:rPr>
        <w:t>Premise 1:</w:t>
      </w:r>
      <w:r>
        <w:t xml:space="preserve"> All frogs are green.</w:t>
      </w:r>
      <w:r>
        <w:br/>
      </w:r>
      <w:r w:rsidRPr="00C14671">
        <w:rPr>
          <w:i/>
          <w:iCs/>
        </w:rPr>
        <w:t>Premise 2:</w:t>
      </w:r>
      <w:r>
        <w:t xml:space="preserve"> Kermit is a frog.</w:t>
      </w:r>
      <w:r>
        <w:br/>
      </w:r>
      <w:r w:rsidRPr="00C14671">
        <w:rPr>
          <w:i/>
          <w:iCs/>
        </w:rPr>
        <w:t>Conclusion:</w:t>
      </w:r>
      <w:r>
        <w:t xml:space="preserve"> Therefore, Kermit is green</w:t>
      </w:r>
    </w:p>
    <w:p w14:paraId="3FBDCF00" w14:textId="77777777" w:rsidR="00334D9D" w:rsidRDefault="00334D9D" w:rsidP="00334D9D">
      <w:r>
        <w:t xml:space="preserve">We saw that this argument is </w:t>
      </w:r>
      <w:r>
        <w:rPr>
          <w:i/>
          <w:iCs/>
        </w:rPr>
        <w:t>valid</w:t>
      </w:r>
      <w:r>
        <w:t xml:space="preserve">, that is if </w:t>
      </w:r>
      <w:proofErr w:type="gramStart"/>
      <w:r>
        <w:t xml:space="preserve">the </w:t>
      </w:r>
      <w:r>
        <w:tab/>
      </w:r>
      <w:proofErr w:type="gramEnd"/>
      <w:r>
        <w:t xml:space="preserve"> are all true, the</w:t>
      </w:r>
      <w:r>
        <w:br/>
        <w:t xml:space="preserve">_____________________ </w:t>
      </w:r>
      <w:r>
        <w:rPr>
          <w:i/>
          <w:iCs/>
        </w:rPr>
        <w:t>must</w:t>
      </w:r>
      <w:r>
        <w:t xml:space="preserve"> be true. But there’s something weird here…</w:t>
      </w:r>
    </w:p>
    <w:p w14:paraId="3D4020EC" w14:textId="77777777" w:rsidR="00334D9D" w:rsidRDefault="00334D9D" w:rsidP="00334D9D">
      <w:r>
        <w:t xml:space="preserve">Premise 1: Are all frogs </w:t>
      </w:r>
      <w:r>
        <w:rPr>
          <w:i/>
          <w:iCs/>
        </w:rPr>
        <w:t>really</w:t>
      </w:r>
      <w:r>
        <w:t xml:space="preserve"> green?</w:t>
      </w:r>
    </w:p>
    <w:p w14:paraId="3F8C9368" w14:textId="77777777" w:rsidR="00334D9D" w:rsidRDefault="00334D9D" w:rsidP="00334D9D">
      <w:pPr>
        <w:ind w:left="360"/>
      </w:pPr>
      <w:r>
        <w:tab/>
      </w:r>
    </w:p>
    <w:p w14:paraId="5B629B56" w14:textId="77777777" w:rsidR="00334D9D" w:rsidRDefault="00334D9D" w:rsidP="00334D9D">
      <w:r>
        <w:t xml:space="preserve">Premise 2: Is Kermit the Frog </w:t>
      </w:r>
      <w:r>
        <w:rPr>
          <w:i/>
          <w:iCs/>
        </w:rPr>
        <w:t>really</w:t>
      </w:r>
      <w:r>
        <w:t xml:space="preserve"> a frog?</w:t>
      </w:r>
    </w:p>
    <w:p w14:paraId="5145A227" w14:textId="77777777" w:rsidR="00334D9D" w:rsidRDefault="00334D9D" w:rsidP="00334D9D">
      <w:pPr>
        <w:ind w:left="360"/>
      </w:pPr>
      <w:r>
        <w:tab/>
      </w:r>
    </w:p>
    <w:p w14:paraId="38DE1328" w14:textId="77777777" w:rsidR="00334D9D" w:rsidRDefault="00334D9D" w:rsidP="00334D9D">
      <w:r>
        <w:t>Conclusion: But… is Kermit green?</w:t>
      </w:r>
    </w:p>
    <w:p w14:paraId="28D735CF" w14:textId="77777777" w:rsidR="00334D9D" w:rsidRDefault="00334D9D" w:rsidP="00334D9D">
      <w:pPr>
        <w:ind w:left="360"/>
      </w:pPr>
      <w:r>
        <w:tab/>
      </w:r>
    </w:p>
    <w:p w14:paraId="773DDFD1" w14:textId="0E191B43" w:rsidR="00334D9D" w:rsidRDefault="00334D9D" w:rsidP="00334D9D">
      <w:r>
        <w:t xml:space="preserve">In this example, it turns out that both premises are ____________, but the conclusion is still ____________! </w:t>
      </w:r>
      <w:r w:rsidR="00924864">
        <w:t>This can happen with a valid argument. Remember the definition:</w:t>
      </w:r>
    </w:p>
    <w:tbl>
      <w:tblPr>
        <w:tblStyle w:val="GridTable1Light"/>
        <w:tblW w:w="0" w:type="auto"/>
        <w:tblLook w:val="0420" w:firstRow="1" w:lastRow="0" w:firstColumn="0" w:lastColumn="0" w:noHBand="0" w:noVBand="1"/>
      </w:tblPr>
      <w:tblGrid>
        <w:gridCol w:w="8630"/>
      </w:tblGrid>
      <w:tr w:rsidR="00924864" w14:paraId="49598DBF"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15C1DD75" w14:textId="05F23FEC" w:rsidR="00924864" w:rsidRDefault="00924864" w:rsidP="009F5162">
            <w:pPr>
              <w:spacing w:before="0" w:after="0"/>
            </w:pPr>
            <w:r>
              <w:t>Definition: Valid</w:t>
            </w:r>
          </w:p>
        </w:tc>
      </w:tr>
      <w:tr w:rsidR="00924864" w14:paraId="1592943B" w14:textId="77777777" w:rsidTr="009F5162">
        <w:tc>
          <w:tcPr>
            <w:tcW w:w="8630" w:type="dxa"/>
          </w:tcPr>
          <w:p w14:paraId="49450C24" w14:textId="77777777" w:rsidR="00924864" w:rsidRDefault="00924864" w:rsidP="00924864">
            <w:pPr>
              <w:tabs>
                <w:tab w:val="clear" w:pos="8640"/>
                <w:tab w:val="right" w:leader="underscore" w:pos="8340"/>
              </w:tabs>
            </w:pPr>
            <w:r>
              <w:t xml:space="preserve">A </w:t>
            </w:r>
            <w:r>
              <w:rPr>
                <w:i/>
                <w:iCs/>
              </w:rPr>
              <w:t>deductive</w:t>
            </w:r>
            <w:r>
              <w:t xml:space="preserve"> argument is </w:t>
            </w:r>
            <w:r>
              <w:rPr>
                <w:b/>
                <w:bCs/>
              </w:rPr>
              <w:t>valid</w:t>
            </w:r>
            <w:r>
              <w:t xml:space="preserve"> if knowing that the premises are true </w:t>
            </w:r>
            <w:r w:rsidRPr="00924864">
              <w:rPr>
                <w:i/>
                <w:iCs/>
              </w:rPr>
              <w:t>guarantees</w:t>
            </w:r>
            <w:r>
              <w:rPr>
                <w:i/>
                <w:iCs/>
              </w:rPr>
              <w:t xml:space="preserve"> </w:t>
            </w:r>
            <w:r>
              <w:t>that the conclusion is also true.</w:t>
            </w:r>
          </w:p>
          <w:p w14:paraId="08BEAA29" w14:textId="113DCC85" w:rsidR="00924864" w:rsidRPr="00547AE3" w:rsidRDefault="00924864" w:rsidP="00924864">
            <w:pPr>
              <w:tabs>
                <w:tab w:val="clear" w:pos="8640"/>
                <w:tab w:val="right" w:leader="underscore" w:pos="8340"/>
              </w:tabs>
            </w:pPr>
            <w:r>
              <w:t xml:space="preserve">An </w:t>
            </w:r>
            <w:r>
              <w:rPr>
                <w:i/>
                <w:iCs/>
              </w:rPr>
              <w:t>inductive</w:t>
            </w:r>
            <w:r>
              <w:t xml:space="preserve"> argument is </w:t>
            </w:r>
            <w:r>
              <w:rPr>
                <w:b/>
                <w:bCs/>
              </w:rPr>
              <w:t>valid</w:t>
            </w:r>
            <w:r>
              <w:t xml:space="preserve"> if knowing that the premises are </w:t>
            </w:r>
            <w:proofErr w:type="gramStart"/>
            <w:r>
              <w:t>true</w:t>
            </w:r>
            <w:proofErr w:type="gramEnd"/>
            <w:r>
              <w:t xml:space="preserve"> makes the conclusion </w:t>
            </w:r>
            <w:r>
              <w:rPr>
                <w:i/>
                <w:iCs/>
              </w:rPr>
              <w:t>very likely</w:t>
            </w:r>
            <w:r>
              <w:t xml:space="preserve"> to be true.</w:t>
            </w:r>
          </w:p>
        </w:tc>
      </w:tr>
    </w:tbl>
    <w:p w14:paraId="6E284D1C" w14:textId="4391CF51" w:rsidR="00924864" w:rsidRDefault="00924864" w:rsidP="00334D9D">
      <w:r>
        <w:t xml:space="preserve">If one or more of the premises are ____________________, what does this tell us about the conclusion? </w:t>
      </w:r>
      <w:r>
        <w:tab/>
      </w:r>
    </w:p>
    <w:p w14:paraId="6848F83D" w14:textId="17168949" w:rsidR="00924864" w:rsidRDefault="00924864" w:rsidP="00334D9D">
      <w:r>
        <w:t xml:space="preserve">We like this, because when we </w:t>
      </w:r>
      <w:r>
        <w:rPr>
          <w:i/>
          <w:iCs/>
        </w:rPr>
        <w:t>analyze</w:t>
      </w:r>
      <w:r>
        <w:t xml:space="preserve"> an argument, we often like to take away the specific statements and just study its structure. However, we also want to be able to describe the kind of argument that </w:t>
      </w:r>
      <w:r>
        <w:rPr>
          <w:i/>
          <w:iCs/>
        </w:rPr>
        <w:t>actually</w:t>
      </w:r>
      <w:r>
        <w:t xml:space="preserve"> has to have a true conclusion!</w:t>
      </w:r>
    </w:p>
    <w:tbl>
      <w:tblPr>
        <w:tblStyle w:val="GridTable1Light"/>
        <w:tblW w:w="0" w:type="auto"/>
        <w:tblLook w:val="0420" w:firstRow="1" w:lastRow="0" w:firstColumn="0" w:lastColumn="0" w:noHBand="0" w:noVBand="1"/>
      </w:tblPr>
      <w:tblGrid>
        <w:gridCol w:w="8630"/>
      </w:tblGrid>
      <w:tr w:rsidR="00924864" w14:paraId="16AFE655" w14:textId="77777777" w:rsidTr="009F5162">
        <w:trPr>
          <w:cnfStyle w:val="100000000000" w:firstRow="1" w:lastRow="0" w:firstColumn="0" w:lastColumn="0" w:oddVBand="0" w:evenVBand="0" w:oddHBand="0" w:evenHBand="0" w:firstRowFirstColumn="0" w:firstRowLastColumn="0" w:lastRowFirstColumn="0" w:lastRowLastColumn="0"/>
        </w:trPr>
        <w:tc>
          <w:tcPr>
            <w:tcW w:w="8630" w:type="dxa"/>
          </w:tcPr>
          <w:p w14:paraId="0CEA61A0" w14:textId="5C7F1461" w:rsidR="00924864" w:rsidRDefault="00924864" w:rsidP="009F5162">
            <w:pPr>
              <w:spacing w:before="0" w:after="0"/>
            </w:pPr>
            <w:r>
              <w:t>Definition: Sound</w:t>
            </w:r>
          </w:p>
        </w:tc>
      </w:tr>
      <w:tr w:rsidR="00924864" w14:paraId="0FD5450E" w14:textId="77777777" w:rsidTr="009F5162">
        <w:tc>
          <w:tcPr>
            <w:tcW w:w="8630" w:type="dxa"/>
          </w:tcPr>
          <w:p w14:paraId="035FDE06" w14:textId="08F7E9CE" w:rsidR="00924864" w:rsidRPr="00924864" w:rsidRDefault="00924864" w:rsidP="00924864">
            <w:pPr>
              <w:tabs>
                <w:tab w:val="clear" w:pos="8640"/>
                <w:tab w:val="right" w:leader="underscore" w:pos="8340"/>
              </w:tabs>
            </w:pPr>
            <w:r>
              <w:t xml:space="preserve">An argument is </w:t>
            </w:r>
            <w:r>
              <w:rPr>
                <w:b/>
                <w:bCs/>
              </w:rPr>
              <w:t>sound</w:t>
            </w:r>
            <w:r>
              <w:t xml:space="preserve"> if it is _____________ and its premises are all ____________.</w:t>
            </w:r>
          </w:p>
        </w:tc>
      </w:tr>
    </w:tbl>
    <w:p w14:paraId="2EB6635F" w14:textId="5A57EA23" w:rsidR="00924864" w:rsidRDefault="00924864" w:rsidP="00334D9D">
      <w:r>
        <w:t>This gives us what we really want an argument to do:</w:t>
      </w:r>
    </w:p>
    <w:p w14:paraId="4899041C" w14:textId="0E15F73A" w:rsidR="00924864" w:rsidRDefault="00924864" w:rsidP="00924864">
      <w:pPr>
        <w:pStyle w:val="ListParagraph"/>
        <w:numPr>
          <w:ilvl w:val="0"/>
          <w:numId w:val="25"/>
        </w:numPr>
        <w:contextualSpacing w:val="0"/>
      </w:pPr>
      <w:r>
        <w:t xml:space="preserve">If a ____________________ argument is sound, then its conclusion is </w:t>
      </w:r>
      <w:r>
        <w:rPr>
          <w:i/>
          <w:iCs/>
        </w:rPr>
        <w:t>guaranteed</w:t>
      </w:r>
      <w:r>
        <w:t xml:space="preserve"> to be true.</w:t>
      </w:r>
    </w:p>
    <w:p w14:paraId="63D234BF" w14:textId="258FB9FF" w:rsidR="00924864" w:rsidRDefault="00924864" w:rsidP="00924864">
      <w:pPr>
        <w:pStyle w:val="ListParagraph"/>
        <w:numPr>
          <w:ilvl w:val="0"/>
          <w:numId w:val="25"/>
        </w:numPr>
        <w:contextualSpacing w:val="0"/>
      </w:pPr>
      <w:r>
        <w:t xml:space="preserve">If an ____________________ argument is sound, then its conclusion is </w:t>
      </w:r>
      <w:r>
        <w:rPr>
          <w:i/>
          <w:iCs/>
        </w:rPr>
        <w:t>probably</w:t>
      </w:r>
      <w:r>
        <w:t xml:space="preserve"> true.</w:t>
      </w:r>
    </w:p>
    <w:p w14:paraId="28676CAA" w14:textId="77777777" w:rsidR="006B1247" w:rsidRPr="00924864" w:rsidRDefault="006B1247" w:rsidP="006B1247"/>
    <w:sectPr w:rsidR="006B1247" w:rsidRPr="00924864" w:rsidSect="00675B0D">
      <w:headerReference w:type="even" r:id="rId8"/>
      <w:headerReference w:type="default" r:id="rId9"/>
      <w:footerReference w:type="even" r:id="rId10"/>
      <w:footerReference w:type="default" r:id="rId11"/>
      <w:type w:val="continuous"/>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05EF" w14:textId="77777777" w:rsidR="009711EB" w:rsidRDefault="009711EB" w:rsidP="002D76E7">
      <w:r>
        <w:separator/>
      </w:r>
    </w:p>
  </w:endnote>
  <w:endnote w:type="continuationSeparator" w:id="0">
    <w:p w14:paraId="500B1FCA" w14:textId="77777777" w:rsidR="009711EB" w:rsidRDefault="009711EB" w:rsidP="002D7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83 Symbol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9298" w14:textId="3A9442B0" w:rsidR="005A4491" w:rsidRDefault="00A46CAB" w:rsidP="002D76E7">
    <w:pPr>
      <w:pStyle w:val="Footer"/>
      <w:pBdr>
        <w:top w:val="single" w:sz="4" w:space="1" w:color="auto"/>
      </w:pBd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BBE1" w14:textId="558F87C8" w:rsidR="005A4491" w:rsidRDefault="005A4491" w:rsidP="002D76E7">
    <w:pPr>
      <w:pStyle w:val="Footer"/>
      <w:pBdr>
        <w:top w:val="single" w:sz="4" w:space="1" w:color="auto"/>
      </w:pBdr>
      <w:jc w:val="right"/>
    </w:pPr>
    <w:r>
      <w:rPr>
        <w:rStyle w:val="PageNumber"/>
      </w:rPr>
      <w:fldChar w:fldCharType="begin"/>
    </w:r>
    <w:r>
      <w:rPr>
        <w:rStyle w:val="PageNumber"/>
      </w:rPr>
      <w:instrText xml:space="preserve"> PAGE </w:instrText>
    </w:r>
    <w:r>
      <w:rPr>
        <w:rStyle w:val="PageNumber"/>
      </w:rPr>
      <w:fldChar w:fldCharType="separate"/>
    </w:r>
    <w:r w:rsidR="00260F7D">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8987" w14:textId="77777777" w:rsidR="009711EB" w:rsidRDefault="009711EB" w:rsidP="002D76E7">
      <w:r>
        <w:separator/>
      </w:r>
    </w:p>
  </w:footnote>
  <w:footnote w:type="continuationSeparator" w:id="0">
    <w:p w14:paraId="692487D2" w14:textId="77777777" w:rsidR="009711EB" w:rsidRDefault="009711EB" w:rsidP="002D7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0E1FB" w14:textId="45488071" w:rsidR="00675B0D" w:rsidRDefault="00675B0D" w:rsidP="00675B0D">
    <w:pPr>
      <w:pStyle w:val="Header"/>
      <w:pBdr>
        <w:bottom w:val="single" w:sz="4" w:space="1" w:color="auto"/>
      </w:pBdr>
    </w:pPr>
    <w:fldSimple w:instr=" STYLEREF  &quot;Heading 1&quot;  \* MERGEFORMAT ">
      <w:r w:rsidR="006B1247">
        <w:rPr>
          <w:noProof/>
        </w:rPr>
        <w:t>Section 3.1: Introduction to Reasoning</w:t>
      </w:r>
    </w:fldSimple>
  </w:p>
  <w:p w14:paraId="62FA456D" w14:textId="7FAFC2CB" w:rsidR="005A4491" w:rsidRPr="00675B0D" w:rsidRDefault="005A4491" w:rsidP="00675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492E" w14:textId="201F63FD" w:rsidR="005A4491" w:rsidRDefault="005F227C" w:rsidP="002D76E7">
    <w:pPr>
      <w:pStyle w:val="Header"/>
      <w:pBdr>
        <w:bottom w:val="single" w:sz="4" w:space="1" w:color="auto"/>
      </w:pBdr>
      <w:jc w:val="right"/>
    </w:pPr>
    <w:fldSimple w:instr=" STYLEREF  &quot;Heading 1&quot;  \* MERGEFORMAT ">
      <w:r w:rsidR="006B1247">
        <w:rPr>
          <w:noProof/>
        </w:rPr>
        <w:t>Section 3.1: Introduction to Reasoning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DFC"/>
    <w:multiLevelType w:val="hybridMultilevel"/>
    <w:tmpl w:val="AE08D8C0"/>
    <w:lvl w:ilvl="0" w:tplc="FFFFFFFF">
      <w:start w:val="1"/>
      <w:numFmt w:val="bullet"/>
      <w:lvlText w:val=""/>
      <w:lvlJc w:val="left"/>
      <w:pPr>
        <w:ind w:left="1440" w:hanging="360"/>
      </w:pPr>
      <w:rPr>
        <w:rFonts w:ascii="Symbol" w:hAnsi="Symbol" w:hint="default"/>
      </w:rPr>
    </w:lvl>
    <w:lvl w:ilvl="1" w:tplc="FD16F0EA">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3C84063"/>
    <w:multiLevelType w:val="hybridMultilevel"/>
    <w:tmpl w:val="D9426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A3696"/>
    <w:multiLevelType w:val="hybridMultilevel"/>
    <w:tmpl w:val="737E3D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11DB3"/>
    <w:multiLevelType w:val="hybridMultilevel"/>
    <w:tmpl w:val="6A04A7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CE165C"/>
    <w:multiLevelType w:val="hybridMultilevel"/>
    <w:tmpl w:val="1D828F8C"/>
    <w:lvl w:ilvl="0" w:tplc="2FB6C3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15921"/>
    <w:multiLevelType w:val="hybridMultilevel"/>
    <w:tmpl w:val="B2029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9B4963"/>
    <w:multiLevelType w:val="hybridMultilevel"/>
    <w:tmpl w:val="38E050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8A3BF5"/>
    <w:multiLevelType w:val="hybridMultilevel"/>
    <w:tmpl w:val="73F4F3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F14A71"/>
    <w:multiLevelType w:val="hybridMultilevel"/>
    <w:tmpl w:val="35800184"/>
    <w:lvl w:ilvl="0" w:tplc="9DF697F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E5ACE"/>
    <w:multiLevelType w:val="hybridMultilevel"/>
    <w:tmpl w:val="CD1AD69C"/>
    <w:lvl w:ilvl="0" w:tplc="FFFFFFFF">
      <w:start w:val="1"/>
      <w:numFmt w:val="bullet"/>
      <w:lvlText w:val=""/>
      <w:lvlJc w:val="left"/>
      <w:pPr>
        <w:ind w:left="1440" w:hanging="360"/>
      </w:pPr>
      <w:rPr>
        <w:rFonts w:ascii="Symbol" w:hAnsi="Symbol" w:hint="default"/>
      </w:rPr>
    </w:lvl>
    <w:lvl w:ilvl="1" w:tplc="FD16F0EA">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7FA3ED1"/>
    <w:multiLevelType w:val="hybridMultilevel"/>
    <w:tmpl w:val="54E66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AF44BE"/>
    <w:multiLevelType w:val="hybridMultilevel"/>
    <w:tmpl w:val="43BCD33C"/>
    <w:lvl w:ilvl="0" w:tplc="2FB6C31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2B5D52"/>
    <w:multiLevelType w:val="hybridMultilevel"/>
    <w:tmpl w:val="9034A2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9F658C"/>
    <w:multiLevelType w:val="hybridMultilevel"/>
    <w:tmpl w:val="37BA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EC56EF"/>
    <w:multiLevelType w:val="hybridMultilevel"/>
    <w:tmpl w:val="FF22758E"/>
    <w:lvl w:ilvl="0" w:tplc="4FE09B9C">
      <w:start w:val="1"/>
      <w:numFmt w:val="decimal"/>
      <w:pStyle w:val="Heading2"/>
      <w:suff w:val="space"/>
      <w:lvlText w:val="Concept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605C04"/>
    <w:multiLevelType w:val="hybridMultilevel"/>
    <w:tmpl w:val="C7B85F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605541"/>
    <w:multiLevelType w:val="hybridMultilevel"/>
    <w:tmpl w:val="075EEE00"/>
    <w:lvl w:ilvl="0" w:tplc="FFBC79EE">
      <w:start w:val="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184776"/>
    <w:multiLevelType w:val="hybridMultilevel"/>
    <w:tmpl w:val="9034A2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311A2B"/>
    <w:multiLevelType w:val="hybridMultilevel"/>
    <w:tmpl w:val="23A82A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F1727D"/>
    <w:multiLevelType w:val="hybridMultilevel"/>
    <w:tmpl w:val="351E4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B454E8"/>
    <w:multiLevelType w:val="hybridMultilevel"/>
    <w:tmpl w:val="D94269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B774CAA"/>
    <w:multiLevelType w:val="hybridMultilevel"/>
    <w:tmpl w:val="6E5E93C4"/>
    <w:lvl w:ilvl="0" w:tplc="C9AAFB8C">
      <w:start w:val="1"/>
      <w:numFmt w:val="bullet"/>
      <w:pStyle w:val="Spacedbulletlis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B94B7C"/>
    <w:multiLevelType w:val="hybridMultilevel"/>
    <w:tmpl w:val="02061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1A6E04"/>
    <w:multiLevelType w:val="hybridMultilevel"/>
    <w:tmpl w:val="737E3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46BA8"/>
    <w:multiLevelType w:val="hybridMultilevel"/>
    <w:tmpl w:val="B0A64CBE"/>
    <w:lvl w:ilvl="0" w:tplc="04090019">
      <w:start w:val="1"/>
      <w:numFmt w:val="lowerLetter"/>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8998076">
    <w:abstractNumId w:val="21"/>
  </w:num>
  <w:num w:numId="2" w16cid:durableId="1719082915">
    <w:abstractNumId w:val="9"/>
  </w:num>
  <w:num w:numId="3" w16cid:durableId="1757554145">
    <w:abstractNumId w:val="0"/>
  </w:num>
  <w:num w:numId="4" w16cid:durableId="1880824699">
    <w:abstractNumId w:val="22"/>
  </w:num>
  <w:num w:numId="5" w16cid:durableId="1279067750">
    <w:abstractNumId w:val="19"/>
  </w:num>
  <w:num w:numId="6" w16cid:durableId="1676570895">
    <w:abstractNumId w:val="6"/>
  </w:num>
  <w:num w:numId="7" w16cid:durableId="2049184011">
    <w:abstractNumId w:val="4"/>
  </w:num>
  <w:num w:numId="8" w16cid:durableId="424227768">
    <w:abstractNumId w:val="8"/>
  </w:num>
  <w:num w:numId="9" w16cid:durableId="1987926726">
    <w:abstractNumId w:val="11"/>
  </w:num>
  <w:num w:numId="10" w16cid:durableId="396393815">
    <w:abstractNumId w:val="18"/>
  </w:num>
  <w:num w:numId="11" w16cid:durableId="1054692201">
    <w:abstractNumId w:val="10"/>
  </w:num>
  <w:num w:numId="12" w16cid:durableId="1617060098">
    <w:abstractNumId w:val="15"/>
  </w:num>
  <w:num w:numId="13" w16cid:durableId="275211942">
    <w:abstractNumId w:val="23"/>
  </w:num>
  <w:num w:numId="14" w16cid:durableId="2025857274">
    <w:abstractNumId w:val="13"/>
  </w:num>
  <w:num w:numId="15" w16cid:durableId="638919791">
    <w:abstractNumId w:val="3"/>
  </w:num>
  <w:num w:numId="16" w16cid:durableId="1196696687">
    <w:abstractNumId w:val="2"/>
  </w:num>
  <w:num w:numId="17" w16cid:durableId="1939832139">
    <w:abstractNumId w:val="24"/>
  </w:num>
  <w:num w:numId="18" w16cid:durableId="303776257">
    <w:abstractNumId w:val="5"/>
  </w:num>
  <w:num w:numId="19" w16cid:durableId="856888633">
    <w:abstractNumId w:val="1"/>
  </w:num>
  <w:num w:numId="20" w16cid:durableId="534083079">
    <w:abstractNumId w:val="12"/>
  </w:num>
  <w:num w:numId="21" w16cid:durableId="1347975755">
    <w:abstractNumId w:val="17"/>
  </w:num>
  <w:num w:numId="22" w16cid:durableId="279143">
    <w:abstractNumId w:val="20"/>
  </w:num>
  <w:num w:numId="23" w16cid:durableId="1757241942">
    <w:abstractNumId w:val="7"/>
  </w:num>
  <w:num w:numId="24" w16cid:durableId="1462580384">
    <w:abstractNumId w:val="14"/>
  </w:num>
  <w:num w:numId="25" w16cid:durableId="791024567">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C7"/>
    <w:rsid w:val="00005D28"/>
    <w:rsid w:val="000226C1"/>
    <w:rsid w:val="000246B4"/>
    <w:rsid w:val="0002742A"/>
    <w:rsid w:val="0002777F"/>
    <w:rsid w:val="00043952"/>
    <w:rsid w:val="00046FDD"/>
    <w:rsid w:val="00055116"/>
    <w:rsid w:val="00061289"/>
    <w:rsid w:val="00065AC0"/>
    <w:rsid w:val="000678B3"/>
    <w:rsid w:val="000724F1"/>
    <w:rsid w:val="00077D48"/>
    <w:rsid w:val="000821E1"/>
    <w:rsid w:val="000879FD"/>
    <w:rsid w:val="00093C53"/>
    <w:rsid w:val="000A018A"/>
    <w:rsid w:val="000A0780"/>
    <w:rsid w:val="000A5D5D"/>
    <w:rsid w:val="000B744F"/>
    <w:rsid w:val="000C33F5"/>
    <w:rsid w:val="000C3CF6"/>
    <w:rsid w:val="000C6D40"/>
    <w:rsid w:val="000D0D62"/>
    <w:rsid w:val="000D2E75"/>
    <w:rsid w:val="000D5C48"/>
    <w:rsid w:val="000E1F4C"/>
    <w:rsid w:val="000E282D"/>
    <w:rsid w:val="000F6D34"/>
    <w:rsid w:val="0011414A"/>
    <w:rsid w:val="001170DA"/>
    <w:rsid w:val="00117FD4"/>
    <w:rsid w:val="00120C63"/>
    <w:rsid w:val="00123311"/>
    <w:rsid w:val="00126F79"/>
    <w:rsid w:val="00136310"/>
    <w:rsid w:val="0014273D"/>
    <w:rsid w:val="00143AA4"/>
    <w:rsid w:val="00150984"/>
    <w:rsid w:val="00152067"/>
    <w:rsid w:val="001660F7"/>
    <w:rsid w:val="00181F10"/>
    <w:rsid w:val="00187CAA"/>
    <w:rsid w:val="001939B6"/>
    <w:rsid w:val="001A2133"/>
    <w:rsid w:val="001B143F"/>
    <w:rsid w:val="001B572E"/>
    <w:rsid w:val="001B7737"/>
    <w:rsid w:val="001C4823"/>
    <w:rsid w:val="001C742E"/>
    <w:rsid w:val="001D3C2C"/>
    <w:rsid w:val="001D4389"/>
    <w:rsid w:val="001E52E3"/>
    <w:rsid w:val="001E5733"/>
    <w:rsid w:val="001E6C97"/>
    <w:rsid w:val="001E6DC1"/>
    <w:rsid w:val="001E739F"/>
    <w:rsid w:val="0021216B"/>
    <w:rsid w:val="002172AA"/>
    <w:rsid w:val="002176B8"/>
    <w:rsid w:val="0022137E"/>
    <w:rsid w:val="00221848"/>
    <w:rsid w:val="00222F95"/>
    <w:rsid w:val="002348C2"/>
    <w:rsid w:val="00245945"/>
    <w:rsid w:val="00247C99"/>
    <w:rsid w:val="00260F7D"/>
    <w:rsid w:val="00271FC2"/>
    <w:rsid w:val="00272F61"/>
    <w:rsid w:val="002752A4"/>
    <w:rsid w:val="002867AD"/>
    <w:rsid w:val="0029178C"/>
    <w:rsid w:val="00297867"/>
    <w:rsid w:val="002A08D1"/>
    <w:rsid w:val="002A142A"/>
    <w:rsid w:val="002A2BE9"/>
    <w:rsid w:val="002A4400"/>
    <w:rsid w:val="002B17F6"/>
    <w:rsid w:val="002B1818"/>
    <w:rsid w:val="002B6C52"/>
    <w:rsid w:val="002C10EB"/>
    <w:rsid w:val="002D76E7"/>
    <w:rsid w:val="002F2EB4"/>
    <w:rsid w:val="002F6904"/>
    <w:rsid w:val="00302682"/>
    <w:rsid w:val="00310E18"/>
    <w:rsid w:val="00315ACC"/>
    <w:rsid w:val="00317F28"/>
    <w:rsid w:val="00326886"/>
    <w:rsid w:val="00326F02"/>
    <w:rsid w:val="00330F30"/>
    <w:rsid w:val="00331509"/>
    <w:rsid w:val="00331C8B"/>
    <w:rsid w:val="00332A20"/>
    <w:rsid w:val="00333185"/>
    <w:rsid w:val="00334D9D"/>
    <w:rsid w:val="00336C76"/>
    <w:rsid w:val="00344A04"/>
    <w:rsid w:val="003561FA"/>
    <w:rsid w:val="0035754C"/>
    <w:rsid w:val="003633D7"/>
    <w:rsid w:val="00365559"/>
    <w:rsid w:val="00370E65"/>
    <w:rsid w:val="003739F5"/>
    <w:rsid w:val="00373C99"/>
    <w:rsid w:val="00375332"/>
    <w:rsid w:val="00376A99"/>
    <w:rsid w:val="00392A63"/>
    <w:rsid w:val="003A06F9"/>
    <w:rsid w:val="003A6D8F"/>
    <w:rsid w:val="003B4283"/>
    <w:rsid w:val="003C0E9F"/>
    <w:rsid w:val="003E0D89"/>
    <w:rsid w:val="003E73F8"/>
    <w:rsid w:val="003F4F3E"/>
    <w:rsid w:val="003F7E24"/>
    <w:rsid w:val="00403156"/>
    <w:rsid w:val="00404196"/>
    <w:rsid w:val="004076BC"/>
    <w:rsid w:val="00407C66"/>
    <w:rsid w:val="00411024"/>
    <w:rsid w:val="00415BA4"/>
    <w:rsid w:val="0042065E"/>
    <w:rsid w:val="00425F77"/>
    <w:rsid w:val="00426C9A"/>
    <w:rsid w:val="00455261"/>
    <w:rsid w:val="00473CF4"/>
    <w:rsid w:val="00474D58"/>
    <w:rsid w:val="00476244"/>
    <w:rsid w:val="00484763"/>
    <w:rsid w:val="00491027"/>
    <w:rsid w:val="0049408A"/>
    <w:rsid w:val="00496F23"/>
    <w:rsid w:val="004A2540"/>
    <w:rsid w:val="004A5E91"/>
    <w:rsid w:val="004A76AD"/>
    <w:rsid w:val="004B7CE4"/>
    <w:rsid w:val="004D0845"/>
    <w:rsid w:val="004F4026"/>
    <w:rsid w:val="004F786C"/>
    <w:rsid w:val="005019DA"/>
    <w:rsid w:val="00510963"/>
    <w:rsid w:val="00512075"/>
    <w:rsid w:val="00524665"/>
    <w:rsid w:val="00532B30"/>
    <w:rsid w:val="005377FD"/>
    <w:rsid w:val="00547AE3"/>
    <w:rsid w:val="005523BB"/>
    <w:rsid w:val="00557FB9"/>
    <w:rsid w:val="005613F3"/>
    <w:rsid w:val="00565374"/>
    <w:rsid w:val="005654D1"/>
    <w:rsid w:val="00580A7A"/>
    <w:rsid w:val="00585B91"/>
    <w:rsid w:val="005953C8"/>
    <w:rsid w:val="005A4491"/>
    <w:rsid w:val="005C104B"/>
    <w:rsid w:val="005C5997"/>
    <w:rsid w:val="005C66A6"/>
    <w:rsid w:val="005D2837"/>
    <w:rsid w:val="005E0C67"/>
    <w:rsid w:val="005F227C"/>
    <w:rsid w:val="006062AE"/>
    <w:rsid w:val="00612934"/>
    <w:rsid w:val="00613E0E"/>
    <w:rsid w:val="00615088"/>
    <w:rsid w:val="006151DE"/>
    <w:rsid w:val="00616104"/>
    <w:rsid w:val="00617CF1"/>
    <w:rsid w:val="00624F8B"/>
    <w:rsid w:val="0063288F"/>
    <w:rsid w:val="00632F98"/>
    <w:rsid w:val="00633FD1"/>
    <w:rsid w:val="00646607"/>
    <w:rsid w:val="00651F14"/>
    <w:rsid w:val="00651FD0"/>
    <w:rsid w:val="00661FDF"/>
    <w:rsid w:val="006722E6"/>
    <w:rsid w:val="00675B0D"/>
    <w:rsid w:val="00676C59"/>
    <w:rsid w:val="00690460"/>
    <w:rsid w:val="006905D9"/>
    <w:rsid w:val="0069192A"/>
    <w:rsid w:val="00695918"/>
    <w:rsid w:val="006A49D2"/>
    <w:rsid w:val="006A5811"/>
    <w:rsid w:val="006A5C87"/>
    <w:rsid w:val="006A7866"/>
    <w:rsid w:val="006B1247"/>
    <w:rsid w:val="006B2CB2"/>
    <w:rsid w:val="006B5226"/>
    <w:rsid w:val="006B711C"/>
    <w:rsid w:val="006C2B34"/>
    <w:rsid w:val="006D3229"/>
    <w:rsid w:val="006D605D"/>
    <w:rsid w:val="006F0EB9"/>
    <w:rsid w:val="006F56AB"/>
    <w:rsid w:val="007053E0"/>
    <w:rsid w:val="0070792A"/>
    <w:rsid w:val="00720865"/>
    <w:rsid w:val="007248F3"/>
    <w:rsid w:val="00727392"/>
    <w:rsid w:val="00727EB5"/>
    <w:rsid w:val="00731185"/>
    <w:rsid w:val="007344C9"/>
    <w:rsid w:val="00735C56"/>
    <w:rsid w:val="007533BC"/>
    <w:rsid w:val="007534B4"/>
    <w:rsid w:val="00757C03"/>
    <w:rsid w:val="007618C4"/>
    <w:rsid w:val="00761911"/>
    <w:rsid w:val="00763311"/>
    <w:rsid w:val="0076605E"/>
    <w:rsid w:val="00767D65"/>
    <w:rsid w:val="00786DF9"/>
    <w:rsid w:val="00791F76"/>
    <w:rsid w:val="0079792A"/>
    <w:rsid w:val="007A3FBE"/>
    <w:rsid w:val="007A7C2A"/>
    <w:rsid w:val="007B0A77"/>
    <w:rsid w:val="007B0C07"/>
    <w:rsid w:val="007B19B7"/>
    <w:rsid w:val="007B7C17"/>
    <w:rsid w:val="007C583E"/>
    <w:rsid w:val="007E1A9D"/>
    <w:rsid w:val="007E452E"/>
    <w:rsid w:val="007E758A"/>
    <w:rsid w:val="007F29A0"/>
    <w:rsid w:val="007F7CF5"/>
    <w:rsid w:val="00801FED"/>
    <w:rsid w:val="008029E1"/>
    <w:rsid w:val="008046BD"/>
    <w:rsid w:val="00807A37"/>
    <w:rsid w:val="008169E4"/>
    <w:rsid w:val="00822C0B"/>
    <w:rsid w:val="00826FA6"/>
    <w:rsid w:val="008318BB"/>
    <w:rsid w:val="008376FC"/>
    <w:rsid w:val="00843501"/>
    <w:rsid w:val="0085072B"/>
    <w:rsid w:val="00850C6F"/>
    <w:rsid w:val="00873CA0"/>
    <w:rsid w:val="008909E5"/>
    <w:rsid w:val="00894A33"/>
    <w:rsid w:val="008958A6"/>
    <w:rsid w:val="008B5C94"/>
    <w:rsid w:val="008C4226"/>
    <w:rsid w:val="008C77CA"/>
    <w:rsid w:val="008D2762"/>
    <w:rsid w:val="008D4CE6"/>
    <w:rsid w:val="008E0E51"/>
    <w:rsid w:val="008F14C5"/>
    <w:rsid w:val="00912A1E"/>
    <w:rsid w:val="00914DE9"/>
    <w:rsid w:val="009152CC"/>
    <w:rsid w:val="00924864"/>
    <w:rsid w:val="00933E22"/>
    <w:rsid w:val="00943DE0"/>
    <w:rsid w:val="00944554"/>
    <w:rsid w:val="00947FAC"/>
    <w:rsid w:val="00962F42"/>
    <w:rsid w:val="009675C7"/>
    <w:rsid w:val="00970D46"/>
    <w:rsid w:val="009711EB"/>
    <w:rsid w:val="00973055"/>
    <w:rsid w:val="00977055"/>
    <w:rsid w:val="00987C65"/>
    <w:rsid w:val="00995931"/>
    <w:rsid w:val="0099672A"/>
    <w:rsid w:val="009976D3"/>
    <w:rsid w:val="00997F3B"/>
    <w:rsid w:val="009A7AC5"/>
    <w:rsid w:val="009B1181"/>
    <w:rsid w:val="009B60AA"/>
    <w:rsid w:val="009B723F"/>
    <w:rsid w:val="009C2FFD"/>
    <w:rsid w:val="009D14B3"/>
    <w:rsid w:val="009D53C1"/>
    <w:rsid w:val="009E6BD9"/>
    <w:rsid w:val="00A045DF"/>
    <w:rsid w:val="00A2163B"/>
    <w:rsid w:val="00A23121"/>
    <w:rsid w:val="00A40AC2"/>
    <w:rsid w:val="00A46CAB"/>
    <w:rsid w:val="00A53717"/>
    <w:rsid w:val="00A53865"/>
    <w:rsid w:val="00A55E97"/>
    <w:rsid w:val="00A619EB"/>
    <w:rsid w:val="00A65E8C"/>
    <w:rsid w:val="00A722C5"/>
    <w:rsid w:val="00A72AB5"/>
    <w:rsid w:val="00A84EEF"/>
    <w:rsid w:val="00A871ED"/>
    <w:rsid w:val="00A958CC"/>
    <w:rsid w:val="00A978EF"/>
    <w:rsid w:val="00AA2ADA"/>
    <w:rsid w:val="00AB30EC"/>
    <w:rsid w:val="00AC1583"/>
    <w:rsid w:val="00AD0527"/>
    <w:rsid w:val="00AD2CA9"/>
    <w:rsid w:val="00AD3295"/>
    <w:rsid w:val="00AD696A"/>
    <w:rsid w:val="00AF0B04"/>
    <w:rsid w:val="00AF2C17"/>
    <w:rsid w:val="00B00DE0"/>
    <w:rsid w:val="00B032B8"/>
    <w:rsid w:val="00B11ACB"/>
    <w:rsid w:val="00B13782"/>
    <w:rsid w:val="00B14622"/>
    <w:rsid w:val="00B32830"/>
    <w:rsid w:val="00B34137"/>
    <w:rsid w:val="00B43DA9"/>
    <w:rsid w:val="00B7740E"/>
    <w:rsid w:val="00B906EA"/>
    <w:rsid w:val="00B91DEC"/>
    <w:rsid w:val="00BA02B6"/>
    <w:rsid w:val="00BA125F"/>
    <w:rsid w:val="00BC163D"/>
    <w:rsid w:val="00BC6311"/>
    <w:rsid w:val="00BC674D"/>
    <w:rsid w:val="00BD0581"/>
    <w:rsid w:val="00BD07AF"/>
    <w:rsid w:val="00BD0835"/>
    <w:rsid w:val="00BF460E"/>
    <w:rsid w:val="00C00CFF"/>
    <w:rsid w:val="00C01AE7"/>
    <w:rsid w:val="00C14671"/>
    <w:rsid w:val="00C17B13"/>
    <w:rsid w:val="00C210C6"/>
    <w:rsid w:val="00C222E4"/>
    <w:rsid w:val="00C23136"/>
    <w:rsid w:val="00C24335"/>
    <w:rsid w:val="00C31166"/>
    <w:rsid w:val="00C372DF"/>
    <w:rsid w:val="00C47D17"/>
    <w:rsid w:val="00C547F5"/>
    <w:rsid w:val="00C54C77"/>
    <w:rsid w:val="00C57014"/>
    <w:rsid w:val="00C62823"/>
    <w:rsid w:val="00C747EB"/>
    <w:rsid w:val="00C875EA"/>
    <w:rsid w:val="00C87DA0"/>
    <w:rsid w:val="00C90A7B"/>
    <w:rsid w:val="00C91D42"/>
    <w:rsid w:val="00CB1845"/>
    <w:rsid w:val="00CB3412"/>
    <w:rsid w:val="00CB5B40"/>
    <w:rsid w:val="00CB6D45"/>
    <w:rsid w:val="00CB6E45"/>
    <w:rsid w:val="00CC6632"/>
    <w:rsid w:val="00CD2441"/>
    <w:rsid w:val="00CF7BD9"/>
    <w:rsid w:val="00D00192"/>
    <w:rsid w:val="00D031E0"/>
    <w:rsid w:val="00D079F2"/>
    <w:rsid w:val="00D21F21"/>
    <w:rsid w:val="00D271DC"/>
    <w:rsid w:val="00D34135"/>
    <w:rsid w:val="00D35B7A"/>
    <w:rsid w:val="00D466F4"/>
    <w:rsid w:val="00D57D8E"/>
    <w:rsid w:val="00D64062"/>
    <w:rsid w:val="00D675B6"/>
    <w:rsid w:val="00D71498"/>
    <w:rsid w:val="00D72AA7"/>
    <w:rsid w:val="00D860A5"/>
    <w:rsid w:val="00D95199"/>
    <w:rsid w:val="00D96D66"/>
    <w:rsid w:val="00D9705C"/>
    <w:rsid w:val="00DA7866"/>
    <w:rsid w:val="00DB0AC6"/>
    <w:rsid w:val="00DB462C"/>
    <w:rsid w:val="00DC2648"/>
    <w:rsid w:val="00DD451F"/>
    <w:rsid w:val="00DD4C80"/>
    <w:rsid w:val="00E00C8E"/>
    <w:rsid w:val="00E02259"/>
    <w:rsid w:val="00E04557"/>
    <w:rsid w:val="00E06449"/>
    <w:rsid w:val="00E068B6"/>
    <w:rsid w:val="00E275F0"/>
    <w:rsid w:val="00E3106F"/>
    <w:rsid w:val="00E31E54"/>
    <w:rsid w:val="00E73E2E"/>
    <w:rsid w:val="00E77C6F"/>
    <w:rsid w:val="00E8302F"/>
    <w:rsid w:val="00E846B7"/>
    <w:rsid w:val="00E86C17"/>
    <w:rsid w:val="00EA7D93"/>
    <w:rsid w:val="00EB5D32"/>
    <w:rsid w:val="00EC1C34"/>
    <w:rsid w:val="00EC2AC5"/>
    <w:rsid w:val="00EC7C1B"/>
    <w:rsid w:val="00ED4BD6"/>
    <w:rsid w:val="00ED7440"/>
    <w:rsid w:val="00EE1891"/>
    <w:rsid w:val="00F02FA6"/>
    <w:rsid w:val="00F11FA1"/>
    <w:rsid w:val="00F15287"/>
    <w:rsid w:val="00F24A64"/>
    <w:rsid w:val="00F269D4"/>
    <w:rsid w:val="00F279D7"/>
    <w:rsid w:val="00F315EE"/>
    <w:rsid w:val="00F31AD9"/>
    <w:rsid w:val="00F329DB"/>
    <w:rsid w:val="00F51676"/>
    <w:rsid w:val="00F5307C"/>
    <w:rsid w:val="00F67668"/>
    <w:rsid w:val="00F712E7"/>
    <w:rsid w:val="00F71592"/>
    <w:rsid w:val="00F72E6A"/>
    <w:rsid w:val="00F76F78"/>
    <w:rsid w:val="00F811BE"/>
    <w:rsid w:val="00F82215"/>
    <w:rsid w:val="00F86567"/>
    <w:rsid w:val="00F873DB"/>
    <w:rsid w:val="00F940FC"/>
    <w:rsid w:val="00FA0353"/>
    <w:rsid w:val="00FA746E"/>
    <w:rsid w:val="00FB0B03"/>
    <w:rsid w:val="00FB181B"/>
    <w:rsid w:val="00FB1BFD"/>
    <w:rsid w:val="00FB75A2"/>
    <w:rsid w:val="00FB7800"/>
    <w:rsid w:val="00FC6C40"/>
    <w:rsid w:val="00FD2497"/>
    <w:rsid w:val="00FE1C85"/>
    <w:rsid w:val="00FE3998"/>
    <w:rsid w:val="00FE4094"/>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7ACA72"/>
  <w15:docId w15:val="{BE31198A-0927-BA46-BC37-E5D29DF4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B0D"/>
    <w:pPr>
      <w:tabs>
        <w:tab w:val="right" w:leader="underscore" w:pos="8640"/>
      </w:tabs>
      <w:spacing w:before="120" w:after="120"/>
    </w:pPr>
    <w:rPr>
      <w:rFonts w:ascii="Times New Roman" w:hAnsi="Times New Roman"/>
    </w:rPr>
  </w:style>
  <w:style w:type="paragraph" w:styleId="Heading1">
    <w:name w:val="heading 1"/>
    <w:basedOn w:val="NoSpacing"/>
    <w:next w:val="Normal"/>
    <w:link w:val="Heading1Char"/>
    <w:uiPriority w:val="9"/>
    <w:qFormat/>
    <w:rsid w:val="00826FA6"/>
    <w:pPr>
      <w:outlineLvl w:val="0"/>
    </w:pPr>
    <w:rPr>
      <w:b/>
      <w:sz w:val="32"/>
    </w:rPr>
  </w:style>
  <w:style w:type="paragraph" w:styleId="Heading2">
    <w:name w:val="heading 2"/>
    <w:basedOn w:val="Normal"/>
    <w:next w:val="Normal"/>
    <w:link w:val="Heading2Char"/>
    <w:uiPriority w:val="9"/>
    <w:unhideWhenUsed/>
    <w:qFormat/>
    <w:rsid w:val="0042065E"/>
    <w:pPr>
      <w:keepNext/>
      <w:keepLines/>
      <w:numPr>
        <w:numId w:val="24"/>
      </w:numPr>
      <w:tabs>
        <w:tab w:val="clear" w:pos="8640"/>
      </w:tabs>
      <w:spacing w:before="240"/>
      <w:outlineLvl w:val="1"/>
    </w:pPr>
    <w:rPr>
      <w:rFonts w:eastAsiaTheme="majorEastAsia" w:cs="Times New Roman"/>
      <w:b/>
      <w:bCs/>
      <w:szCs w:val="28"/>
    </w:rPr>
  </w:style>
  <w:style w:type="paragraph" w:styleId="Heading3">
    <w:name w:val="heading 3"/>
    <w:basedOn w:val="Heading2"/>
    <w:next w:val="Normal"/>
    <w:link w:val="Heading3Char"/>
    <w:uiPriority w:val="9"/>
    <w:unhideWhenUsed/>
    <w:qFormat/>
    <w:rsid w:val="0042065E"/>
    <w:pPr>
      <w:numPr>
        <w:numId w:val="0"/>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90A7B"/>
    <w:pPr>
      <w:tabs>
        <w:tab w:val="right" w:leader="underscore" w:pos="8640"/>
      </w:tabs>
      <w:spacing w:after="0"/>
    </w:pPr>
    <w:rPr>
      <w:rFonts w:ascii="Times New Roman" w:hAnsi="Times New Roman"/>
    </w:rPr>
  </w:style>
  <w:style w:type="paragraph" w:styleId="Header">
    <w:name w:val="header"/>
    <w:basedOn w:val="Normal"/>
    <w:link w:val="HeaderChar"/>
    <w:uiPriority w:val="99"/>
    <w:unhideWhenUsed/>
    <w:rsid w:val="002D76E7"/>
    <w:pPr>
      <w:tabs>
        <w:tab w:val="center" w:pos="4320"/>
        <w:tab w:val="right" w:pos="8640"/>
      </w:tabs>
    </w:pPr>
  </w:style>
  <w:style w:type="character" w:customStyle="1" w:styleId="HeaderChar">
    <w:name w:val="Header Char"/>
    <w:basedOn w:val="DefaultParagraphFont"/>
    <w:link w:val="Header"/>
    <w:uiPriority w:val="99"/>
    <w:rsid w:val="002D76E7"/>
    <w:rPr>
      <w:rFonts w:ascii="Times New Roman" w:hAnsi="Times New Roman"/>
    </w:rPr>
  </w:style>
  <w:style w:type="paragraph" w:styleId="Footer">
    <w:name w:val="footer"/>
    <w:basedOn w:val="Normal"/>
    <w:link w:val="FooterChar"/>
    <w:uiPriority w:val="99"/>
    <w:unhideWhenUsed/>
    <w:rsid w:val="002D76E7"/>
    <w:pPr>
      <w:tabs>
        <w:tab w:val="center" w:pos="4320"/>
        <w:tab w:val="right" w:pos="8640"/>
      </w:tabs>
    </w:pPr>
  </w:style>
  <w:style w:type="character" w:customStyle="1" w:styleId="FooterChar">
    <w:name w:val="Footer Char"/>
    <w:basedOn w:val="DefaultParagraphFont"/>
    <w:link w:val="Footer"/>
    <w:uiPriority w:val="99"/>
    <w:rsid w:val="002D76E7"/>
    <w:rPr>
      <w:rFonts w:ascii="Times New Roman" w:hAnsi="Times New Roman"/>
    </w:rPr>
  </w:style>
  <w:style w:type="character" w:styleId="PageNumber">
    <w:name w:val="page number"/>
    <w:basedOn w:val="DefaultParagraphFont"/>
    <w:uiPriority w:val="99"/>
    <w:semiHidden/>
    <w:unhideWhenUsed/>
    <w:rsid w:val="002D76E7"/>
  </w:style>
  <w:style w:type="paragraph" w:styleId="ListParagraph">
    <w:name w:val="List Paragraph"/>
    <w:basedOn w:val="Normal"/>
    <w:uiPriority w:val="34"/>
    <w:qFormat/>
    <w:rsid w:val="00A65E8C"/>
    <w:pPr>
      <w:ind w:left="720"/>
      <w:contextualSpacing/>
    </w:pPr>
    <w:rPr>
      <w:rFonts w:eastAsia="Times New Roman" w:cs="Times New Roman"/>
      <w:lang w:eastAsia="en-US"/>
    </w:rPr>
  </w:style>
  <w:style w:type="paragraph" w:styleId="DocumentMap">
    <w:name w:val="Document Map"/>
    <w:basedOn w:val="Normal"/>
    <w:link w:val="DocumentMapChar"/>
    <w:uiPriority w:val="99"/>
    <w:semiHidden/>
    <w:unhideWhenUsed/>
    <w:rsid w:val="00326886"/>
    <w:rPr>
      <w:rFonts w:ascii="Lucida Grande" w:hAnsi="Lucida Grande" w:cs="Lucida Grande"/>
    </w:rPr>
  </w:style>
  <w:style w:type="character" w:customStyle="1" w:styleId="DocumentMapChar">
    <w:name w:val="Document Map Char"/>
    <w:basedOn w:val="DefaultParagraphFont"/>
    <w:link w:val="DocumentMap"/>
    <w:uiPriority w:val="99"/>
    <w:semiHidden/>
    <w:rsid w:val="00326886"/>
    <w:rPr>
      <w:rFonts w:ascii="Lucida Grande" w:hAnsi="Lucida Grande" w:cs="Lucida Grande"/>
    </w:rPr>
  </w:style>
  <w:style w:type="paragraph" w:customStyle="1" w:styleId="DefaultText">
    <w:name w:val="Default Text"/>
    <w:basedOn w:val="Normal"/>
    <w:uiPriority w:val="99"/>
    <w:rsid w:val="000D2E75"/>
    <w:pPr>
      <w:overflowPunct w:val="0"/>
      <w:autoSpaceDE w:val="0"/>
      <w:autoSpaceDN w:val="0"/>
      <w:adjustRightInd w:val="0"/>
      <w:textAlignment w:val="baseline"/>
    </w:pPr>
    <w:rPr>
      <w:rFonts w:eastAsia="Times New Roman" w:cs="Times New Roman"/>
      <w:szCs w:val="20"/>
      <w:lang w:eastAsia="en-US"/>
    </w:rPr>
  </w:style>
  <w:style w:type="character" w:styleId="Hyperlink">
    <w:name w:val="Hyperlink"/>
    <w:basedOn w:val="DefaultParagraphFont"/>
    <w:uiPriority w:val="99"/>
    <w:unhideWhenUsed/>
    <w:rsid w:val="000D2E75"/>
    <w:rPr>
      <w:color w:val="0000FF" w:themeColor="hyperlink"/>
      <w:u w:val="single"/>
    </w:rPr>
  </w:style>
  <w:style w:type="character" w:styleId="FollowedHyperlink">
    <w:name w:val="FollowedHyperlink"/>
    <w:basedOn w:val="DefaultParagraphFont"/>
    <w:uiPriority w:val="99"/>
    <w:semiHidden/>
    <w:unhideWhenUsed/>
    <w:rsid w:val="000D2E75"/>
    <w:rPr>
      <w:color w:val="800080" w:themeColor="followedHyperlink"/>
      <w:u w:val="single"/>
    </w:rPr>
  </w:style>
  <w:style w:type="character" w:customStyle="1" w:styleId="UnresolvedMention1">
    <w:name w:val="Unresolved Mention1"/>
    <w:basedOn w:val="DefaultParagraphFont"/>
    <w:uiPriority w:val="99"/>
    <w:semiHidden/>
    <w:unhideWhenUsed/>
    <w:rsid w:val="000D2E75"/>
    <w:rPr>
      <w:color w:val="605E5C"/>
      <w:shd w:val="clear" w:color="auto" w:fill="E1DFDD"/>
    </w:rPr>
  </w:style>
  <w:style w:type="paragraph" w:customStyle="1" w:styleId="TableText">
    <w:name w:val="Table Text"/>
    <w:basedOn w:val="Normal"/>
    <w:uiPriority w:val="99"/>
    <w:rsid w:val="000D2E75"/>
    <w:pPr>
      <w:overflowPunct w:val="0"/>
      <w:autoSpaceDE w:val="0"/>
      <w:autoSpaceDN w:val="0"/>
      <w:adjustRightInd w:val="0"/>
      <w:jc w:val="right"/>
      <w:textAlignment w:val="baseline"/>
    </w:pPr>
    <w:rPr>
      <w:rFonts w:eastAsia="Times New Roman" w:cs="Times New Roman"/>
      <w:szCs w:val="20"/>
      <w:lang w:eastAsia="en-US"/>
    </w:rPr>
  </w:style>
  <w:style w:type="table" w:styleId="TableGrid">
    <w:name w:val="Table Grid"/>
    <w:basedOn w:val="TableNormal"/>
    <w:uiPriority w:val="59"/>
    <w:rsid w:val="005A4491"/>
    <w:pPr>
      <w:spacing w:after="0"/>
      <w:jc w:val="right"/>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C85"/>
    <w:rPr>
      <w:rFonts w:cs="Times New Roman"/>
      <w:sz w:val="18"/>
      <w:szCs w:val="18"/>
    </w:rPr>
  </w:style>
  <w:style w:type="character" w:customStyle="1" w:styleId="BalloonTextChar">
    <w:name w:val="Balloon Text Char"/>
    <w:basedOn w:val="DefaultParagraphFont"/>
    <w:link w:val="BalloonText"/>
    <w:uiPriority w:val="99"/>
    <w:semiHidden/>
    <w:rsid w:val="00FE1C85"/>
    <w:rPr>
      <w:rFonts w:ascii="Times New Roman" w:hAnsi="Times New Roman" w:cs="Times New Roman"/>
      <w:sz w:val="18"/>
      <w:szCs w:val="18"/>
    </w:rPr>
  </w:style>
  <w:style w:type="character" w:customStyle="1" w:styleId="apple-converted-space">
    <w:name w:val="apple-converted-space"/>
    <w:basedOn w:val="DefaultParagraphFont"/>
    <w:rsid w:val="00E846B7"/>
  </w:style>
  <w:style w:type="paragraph" w:customStyle="1" w:styleId="Argument">
    <w:name w:val="Argument"/>
    <w:basedOn w:val="NoSpacing"/>
    <w:link w:val="ArgumentChar"/>
    <w:qFormat/>
    <w:rsid w:val="006722E6"/>
    <w:pPr>
      <w:pBdr>
        <w:top w:val="single" w:sz="4" w:space="6" w:color="auto"/>
        <w:left w:val="single" w:sz="4" w:space="4" w:color="auto"/>
        <w:bottom w:val="single" w:sz="4" w:space="6" w:color="auto"/>
        <w:right w:val="single" w:sz="4" w:space="4" w:color="auto"/>
      </w:pBdr>
      <w:spacing w:before="120" w:after="120"/>
      <w:ind w:left="360" w:right="360"/>
    </w:pPr>
  </w:style>
  <w:style w:type="character" w:customStyle="1" w:styleId="NoSpacingChar">
    <w:name w:val="No Spacing Char"/>
    <w:basedOn w:val="DefaultParagraphFont"/>
    <w:link w:val="NoSpacing"/>
    <w:uiPriority w:val="1"/>
    <w:rsid w:val="00C90A7B"/>
    <w:rPr>
      <w:rFonts w:ascii="Times New Roman" w:hAnsi="Times New Roman"/>
    </w:rPr>
  </w:style>
  <w:style w:type="character" w:customStyle="1" w:styleId="ArgumentChar">
    <w:name w:val="Argument Char"/>
    <w:basedOn w:val="NoSpacingChar"/>
    <w:link w:val="Argument"/>
    <w:rsid w:val="006722E6"/>
    <w:rPr>
      <w:rFonts w:ascii="Times New Roman" w:hAnsi="Times New Roman"/>
    </w:rPr>
  </w:style>
  <w:style w:type="paragraph" w:customStyle="1" w:styleId="AppliedDefinition">
    <w:name w:val="Applied Definition"/>
    <w:basedOn w:val="NoSpacing"/>
    <w:link w:val="AppliedDefinitionChar"/>
    <w:qFormat/>
    <w:rsid w:val="00826FA6"/>
    <w:pPr>
      <w:spacing w:before="120"/>
      <w:ind w:firstLine="720"/>
    </w:pPr>
  </w:style>
  <w:style w:type="character" w:customStyle="1" w:styleId="AppliedDefinitionChar">
    <w:name w:val="Applied Definition Char"/>
    <w:basedOn w:val="NoSpacingChar"/>
    <w:link w:val="AppliedDefinition"/>
    <w:rsid w:val="00826FA6"/>
    <w:rPr>
      <w:rFonts w:ascii="Times New Roman" w:hAnsi="Times New Roman"/>
    </w:rPr>
  </w:style>
  <w:style w:type="character" w:styleId="PlaceholderText">
    <w:name w:val="Placeholder Text"/>
    <w:basedOn w:val="DefaultParagraphFont"/>
    <w:uiPriority w:val="99"/>
    <w:semiHidden/>
    <w:rsid w:val="00FE4094"/>
    <w:rPr>
      <w:color w:val="666666"/>
    </w:rPr>
  </w:style>
  <w:style w:type="character" w:customStyle="1" w:styleId="Heading1Char">
    <w:name w:val="Heading 1 Char"/>
    <w:basedOn w:val="DefaultParagraphFont"/>
    <w:link w:val="Heading1"/>
    <w:uiPriority w:val="9"/>
    <w:rsid w:val="00826FA6"/>
    <w:rPr>
      <w:rFonts w:ascii="Times New Roman" w:hAnsi="Times New Roman"/>
      <w:b/>
      <w:sz w:val="32"/>
    </w:rPr>
  </w:style>
  <w:style w:type="character" w:customStyle="1" w:styleId="Heading2Char">
    <w:name w:val="Heading 2 Char"/>
    <w:basedOn w:val="DefaultParagraphFont"/>
    <w:link w:val="Heading2"/>
    <w:uiPriority w:val="9"/>
    <w:rsid w:val="0042065E"/>
    <w:rPr>
      <w:rFonts w:ascii="Times New Roman" w:eastAsiaTheme="majorEastAsia" w:hAnsi="Times New Roman" w:cs="Times New Roman"/>
      <w:b/>
      <w:bCs/>
      <w:szCs w:val="28"/>
    </w:rPr>
  </w:style>
  <w:style w:type="paragraph" w:customStyle="1" w:styleId="SpacedTable">
    <w:name w:val="Spaced Table"/>
    <w:basedOn w:val="NoSpacing"/>
    <w:qFormat/>
    <w:rsid w:val="006B711C"/>
    <w:pPr>
      <w:spacing w:before="120"/>
      <w:jc w:val="center"/>
    </w:pPr>
    <w:rPr>
      <w:rFonts w:eastAsiaTheme="minorHAnsi"/>
      <w:lang w:eastAsia="en-US"/>
    </w:rPr>
  </w:style>
  <w:style w:type="paragraph" w:customStyle="1" w:styleId="Spacedbulletlist">
    <w:name w:val="Spaced bullet list"/>
    <w:basedOn w:val="AppliedDefinition"/>
    <w:qFormat/>
    <w:rsid w:val="00646607"/>
    <w:pPr>
      <w:numPr>
        <w:numId w:val="1"/>
      </w:numPr>
      <w:ind w:left="720"/>
    </w:pPr>
  </w:style>
  <w:style w:type="character" w:customStyle="1" w:styleId="CalcText">
    <w:name w:val="Calc Text"/>
    <w:basedOn w:val="DefaultParagraphFont"/>
    <w:uiPriority w:val="1"/>
    <w:qFormat/>
    <w:rsid w:val="0042065E"/>
    <w:rPr>
      <w:rFonts w:ascii="Courier New" w:hAnsi="Courier New"/>
      <w:b w:val="0"/>
      <w:sz w:val="22"/>
    </w:rPr>
  </w:style>
  <w:style w:type="character" w:customStyle="1" w:styleId="CalcInput">
    <w:name w:val="Calc Input"/>
    <w:basedOn w:val="DefaultParagraphFont"/>
    <w:uiPriority w:val="1"/>
    <w:qFormat/>
    <w:rsid w:val="0042065E"/>
    <w:rPr>
      <w:rFonts w:ascii="TI-83 Symbols" w:hAnsi="TI-83 Symbols" w:cs="TI-83 Symbols"/>
      <w:sz w:val="22"/>
    </w:rPr>
  </w:style>
  <w:style w:type="table" w:styleId="GridTable2">
    <w:name w:val="Grid Table 2"/>
    <w:basedOn w:val="TableNormal"/>
    <w:uiPriority w:val="99"/>
    <w:rsid w:val="007E75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7E75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x">
    <w:name w:val="box"/>
    <w:basedOn w:val="DefaultParagraphFont"/>
    <w:rsid w:val="00843501"/>
  </w:style>
  <w:style w:type="table" w:styleId="GridTable1Light">
    <w:name w:val="Grid Table 1 Light"/>
    <w:basedOn w:val="TableNormal"/>
    <w:uiPriority w:val="99"/>
    <w:rsid w:val="00675B0D"/>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pPr>
        <w:wordWrap/>
        <w:spacing w:beforeLines="0" w:before="0" w:beforeAutospacing="0" w:afterLines="0" w:after="0" w:afterAutospacing="0"/>
      </w:pPr>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42065E"/>
    <w:rPr>
      <w:rFonts w:ascii="Times New Roman" w:eastAsiaTheme="majorEastAsia" w:hAnsi="Times New Roman" w:cs="Times New Roman"/>
      <w:b/>
      <w:b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05914">
      <w:bodyDiv w:val="1"/>
      <w:marLeft w:val="0"/>
      <w:marRight w:val="0"/>
      <w:marTop w:val="0"/>
      <w:marBottom w:val="0"/>
      <w:divBdr>
        <w:top w:val="none" w:sz="0" w:space="0" w:color="auto"/>
        <w:left w:val="none" w:sz="0" w:space="0" w:color="auto"/>
        <w:bottom w:val="none" w:sz="0" w:space="0" w:color="auto"/>
        <w:right w:val="none" w:sz="0" w:space="0" w:color="auto"/>
      </w:divBdr>
    </w:div>
    <w:div w:id="1099180725">
      <w:bodyDiv w:val="1"/>
      <w:marLeft w:val="0"/>
      <w:marRight w:val="0"/>
      <w:marTop w:val="0"/>
      <w:marBottom w:val="0"/>
      <w:divBdr>
        <w:top w:val="none" w:sz="0" w:space="0" w:color="auto"/>
        <w:left w:val="none" w:sz="0" w:space="0" w:color="auto"/>
        <w:bottom w:val="none" w:sz="0" w:space="0" w:color="auto"/>
        <w:right w:val="none" w:sz="0" w:space="0" w:color="auto"/>
      </w:divBdr>
    </w:div>
    <w:div w:id="12971798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5DDDD-6BB1-4839-A035-F359ED62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Section 3.1 - Introduction to Reasoning</vt:lpstr>
    </vt:vector>
  </TitlesOfParts>
  <Company>Coconino Community College</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3.1 - Introduction to Reasoning</dc:title>
  <dc:subject/>
  <dc:creator>Kathryn Kozak</dc:creator>
  <cp:keywords/>
  <dc:description/>
  <cp:lastModifiedBy>America Masaros</cp:lastModifiedBy>
  <cp:revision>8</cp:revision>
  <cp:lastPrinted>2026-04-08T18:40:00Z</cp:lastPrinted>
  <dcterms:created xsi:type="dcterms:W3CDTF">2025-11-04T17:55:00Z</dcterms:created>
  <dcterms:modified xsi:type="dcterms:W3CDTF">2026-04-08T18:52:00Z</dcterms:modified>
</cp:coreProperties>
</file>