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71CE0594" w14:textId="77777777" w:rsidR="003841CB" w:rsidRDefault="007C4F5F" w:rsidP="007C4F5F">
      <w:pPr>
        <w:pStyle w:val="BodyText"/>
        <w:ind w:firstLine="0"/>
        <w:rPr>
          <w:lang w:val="en-CA"/>
        </w:rPr>
      </w:pPr>
      <w:r>
        <w:rPr>
          <w:lang w:val="en-CA"/>
        </w:rPr>
        <w:tab/>
        <w:t>The extracted features were the gradients of the images and these features were extracted using the Histogram of Oriented Gradient (</w:t>
      </w:r>
      <w:proofErr w:type="spellStart"/>
      <w:r>
        <w:rPr>
          <w:lang w:val="en-CA"/>
        </w:rPr>
        <w:t>HoG</w:t>
      </w:r>
      <w:proofErr w:type="spellEnd"/>
      <w:r>
        <w:rPr>
          <w:lang w:val="en-CA"/>
        </w:rPr>
        <w:t>) feature descriptor to train our SVM and K-Nearest-Neighbor (KNN). This feature was chosen because it’s amongst one of the most popular object detectors [3]</w:t>
      </w:r>
      <w:r w:rsidR="00D81E45">
        <w:rPr>
          <w:lang w:val="en-CA"/>
        </w:rPr>
        <w:t xml:space="preserve">, </w:t>
      </w:r>
      <w:r>
        <w:rPr>
          <w:lang w:val="en-CA"/>
        </w:rPr>
        <w:t xml:space="preserve">it provides a compressed and encoded version of our </w:t>
      </w:r>
      <w:r>
        <w:rPr>
          <w:lang w:val="en-CA"/>
        </w:rPr>
        <w:t>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w:t>
      </w:r>
    </w:p>
    <w:p w14:paraId="0B5EDAF9" w14:textId="07B8F1DC" w:rsidR="00122F0F" w:rsidRDefault="003841CB" w:rsidP="007C4F5F">
      <w:pPr>
        <w:pStyle w:val="BodyText"/>
        <w:ind w:firstLine="0"/>
        <w:rPr>
          <w:lang w:val="en-CA"/>
        </w:rPr>
      </w:pPr>
      <w:r>
        <w:rPr>
          <w:lang w:val="en-CA"/>
        </w:rPr>
        <w:tab/>
      </w:r>
      <w:r w:rsidR="00122F0F">
        <w:rPr>
          <w:lang w:val="en-CA"/>
        </w:rPr>
        <w:t xml:space="preserve">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sidR="00761C2C">
        <w:rPr>
          <w:lang w:val="en-CA"/>
        </w:rPr>
        <w:t>this criterion</w:t>
      </w:r>
      <w:r w:rsidR="00907707">
        <w:rPr>
          <w:lang w:val="en-CA"/>
        </w:rPr>
        <w:t xml:space="preserve">. </w:t>
      </w:r>
      <w:r w:rsidR="00AE6B63">
        <w:rPr>
          <w:lang w:val="en-CA"/>
        </w:rPr>
        <w:t xml:space="preserve">A sample of our </w:t>
      </w:r>
      <w:proofErr w:type="spellStart"/>
      <w:r w:rsidR="00AE6B63">
        <w:rPr>
          <w:lang w:val="en-CA"/>
        </w:rPr>
        <w:t>HoG</w:t>
      </w:r>
      <w:proofErr w:type="spellEnd"/>
      <w:r w:rsidR="00AE6B63">
        <w:rPr>
          <w:lang w:val="en-CA"/>
        </w:rPr>
        <w:t xml:space="preserve"> feature extractor can be found on Appendix I.</w:t>
      </w:r>
    </w:p>
    <w:p w14:paraId="341426B5" w14:textId="15AEE54A" w:rsidR="00761C2C" w:rsidRPr="00761C2C" w:rsidRDefault="000D72B3" w:rsidP="00761C2C">
      <w:pPr>
        <w:pStyle w:val="Heading2"/>
        <w:rPr>
          <w:lang w:val="en-CA"/>
        </w:rPr>
      </w:pPr>
      <w:r>
        <w:rPr>
          <w:lang w:val="en-CA"/>
        </w:rPr>
        <w:t>Support Vector Machine (</w:t>
      </w:r>
      <w:r w:rsidR="00761C2C">
        <w:rPr>
          <w:lang w:val="en-CA"/>
        </w:rPr>
        <w:t>SVM</w:t>
      </w:r>
      <w:r>
        <w:rPr>
          <w:lang w:val="en-CA"/>
        </w:rPr>
        <w:t>)</w:t>
      </w:r>
      <w:r w:rsidR="00761C2C">
        <w:rPr>
          <w:lang w:val="en-CA"/>
        </w:rPr>
        <w:t xml:space="preserve"> </w:t>
      </w:r>
      <w:r>
        <w:rPr>
          <w:lang w:val="en-CA"/>
        </w:rPr>
        <w:t>Classifier</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5B65A48D" w:rsidR="00C26036" w:rsidRDefault="00E907D6" w:rsidP="00C60C79">
      <w:pPr>
        <w:pStyle w:val="BodyText"/>
        <w:ind w:firstLine="0"/>
        <w:rPr>
          <w:lang w:val="en-CA"/>
        </w:rPr>
      </w:pPr>
      <w:r>
        <w:rPr>
          <w:lang w:val="en-CA"/>
        </w:rPr>
        <w:tab/>
      </w:r>
      <w:r w:rsidR="001141D4">
        <w:rPr>
          <w:lang w:val="en-CA"/>
        </w:rPr>
        <w:t xml:space="preserve">The kernel </w:t>
      </w:r>
      <w:r w:rsidR="00B463DF">
        <w:rPr>
          <w:lang w:val="en-CA"/>
        </w:rPr>
        <w:t xml:space="preserve">calculates the distance between features on an image. The kernel type that </w:t>
      </w:r>
      <w:r w:rsidR="001141D4">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have the largest radius of influence, since the images were noisy to begin with. </w:t>
      </w:r>
    </w:p>
    <w:p w14:paraId="6BB9449B" w14:textId="29236EE4" w:rsidR="00ED30A7" w:rsidRDefault="00B463DF" w:rsidP="00A528EA">
      <w:pPr>
        <w:pStyle w:val="BodyText"/>
        <w:rPr>
          <w:lang w:val="en-CA"/>
        </w:rPr>
      </w:pPr>
      <w:r>
        <w:rPr>
          <w:lang w:val="en-CA"/>
        </w:rPr>
        <w:t xml:space="preserve">The penalty parameter C describes the margin of error of the classifier (SVM). A higher C would entail a smaller margin of error in building the classifier, however, this would </w:t>
      </w:r>
      <w:r>
        <w:rPr>
          <w:lang w:val="en-CA"/>
        </w:rPr>
        <w:lastRenderedPageBreak/>
        <w:t>result in a higher runtime. Since our images were significantly noisy, we wanted</w:t>
      </w:r>
      <w:r w:rsidR="00CF224D">
        <w:rPr>
          <w:lang w:val="en-CA"/>
        </w:rPr>
        <w:t xml:space="preserve"> a very small margin of error, thus we set C to 100. </w:t>
      </w:r>
    </w:p>
    <w:p w14:paraId="4F61ED67" w14:textId="7D0EB5A3" w:rsidR="00CF224D" w:rsidRDefault="00CF224D" w:rsidP="00CF224D">
      <w:pPr>
        <w:pStyle w:val="Heading2"/>
        <w:rPr>
          <w:lang w:val="en-CA"/>
        </w:rPr>
      </w:pPr>
      <w:r>
        <w:rPr>
          <w:lang w:val="en-CA"/>
        </w:rPr>
        <w:t>K-Nearest-Neighbor (KNN)</w:t>
      </w:r>
      <w:r w:rsidR="000D72B3">
        <w:rPr>
          <w:lang w:val="en-CA"/>
        </w:rPr>
        <w:t xml:space="preserve"> Classifier</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44F64004" w:rsidR="000A4CFD" w:rsidRDefault="004D37D7" w:rsidP="00AF4742">
      <w:pPr>
        <w:pStyle w:val="BodyText"/>
        <w:rPr>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t>
      </w:r>
      <w:r w:rsidR="000A4CFD" w:rsidRPr="001441FC">
        <w:rPr>
          <w:lang w:val="en-CA"/>
        </w:rPr>
        <w:t xml:space="preserve">will </w:t>
      </w:r>
      <w:r w:rsidR="009D78DF" w:rsidRPr="001441FC">
        <w:rPr>
          <w:lang w:val="en-CA"/>
        </w:rPr>
        <w:t>label</w:t>
      </w:r>
      <w:r w:rsidR="000A4CFD" w:rsidRPr="001441FC">
        <w:rPr>
          <w:lang w:val="en-CA"/>
        </w:rPr>
        <w:t xml:space="preserve"> images that</w:t>
      </w:r>
      <w:r w:rsidR="009D78DF" w:rsidRPr="001441FC">
        <w:rPr>
          <w:lang w:val="en-CA"/>
        </w:rPr>
        <w:t xml:space="preserve"> were not initially available to them during training. </w:t>
      </w:r>
    </w:p>
    <w:p w14:paraId="0F34F6D9" w14:textId="5BA5CE67" w:rsidR="0074779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r w:rsidR="00DB0F8E">
        <w:rPr>
          <w:lang w:val="en-CA"/>
        </w:rPr>
        <w:t>t</w:t>
      </w:r>
      <w:r w:rsidR="00416C2A">
        <w:rPr>
          <w:lang w:val="en-CA"/>
        </w:rPr>
        <w:t>he average classification accuracy</w:t>
      </w:r>
      <w:r w:rsidR="00621ACD">
        <w:rPr>
          <w:lang w:val="en-CA"/>
        </w:rPr>
        <w:t>, precision and recall</w:t>
      </w:r>
      <w:r w:rsidR="00416C2A">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5C1126">
        <w:trPr>
          <w:cantSplit/>
          <w:trHeight w:val="240"/>
          <w:tblHeader/>
          <w:jc w:val="center"/>
        </w:trPr>
        <w:tc>
          <w:tcPr>
            <w:tcW w:w="990" w:type="dxa"/>
            <w:tcBorders>
              <w:right w:val="single" w:sz="24" w:space="0" w:color="000000" w:themeColor="text1"/>
            </w:tcBorders>
            <w:vAlign w:val="center"/>
          </w:tcPr>
          <w:p w14:paraId="6DB91D51" w14:textId="37B04AD1" w:rsidR="00621ACD" w:rsidRDefault="00FF3256" w:rsidP="005C1126">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7CDFBB90"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actually </w:t>
      </w:r>
      <w:r w:rsidR="00216A2E" w:rsidRPr="00584A9B">
        <w:rPr>
          <w:lang w:val="en-CA"/>
        </w:rPr>
        <w:t xml:space="preserve">a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given that the image </w:t>
      </w:r>
      <w:r w:rsidR="00C97D7D">
        <w:rPr>
          <w:lang w:val="en-CA"/>
        </w:rPr>
        <w:t xml:space="preserve">actually belongs to a certain class, what is the percentage we can predict of that class. </w:t>
      </w:r>
    </w:p>
    <w:p w14:paraId="1C6F549B" w14:textId="449E364A" w:rsidR="00662DE3" w:rsidRPr="001441FC"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w:t>
      </w:r>
      <w:r w:rsidR="00FF252E">
        <w:rPr>
          <w:lang w:val="en-CA"/>
        </w:rPr>
        <w:t xml:space="preserve">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201E1300" w14:textId="6919FCFF" w:rsidR="009D78DF" w:rsidRPr="00662DE3" w:rsidRDefault="009D78DF" w:rsidP="008878D6">
      <w:pPr>
        <w:pStyle w:val="bulletlist"/>
        <w:numPr>
          <w:ilvl w:val="0"/>
          <w:numId w:val="0"/>
        </w:numPr>
        <w:tabs>
          <w:tab w:val="clear" w:pos="288"/>
          <w:tab w:val="left" w:pos="284"/>
        </w:tabs>
        <w:rPr>
          <w:u w:val="single"/>
          <w:lang w:val="en-CA"/>
        </w:rPr>
      </w:pPr>
      <w:r>
        <w:rPr>
          <w:lang w:val="en-CA"/>
        </w:rPr>
        <w:tab/>
      </w:r>
      <w:r w:rsidRPr="009D78DF">
        <w:rPr>
          <w:lang w:val="en-CA"/>
        </w:rPr>
        <w:t>Precision and recall are more representative of the dataset as they do not consider</w:t>
      </w:r>
      <w:r>
        <w:rPr>
          <w:lang w:val="en-CA"/>
        </w:rPr>
        <w:t xml:space="preserve"> </w:t>
      </w:r>
      <w:r w:rsidR="00A5349B">
        <w:rPr>
          <w:lang w:val="en-CA"/>
        </w:rPr>
        <w:t xml:space="preserve">true negatives </w:t>
      </w:r>
      <w:r w:rsidRPr="009D78DF">
        <w:rPr>
          <w:lang w:val="en-CA"/>
        </w:rPr>
        <w:t xml:space="preserve">while accuracy does. Since the classifiers only return one label at a time and there are more than two labels in the dataset (e.g. our dataset compromises of 11 labels), then </w:t>
      </w:r>
      <w:r>
        <w:rPr>
          <w:lang w:val="en-CA"/>
        </w:rPr>
        <w:t xml:space="preserve">the </w:t>
      </w:r>
      <w:r w:rsidR="00A5349B">
        <w:rPr>
          <w:lang w:val="en-CA"/>
        </w:rPr>
        <w:t>true negatives</w:t>
      </w:r>
      <w:r w:rsidRPr="009D78DF">
        <w:rPr>
          <w:lang w:val="en-CA"/>
        </w:rPr>
        <w:t xml:space="preserve"> are disproportionally high.</w:t>
      </w:r>
      <w:r>
        <w:rPr>
          <w:lang w:val="en-CA"/>
        </w:rPr>
        <w:t xml:space="preserve"> As a result</w:t>
      </w:r>
      <w:r w:rsidRPr="009D78DF">
        <w:rPr>
          <w:lang w:val="en-CA"/>
        </w:rPr>
        <w:t>, we must not consider metrics which rely on</w:t>
      </w:r>
      <w:r w:rsidR="00CE505A">
        <w:rPr>
          <w:lang w:val="en-CA"/>
        </w:rPr>
        <w:t xml:space="preserve"> true negatives</w:t>
      </w:r>
      <w:r w:rsidRPr="009D78DF">
        <w:rPr>
          <w:lang w:val="en-CA"/>
        </w:rPr>
        <w:t xml:space="preserve">, like accuracy. Precision and recall </w:t>
      </w:r>
      <w:r w:rsidR="00F07C86">
        <w:rPr>
          <w:lang w:val="en-CA"/>
        </w:rPr>
        <w:t xml:space="preserve">however, </w:t>
      </w:r>
      <w:r w:rsidR="00A5349B" w:rsidRPr="009D78DF">
        <w:rPr>
          <w:lang w:val="en-CA"/>
        </w:rPr>
        <w:t>use</w:t>
      </w:r>
      <w:r w:rsidRPr="009D78DF">
        <w:rPr>
          <w:lang w:val="en-CA"/>
        </w:rPr>
        <w:t xml:space="preserve"> true positives, false positives and false negatives in their respective calculations</w:t>
      </w:r>
      <w:r w:rsidR="00795B8F">
        <w:rPr>
          <w:lang w:val="en-CA"/>
        </w:rPr>
        <w:t>. Since they</w:t>
      </w:r>
      <w:r w:rsidRPr="009D78DF">
        <w:rPr>
          <w:lang w:val="en-CA"/>
        </w:rPr>
        <w:t xml:space="preserve"> ignor</w:t>
      </w:r>
      <w:r w:rsidR="00795B8F">
        <w:rPr>
          <w:lang w:val="en-CA"/>
        </w:rPr>
        <w:t>e</w:t>
      </w:r>
      <w:r w:rsidRPr="009D78DF">
        <w:rPr>
          <w:lang w:val="en-CA"/>
        </w:rPr>
        <w:t xml:space="preserve"> true negatives,</w:t>
      </w:r>
      <w:r w:rsidR="00795B8F">
        <w:rPr>
          <w:lang w:val="en-CA"/>
        </w:rPr>
        <w:t xml:space="preserve"> they are a much more</w:t>
      </w:r>
      <w:r w:rsidRPr="009D78DF">
        <w:rPr>
          <w:lang w:val="en-CA"/>
        </w:rPr>
        <w:t xml:space="preserve"> suitable </w:t>
      </w:r>
      <w:r w:rsidR="00795B8F">
        <w:rPr>
          <w:lang w:val="en-CA"/>
        </w:rPr>
        <w:t xml:space="preserve">metric </w:t>
      </w:r>
      <w:r w:rsidRPr="009D78DF">
        <w:rPr>
          <w:lang w:val="en-CA"/>
        </w:rPr>
        <w:t>for representing the performance of our classifiers.</w:t>
      </w:r>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62302C">
      <w:pPr>
        <w:pStyle w:val="bulletlist"/>
        <w:keepNext/>
        <w:numPr>
          <w:ilvl w:val="0"/>
          <w:numId w:val="0"/>
        </w:numPr>
        <w:spacing w:after="0"/>
        <w:ind w:left="578"/>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62302C">
      <w:pPr>
        <w:pStyle w:val="figurecaption"/>
        <w:numPr>
          <w:ilvl w:val="0"/>
          <w:numId w:val="0"/>
        </w:numPr>
        <w:spacing w:after="0"/>
        <w:rPr>
          <w:sz w:val="20"/>
          <w:szCs w:val="20"/>
          <w:lang w:val="en-CA"/>
        </w:rPr>
      </w:pPr>
      <w:r>
        <w:rPr>
          <w:sz w:val="20"/>
          <w:szCs w:val="20"/>
          <w:lang w:val="en-CA"/>
        </w:rPr>
        <w:lastRenderedPageBreak/>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485258E1"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w:t>
      </w:r>
      <w:r w:rsidR="003C4EE5">
        <w:rPr>
          <w:sz w:val="20"/>
          <w:szCs w:val="20"/>
          <w:lang w:val="en-CA"/>
        </w:rPr>
        <w:t>ces</w:t>
      </w:r>
      <w:r w:rsidR="007156E9">
        <w:rPr>
          <w:sz w:val="20"/>
          <w:szCs w:val="20"/>
          <w:lang w:val="en-CA"/>
        </w:rPr>
        <w:t>: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44FFE417" w:rsidR="00D569FA" w:rsidRDefault="00DB7F9E" w:rsidP="004A788D">
      <w:pPr>
        <w:pStyle w:val="BodyText"/>
        <w:rPr>
          <w:lang w:val="en-CA"/>
        </w:rPr>
      </w:pPr>
      <w:r w:rsidRPr="00F20830">
        <w:rPr>
          <w:lang w:val="en-CA"/>
        </w:rPr>
        <w:t xml:space="preserve">In this part, </w:t>
      </w:r>
      <w:r w:rsidR="003D08FB" w:rsidRPr="00F20830">
        <w:rPr>
          <w:lang w:val="en-CA"/>
        </w:rPr>
        <w:t xml:space="preserve">we </w:t>
      </w:r>
      <w:r w:rsidR="00611244" w:rsidRPr="00F20830">
        <w:rPr>
          <w:lang w:val="en-CA"/>
        </w:rPr>
        <w:t xml:space="preserve">were asked to detect vehicles in several traffic images. </w:t>
      </w:r>
      <w:r w:rsidR="00D72988" w:rsidRPr="00F20830">
        <w:rPr>
          <w:lang w:val="en-CA"/>
        </w:rPr>
        <w:t>Using</w:t>
      </w:r>
      <w:r w:rsidR="00042CE3" w:rsidRPr="00F20830">
        <w:rPr>
          <w:lang w:val="en-CA"/>
        </w:rPr>
        <w:t xml:space="preserve"> a sliding window algorithm, </w:t>
      </w:r>
      <w:proofErr w:type="spellStart"/>
      <w:r w:rsidR="00042CE3" w:rsidRPr="00F20830">
        <w:rPr>
          <w:lang w:val="en-CA"/>
        </w:rPr>
        <w:t>HoG</w:t>
      </w:r>
      <w:proofErr w:type="spellEnd"/>
      <w:r w:rsidR="00042CE3" w:rsidRPr="00F20830">
        <w:rPr>
          <w:lang w:val="en-CA"/>
        </w:rPr>
        <w:t xml:space="preserve"> features were extracted from the traffic images and labeled via our classifiers from Part 2. </w:t>
      </w:r>
      <w:r w:rsidR="00611244" w:rsidRPr="00F20830">
        <w:rPr>
          <w:lang w:val="en-CA"/>
        </w:rPr>
        <w:t xml:space="preserve">The </w:t>
      </w:r>
      <w:r w:rsidR="003D08FB">
        <w:rPr>
          <w:lang w:val="en-CA"/>
        </w:rPr>
        <w:t>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 xml:space="preserve">TCD-Localization set.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6B81101B" w14:textId="4A5457DB" w:rsidR="004A788D" w:rsidRPr="002679D0"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to find the best 300 images. These are the images we decided to use, because we wanted to see what type of images best suit our localizer. The explanation and application for the DICE coefficient will be explained in Part 3.1. </w:t>
      </w:r>
    </w:p>
    <w:p w14:paraId="770AB72D" w14:textId="678C1B02"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w:t>
      </w:r>
      <w:r w:rsidR="005B63E4">
        <w:rPr>
          <w:lang w:val="en-CA"/>
        </w:rPr>
        <w:t xml:space="preserve"> (2:3)</w:t>
      </w:r>
      <w:r w:rsidR="0080556B">
        <w:rPr>
          <w:lang w:val="en-CA"/>
        </w:rPr>
        <w:t xml:space="preserve"> and a h</w:t>
      </w:r>
      <w:r w:rsidR="004632BA">
        <w:rPr>
          <w:lang w:val="en-CA"/>
        </w:rPr>
        <w:t>orizontal</w:t>
      </w:r>
      <w:r w:rsidR="0080556B">
        <w:rPr>
          <w:lang w:val="en-CA"/>
        </w:rPr>
        <w:t xml:space="preserve"> rectangle</w:t>
      </w:r>
      <w:r w:rsidR="004632BA">
        <w:rPr>
          <w:lang w:val="en-CA"/>
        </w:rPr>
        <w:t xml:space="preserve"> </w:t>
      </w:r>
      <w:r w:rsidR="00870FA2">
        <w:rPr>
          <w:lang w:val="en-CA"/>
        </w:rPr>
        <w:t xml:space="preserve">(3:2) </w:t>
      </w:r>
      <w:r w:rsidR="004632BA">
        <w:rPr>
          <w:lang w:val="en-CA"/>
        </w:rPr>
        <w:t>window. This was done because</w:t>
      </w:r>
      <w:r w:rsidR="0080556B">
        <w:rPr>
          <w:lang w:val="en-CA"/>
        </w:rPr>
        <w:t xml:space="preserve"> </w:t>
      </w:r>
      <w:r w:rsidR="0080556B">
        <w:rPr>
          <w:lang w:val="en-CA"/>
        </w:rPr>
        <w:t>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 xml:space="preserve">scaling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4A4B4CCE" w14:textId="77777777" w:rsidR="00B523CD" w:rsidRDefault="00BD299C" w:rsidP="004A788D">
      <w:pPr>
        <w:pStyle w:val="BodyText"/>
        <w:rPr>
          <w:lang w:val="en-CA"/>
        </w:rPr>
      </w:pPr>
      <w:r>
        <w:rPr>
          <w:lang w:val="en-CA"/>
        </w:rPr>
        <w:t>The localizer</w:t>
      </w:r>
      <w:r w:rsidR="00575F7D">
        <w:rPr>
          <w:lang w:val="en-CA"/>
        </w:rPr>
        <w:t xml:space="preserve"> was based on </w:t>
      </w:r>
      <w:r w:rsidR="00625720">
        <w:rPr>
          <w:lang w:val="en-CA"/>
        </w:rPr>
        <w:t>th</w:t>
      </w:r>
      <w:r w:rsidR="00575F7D">
        <w:rPr>
          <w:lang w:val="en-CA"/>
        </w:rPr>
        <w:t>e intersection between the SVM classifier and the KNN classifier. For a given sliding window, if both of the classifiers return the exact same label, then we can assume that an object was present</w:t>
      </w:r>
      <w:r w:rsidR="00CF5AA8">
        <w:rPr>
          <w:lang w:val="en-CA"/>
        </w:rPr>
        <w:t xml:space="preserve">, </w:t>
      </w:r>
      <w:r w:rsidR="00CF5AA8" w:rsidRPr="00F20830">
        <w:rPr>
          <w:lang w:val="en-CA"/>
        </w:rPr>
        <w:t>and we would save</w:t>
      </w:r>
      <w:r w:rsidR="00042CE3" w:rsidRPr="00F20830">
        <w:rPr>
          <w:lang w:val="en-CA"/>
        </w:rPr>
        <w:t xml:space="preserve"> the position and dimension of this sliding window to compare with the ground truth</w:t>
      </w:r>
      <w:r w:rsidR="00F20830" w:rsidRPr="00F20830">
        <w:rPr>
          <w:lang w:val="en-CA"/>
        </w:rPr>
        <w:t xml:space="preserve"> bounding boxes</w:t>
      </w:r>
      <w:r w:rsidR="00575F7D" w:rsidRPr="00F20830">
        <w:rPr>
          <w:lang w:val="en-CA"/>
        </w:rPr>
        <w:t>.</w:t>
      </w:r>
      <w:r w:rsidR="00575F7D">
        <w:rPr>
          <w:lang w:val="en-CA"/>
        </w:rPr>
        <w:t xml:space="preserve"> </w:t>
      </w:r>
      <w:r w:rsidR="00622D19">
        <w:rPr>
          <w:lang w:val="en-CA"/>
        </w:rPr>
        <w:t xml:space="preserve">The reason why we chose to do this is because individually both classifiers had a lot of false positives. However, if we analyze them </w:t>
      </w:r>
      <w:proofErr w:type="gramStart"/>
      <w:r w:rsidR="00622D19">
        <w:rPr>
          <w:lang w:val="en-CA"/>
        </w:rPr>
        <w:t>together</w:t>
      </w:r>
      <w:proofErr w:type="gramEnd"/>
      <w:r w:rsidR="00622D19">
        <w:rPr>
          <w:lang w:val="en-CA"/>
        </w:rPr>
        <w:t xml:space="preserve"> we were able to filter out the false positives and keep most of the true positives. This </w:t>
      </w:r>
      <w:r w:rsidR="00B93066">
        <w:rPr>
          <w:lang w:val="en-CA"/>
        </w:rPr>
        <w:t>will yield a better result.</w:t>
      </w:r>
      <w:r w:rsidR="00E96391">
        <w:rPr>
          <w:lang w:val="en-CA"/>
        </w:rPr>
        <w:t xml:space="preserve"> </w:t>
      </w:r>
      <w:r w:rsidR="00E8003D">
        <w:rPr>
          <w:lang w:val="en-CA"/>
        </w:rPr>
        <w:t>Additionally, w</w:t>
      </w:r>
      <w:r w:rsidR="00E96391">
        <w:rPr>
          <w:lang w:val="en-CA"/>
        </w:rPr>
        <w:t>e decided to reject all background</w:t>
      </w:r>
      <w:r w:rsidR="00E8003D">
        <w:rPr>
          <w:lang w:val="en-CA"/>
        </w:rPr>
        <w:t xml:space="preserve"> and pedestrian</w:t>
      </w:r>
      <w:r w:rsidR="00D47C35">
        <w:rPr>
          <w:lang w:val="en-CA"/>
        </w:rPr>
        <w:t xml:space="preserve"> images</w:t>
      </w:r>
      <w:r w:rsidR="00E8003D">
        <w:rPr>
          <w:lang w:val="en-CA"/>
        </w:rPr>
        <w:t>. We rejected background images</w:t>
      </w:r>
      <w:r w:rsidR="00D47C35">
        <w:rPr>
          <w:lang w:val="en-CA"/>
        </w:rPr>
        <w:t xml:space="preserve"> </w:t>
      </w:r>
      <w:r w:rsidR="00E8003D">
        <w:rPr>
          <w:lang w:val="en-CA"/>
        </w:rPr>
        <w:t>since</w:t>
      </w:r>
      <w:r w:rsidR="00D47C35">
        <w:rPr>
          <w:lang w:val="en-CA"/>
        </w:rPr>
        <w:t xml:space="preserve"> they are not vehicles</w:t>
      </w:r>
      <w:r w:rsidR="00E8003D">
        <w:rPr>
          <w:lang w:val="en-CA"/>
        </w:rPr>
        <w:t xml:space="preserve"> and </w:t>
      </w:r>
      <w:r w:rsidR="00E96391">
        <w:rPr>
          <w:lang w:val="en-CA"/>
        </w:rPr>
        <w:t>pedestrian images</w:t>
      </w:r>
      <w:r w:rsidR="00D47C35">
        <w:rPr>
          <w:lang w:val="en-CA"/>
        </w:rPr>
        <w:t xml:space="preserve"> because they are too noisy</w:t>
      </w:r>
      <w:r w:rsidR="00E8003D">
        <w:rPr>
          <w:lang w:val="en-CA"/>
        </w:rPr>
        <w:t xml:space="preserve">. Also, since pedestrian images </w:t>
      </w:r>
      <w:r w:rsidR="00D47C35">
        <w:rPr>
          <w:lang w:val="en-CA"/>
        </w:rPr>
        <w:t>look similar to background images, it gave too many false positives, even when using</w:t>
      </w:r>
      <w:r w:rsidR="00E8003D">
        <w:rPr>
          <w:lang w:val="en-CA"/>
        </w:rPr>
        <w:t xml:space="preserve"> both</w:t>
      </w:r>
      <w:r w:rsidR="00D47C35">
        <w:rPr>
          <w:lang w:val="en-CA"/>
        </w:rPr>
        <w:t xml:space="preserve"> classifiers.</w:t>
      </w:r>
      <w:r w:rsidR="003F4B0F">
        <w:rPr>
          <w:lang w:val="en-CA"/>
        </w:rPr>
        <w:t xml:space="preserve"> </w:t>
      </w:r>
      <w:r w:rsidR="00847AB6">
        <w:rPr>
          <w:lang w:val="en-CA"/>
        </w:rPr>
        <w:t xml:space="preserve">Reflecting on our project, we would have </w:t>
      </w:r>
      <w:r w:rsidR="003F4B0F">
        <w:rPr>
          <w:lang w:val="en-CA"/>
        </w:rPr>
        <w:t xml:space="preserve">trained our classifiers with more background and pedestrian images in order to differentiate both of them accurately. </w:t>
      </w:r>
    </w:p>
    <w:p w14:paraId="5123F629" w14:textId="48EEFEA1" w:rsidR="004B0C14" w:rsidRPr="00B10F61" w:rsidRDefault="007E274C" w:rsidP="004A788D">
      <w:pPr>
        <w:pStyle w:val="BodyText"/>
        <w:rPr>
          <w:color w:val="000000" w:themeColor="text1"/>
          <w:lang w:val="en-CA"/>
        </w:rPr>
      </w:pPr>
      <w:r w:rsidRPr="00B523CD">
        <w:rPr>
          <w:color w:val="000000" w:themeColor="text1"/>
          <w:lang w:val="en-CA"/>
        </w:rPr>
        <w:t>Furthermore,</w:t>
      </w:r>
      <w:r w:rsidR="00133632">
        <w:rPr>
          <w:color w:val="000000" w:themeColor="text1"/>
          <w:lang w:val="en-CA"/>
        </w:rPr>
        <w:t xml:space="preserve"> the “motorized vehicle” label in the localization dataset represented </w:t>
      </w:r>
      <w:r w:rsidRPr="00B523CD">
        <w:rPr>
          <w:color w:val="000000" w:themeColor="text1"/>
          <w:lang w:val="en-CA"/>
        </w:rPr>
        <w:t xml:space="preserve">vehicles too small to be classified in any of the other labels. </w:t>
      </w:r>
      <w:r w:rsidR="00B523CD">
        <w:rPr>
          <w:color w:val="000000" w:themeColor="text1"/>
          <w:lang w:val="en-CA"/>
        </w:rPr>
        <w:t>As a result, w</w:t>
      </w:r>
      <w:r w:rsidRPr="00B523CD">
        <w:rPr>
          <w:color w:val="000000" w:themeColor="text1"/>
          <w:lang w:val="en-CA"/>
        </w:rPr>
        <w:t xml:space="preserve">e decided </w:t>
      </w:r>
      <w:r w:rsidR="00B523CD">
        <w:rPr>
          <w:color w:val="000000" w:themeColor="text1"/>
          <w:lang w:val="en-CA"/>
        </w:rPr>
        <w:t xml:space="preserve">not to </w:t>
      </w:r>
      <w:r w:rsidRPr="00B523CD">
        <w:rPr>
          <w:color w:val="000000" w:themeColor="text1"/>
          <w:lang w:val="en-CA"/>
        </w:rPr>
        <w:t>perform an</w:t>
      </w:r>
      <w:r w:rsidR="00B523CD">
        <w:rPr>
          <w:color w:val="000000" w:themeColor="text1"/>
          <w:lang w:val="en-CA"/>
        </w:rPr>
        <w:t>y</w:t>
      </w:r>
      <w:r w:rsidRPr="00B523CD">
        <w:rPr>
          <w:color w:val="000000" w:themeColor="text1"/>
          <w:lang w:val="en-CA"/>
        </w:rPr>
        <w:t xml:space="preserve"> pre-processing on the localization dataset</w:t>
      </w:r>
      <w:r w:rsidR="00BC64F2">
        <w:rPr>
          <w:color w:val="000000" w:themeColor="text1"/>
          <w:lang w:val="en-CA"/>
        </w:rPr>
        <w:t>. We</w:t>
      </w:r>
      <w:r w:rsidRPr="00B523CD">
        <w:rPr>
          <w:color w:val="000000" w:themeColor="text1"/>
          <w:lang w:val="en-CA"/>
        </w:rPr>
        <w:t xml:space="preserve"> </w:t>
      </w:r>
      <w:r w:rsidR="00BC64F2">
        <w:rPr>
          <w:color w:val="000000" w:themeColor="text1"/>
          <w:lang w:val="en-CA"/>
        </w:rPr>
        <w:t xml:space="preserve">assumed </w:t>
      </w:r>
      <w:r w:rsidRPr="00B523CD">
        <w:rPr>
          <w:color w:val="000000" w:themeColor="text1"/>
          <w:lang w:val="en-CA"/>
        </w:rPr>
        <w:t xml:space="preserve">an object of this kind would be positively localized if </w:t>
      </w:r>
      <w:r w:rsidR="00BC64F2">
        <w:rPr>
          <w:color w:val="000000" w:themeColor="text1"/>
          <w:lang w:val="en-CA"/>
        </w:rPr>
        <w:t xml:space="preserve">it were </w:t>
      </w:r>
      <w:r w:rsidRPr="00B523CD">
        <w:rPr>
          <w:color w:val="000000" w:themeColor="text1"/>
          <w:lang w:val="en-CA"/>
        </w:rPr>
        <w:t xml:space="preserve">labeled under one of the classification labels, </w:t>
      </w:r>
      <w:r w:rsidR="00C25DE8">
        <w:rPr>
          <w:color w:val="000000" w:themeColor="text1"/>
          <w:lang w:val="en-CA"/>
        </w:rPr>
        <w:t>with the exception of</w:t>
      </w:r>
      <w:r w:rsidRPr="00B523CD">
        <w:rPr>
          <w:color w:val="000000" w:themeColor="text1"/>
          <w:lang w:val="en-CA"/>
        </w:rPr>
        <w:t xml:space="preserve"> pedestrians and background</w:t>
      </w:r>
      <w:r w:rsidR="00E713E8">
        <w:rPr>
          <w:color w:val="000000" w:themeColor="text1"/>
          <w:lang w:val="en-CA"/>
        </w:rPr>
        <w:t>s</w:t>
      </w:r>
      <w:r w:rsidRPr="00B523CD">
        <w:rPr>
          <w:color w:val="000000" w:themeColor="text1"/>
          <w:lang w:val="en-CA"/>
        </w:rPr>
        <w:t xml:space="preserve"> since they are not vehicles.</w:t>
      </w:r>
      <w:r w:rsidR="001F07A2">
        <w:rPr>
          <w:color w:val="000000" w:themeColor="text1"/>
          <w:lang w:val="en-CA"/>
        </w:rPr>
        <w:t xml:space="preserve"> </w:t>
      </w:r>
      <w:r w:rsidRPr="00B523CD">
        <w:rPr>
          <w:color w:val="000000" w:themeColor="text1"/>
          <w:lang w:val="en-CA"/>
        </w:rPr>
        <w:t xml:space="preserve">Different approaches </w:t>
      </w:r>
      <w:r w:rsidR="00133632">
        <w:rPr>
          <w:color w:val="000000" w:themeColor="text1"/>
          <w:lang w:val="en-CA"/>
        </w:rPr>
        <w:t>could</w:t>
      </w:r>
      <w:r w:rsidR="001F07A2">
        <w:rPr>
          <w:color w:val="000000" w:themeColor="text1"/>
          <w:lang w:val="en-CA"/>
        </w:rPr>
        <w:t xml:space="preserve"> have</w:t>
      </w:r>
      <w:r w:rsidR="00133632">
        <w:rPr>
          <w:color w:val="000000" w:themeColor="text1"/>
          <w:lang w:val="en-CA"/>
        </w:rPr>
        <w:t xml:space="preserve"> be</w:t>
      </w:r>
      <w:r w:rsidR="001F07A2">
        <w:rPr>
          <w:color w:val="000000" w:themeColor="text1"/>
          <w:lang w:val="en-CA"/>
        </w:rPr>
        <w:t>en</w:t>
      </w:r>
      <w:r w:rsidR="00133632">
        <w:rPr>
          <w:color w:val="000000" w:themeColor="text1"/>
          <w:lang w:val="en-CA"/>
        </w:rPr>
        <w:t xml:space="preserve"> taken if we wanted to preprocess</w:t>
      </w:r>
      <w:r w:rsidR="001F07A2">
        <w:rPr>
          <w:color w:val="000000" w:themeColor="text1"/>
          <w:lang w:val="en-CA"/>
        </w:rPr>
        <w:t xml:space="preserve">, </w:t>
      </w:r>
      <w:r w:rsidRPr="00B523CD">
        <w:rPr>
          <w:color w:val="000000" w:themeColor="text1"/>
          <w:lang w:val="en-CA"/>
        </w:rPr>
        <w:t xml:space="preserve">such as parsing the ground truth </w:t>
      </w:r>
      <w:r w:rsidR="00E713E8">
        <w:rPr>
          <w:color w:val="000000" w:themeColor="text1"/>
          <w:lang w:val="en-CA"/>
        </w:rPr>
        <w:t>csv</w:t>
      </w:r>
      <w:r w:rsidRPr="00B523CD">
        <w:rPr>
          <w:color w:val="000000" w:themeColor="text1"/>
          <w:lang w:val="en-CA"/>
        </w:rPr>
        <w:t xml:space="preserve"> file </w:t>
      </w:r>
      <w:r w:rsidR="00E713E8">
        <w:rPr>
          <w:color w:val="000000" w:themeColor="text1"/>
          <w:lang w:val="en-CA"/>
        </w:rPr>
        <w:t>or</w:t>
      </w:r>
      <w:r w:rsidRPr="00B523CD">
        <w:rPr>
          <w:color w:val="000000" w:themeColor="text1"/>
          <w:lang w:val="en-CA"/>
        </w:rPr>
        <w:t xml:space="preserve"> delet</w:t>
      </w:r>
      <w:r w:rsidR="00BC64F2">
        <w:rPr>
          <w:color w:val="000000" w:themeColor="text1"/>
          <w:lang w:val="en-CA"/>
        </w:rPr>
        <w:t>ing</w:t>
      </w:r>
      <w:r w:rsidRPr="00B523CD">
        <w:rPr>
          <w:color w:val="000000" w:themeColor="text1"/>
          <w:lang w:val="en-CA"/>
        </w:rPr>
        <w:t xml:space="preserve"> any bounding box associated with a “motorized vehicle” label.</w:t>
      </w:r>
      <w:r w:rsidR="001F07A2">
        <w:rPr>
          <w:color w:val="000000" w:themeColor="text1"/>
          <w:lang w:val="en-CA"/>
        </w:rPr>
        <w:t xml:space="preserve"> Subsequently</w:t>
      </w:r>
      <w:r w:rsidRPr="00B523CD">
        <w:rPr>
          <w:color w:val="000000" w:themeColor="text1"/>
          <w:lang w:val="en-CA"/>
        </w:rPr>
        <w:t xml:space="preserve">, we decided </w:t>
      </w:r>
      <w:r w:rsidR="00B24010">
        <w:rPr>
          <w:color w:val="000000" w:themeColor="text1"/>
          <w:lang w:val="en-CA"/>
        </w:rPr>
        <w:t xml:space="preserve">not to </w:t>
      </w:r>
      <w:r w:rsidRPr="00B523CD">
        <w:rPr>
          <w:color w:val="000000" w:themeColor="text1"/>
          <w:lang w:val="en-CA"/>
        </w:rPr>
        <w:t>discard the “motorized vehicle” label since we wanted to test the robustness of our localizer</w:t>
      </w:r>
      <w:r w:rsidR="003B0518">
        <w:rPr>
          <w:color w:val="000000" w:themeColor="text1"/>
          <w:lang w:val="en-CA"/>
        </w:rPr>
        <w:t>;</w:t>
      </w:r>
      <w:r w:rsidRPr="00B523CD">
        <w:rPr>
          <w:color w:val="000000" w:themeColor="text1"/>
          <w:lang w:val="en-CA"/>
        </w:rPr>
        <w:t xml:space="preserve"> which feature</w:t>
      </w:r>
      <w:r w:rsidR="003B0518">
        <w:rPr>
          <w:color w:val="000000" w:themeColor="text1"/>
          <w:lang w:val="en-CA"/>
        </w:rPr>
        <w:t>d</w:t>
      </w:r>
      <w:r w:rsidRPr="00B523CD">
        <w:rPr>
          <w:color w:val="000000" w:themeColor="text1"/>
          <w:lang w:val="en-CA"/>
        </w:rPr>
        <w:t xml:space="preserve"> variable window sizes along the y-axis to account for small objects.</w:t>
      </w:r>
    </w:p>
    <w:p w14:paraId="1726C81E" w14:textId="77777777" w:rsidR="00DB7F9E" w:rsidRDefault="00DB7F9E" w:rsidP="00DB7F9E">
      <w:pPr>
        <w:pStyle w:val="Heading2"/>
        <w:rPr>
          <w:lang w:val="en-CA"/>
        </w:rPr>
      </w:pPr>
      <w:r>
        <w:rPr>
          <w:lang w:val="en-CA"/>
        </w:rPr>
        <w:t>Part 3.1 - Localizer Evaluation</w:t>
      </w:r>
    </w:p>
    <w:p w14:paraId="63F7D528" w14:textId="77777777" w:rsidR="00A2339C" w:rsidRDefault="00DB7F9E" w:rsidP="00B954B1">
      <w:pPr>
        <w:pStyle w:val="BodyText"/>
        <w:rPr>
          <w:lang w:val="en-CA"/>
        </w:rPr>
      </w:pPr>
      <w:r>
        <w:rPr>
          <w:lang w:val="en-CA"/>
        </w:rPr>
        <w:t xml:space="preserve"> We evaluated our localizer by </w:t>
      </w:r>
      <w:r w:rsidR="00BF792E">
        <w:rPr>
          <w:lang w:val="en-CA"/>
        </w:rPr>
        <w:t>computing the DICE coefficient for the predicted vs. true bounding boxes</w:t>
      </w:r>
      <w:r w:rsidR="002E4634">
        <w:rPr>
          <w:lang w:val="en-CA"/>
        </w:rPr>
        <w:t>.</w:t>
      </w:r>
      <w:r w:rsidR="00A05EB7">
        <w:rPr>
          <w:lang w:val="en-CA"/>
        </w:rPr>
        <w:t xml:space="preserve"> </w:t>
      </w:r>
      <w:r w:rsidR="00FE4AED">
        <w:rPr>
          <w:lang w:val="en-CA"/>
        </w:rPr>
        <w:t xml:space="preserve">DICE coefficient is </w:t>
      </w:r>
      <w:r w:rsidR="00DD259F">
        <w:rPr>
          <w:lang w:val="en-CA"/>
        </w:rPr>
        <w:t xml:space="preserve">a measure of </w:t>
      </w:r>
      <w:r w:rsidR="00274C7C">
        <w:rPr>
          <w:lang w:val="en-CA"/>
        </w:rPr>
        <w:t>overlap between</w:t>
      </w:r>
      <w:r w:rsidR="006144F1">
        <w:rPr>
          <w:lang w:val="en-CA"/>
        </w:rPr>
        <w:t xml:space="preserve"> </w:t>
      </w:r>
      <w:r w:rsidR="00135DC0">
        <w:rPr>
          <w:lang w:val="en-CA"/>
        </w:rPr>
        <w:t xml:space="preserve">two images; </w:t>
      </w:r>
      <w:r w:rsidR="006144F1">
        <w:rPr>
          <w:lang w:val="en-CA"/>
        </w:rPr>
        <w:t>a predicted bounding box</w:t>
      </w:r>
      <w:r w:rsidR="00135DC0">
        <w:rPr>
          <w:lang w:val="en-CA"/>
        </w:rPr>
        <w:t xml:space="preserve"> and the ground truth bounding box.</w:t>
      </w:r>
      <w:r w:rsidR="007B4552">
        <w:rPr>
          <w:lang w:val="en-CA"/>
        </w:rPr>
        <w:t xml:space="preserve"> </w:t>
      </w:r>
      <w:r w:rsidR="00CE4D0C" w:rsidRPr="00CE4D0C">
        <w:t>This measure</w:t>
      </w:r>
      <w:r w:rsidR="007B4552">
        <w:rPr>
          <w:lang w:val="en-CA"/>
        </w:rPr>
        <w:t xml:space="preserve"> ranges from</w:t>
      </w:r>
      <w:r w:rsidR="00CE4D0C" w:rsidRPr="00CE4D0C">
        <w:t xml:space="preserve"> 0 </w:t>
      </w:r>
      <w:r w:rsidR="007B4552">
        <w:rPr>
          <w:lang w:val="en-CA"/>
        </w:rPr>
        <w:t>to</w:t>
      </w:r>
      <w:r w:rsidR="00CE4D0C" w:rsidRPr="00CE4D0C">
        <w:t xml:space="preserve"> 1</w:t>
      </w:r>
      <w:r w:rsidR="007B4552">
        <w:rPr>
          <w:lang w:val="en-CA"/>
        </w:rPr>
        <w:t xml:space="preserve">, where </w:t>
      </w:r>
      <w:r w:rsidR="00CE4D0C" w:rsidRPr="00CE4D0C">
        <w:t>1</w:t>
      </w:r>
      <w:r w:rsidR="007B4552">
        <w:rPr>
          <w:lang w:val="en-CA"/>
        </w:rPr>
        <w:t xml:space="preserve"> </w:t>
      </w:r>
      <w:r w:rsidR="001257D7">
        <w:rPr>
          <w:lang w:val="en-CA"/>
        </w:rPr>
        <w:t>indicates</w:t>
      </w:r>
      <w:r w:rsidR="007B4552">
        <w:rPr>
          <w:lang w:val="en-CA"/>
        </w:rPr>
        <w:t xml:space="preserve"> </w:t>
      </w:r>
      <w:r w:rsidR="00CE4D0C" w:rsidRPr="00CE4D0C">
        <w:t>perfect and complete overlap</w:t>
      </w:r>
      <w:r w:rsidR="007B4552">
        <w:rPr>
          <w:lang w:val="en-CA"/>
        </w:rPr>
        <w:t xml:space="preserve"> [5]</w:t>
      </w:r>
      <w:r w:rsidR="001858BF">
        <w:rPr>
          <w:lang w:val="en-CA"/>
        </w:rPr>
        <w:t xml:space="preserve">. </w:t>
      </w:r>
      <w:r w:rsidR="00DE5809">
        <w:rPr>
          <w:lang w:val="en-CA"/>
        </w:rPr>
        <w:t>Equation (1) can be used to compute the DICE</w:t>
      </w:r>
      <w:r w:rsidR="00BD56F9">
        <w:rPr>
          <w:lang w:val="en-CA"/>
        </w:rPr>
        <w:t xml:space="preserve"> coefficient.</w:t>
      </w:r>
    </w:p>
    <w:p w14:paraId="19968592" w14:textId="0472AF46" w:rsidR="00C475E3" w:rsidRDefault="00A34905" w:rsidP="00187D89">
      <w:pPr>
        <w:pStyle w:val="BodyText"/>
        <w:tabs>
          <w:tab w:val="clear" w:pos="288"/>
          <w:tab w:val="left" w:pos="4536"/>
        </w:tabs>
        <w:ind w:firstLine="1843"/>
        <w:jc w:val="center"/>
        <w:rPr>
          <w:lang w:val="en-CA"/>
        </w:rPr>
      </w:pPr>
      <m:oMath>
        <m:f>
          <m:fPr>
            <m:ctrlPr>
              <w:rPr>
                <w:rFonts w:ascii="Cambria Math" w:hAnsi="Cambria Math"/>
                <w:i/>
                <w:sz w:val="28"/>
                <w:lang w:val="en-CA"/>
              </w:rPr>
            </m:ctrlPr>
          </m:fPr>
          <m:num>
            <m:r>
              <w:rPr>
                <w:rFonts w:ascii="Cambria Math" w:hAnsi="Cambria Math"/>
                <w:sz w:val="28"/>
                <w:lang w:val="en-CA"/>
              </w:rPr>
              <m:t>2TP</m:t>
            </m:r>
          </m:num>
          <m:den>
            <m:r>
              <w:rPr>
                <w:rFonts w:ascii="Cambria Math" w:hAnsi="Cambria Math"/>
                <w:sz w:val="28"/>
                <w:lang w:val="en-CA"/>
              </w:rPr>
              <m:t>2TP+FN+FP</m:t>
            </m:r>
          </m:den>
        </m:f>
      </m:oMath>
      <w:r w:rsidR="00A2339C">
        <w:rPr>
          <w:lang w:val="en-CA"/>
        </w:rPr>
        <w:t xml:space="preserve"> </w:t>
      </w:r>
      <w:r w:rsidR="00187D89">
        <w:rPr>
          <w:lang w:val="en-CA"/>
        </w:rPr>
        <w:t xml:space="preserve"> </w:t>
      </w:r>
      <w:r w:rsidR="00187D89">
        <w:rPr>
          <w:lang w:val="en-CA"/>
        </w:rPr>
        <w:tab/>
        <w:t>(1)</w:t>
      </w:r>
    </w:p>
    <w:p w14:paraId="771B739A" w14:textId="77777777" w:rsidR="00187D89" w:rsidRDefault="00187D89" w:rsidP="00187D89">
      <w:pPr>
        <w:pStyle w:val="BodyText"/>
        <w:ind w:firstLine="0"/>
        <w:rPr>
          <w:lang w:val="en-CA"/>
        </w:rPr>
      </w:pPr>
    </w:p>
    <w:p w14:paraId="762B31EE" w14:textId="732EDC58" w:rsidR="00187D89" w:rsidRDefault="00187D89" w:rsidP="00187D89">
      <w:pPr>
        <w:pStyle w:val="BodyText"/>
        <w:ind w:firstLine="0"/>
        <w:rPr>
          <w:lang w:val="en-CA"/>
        </w:rPr>
      </w:pPr>
      <w:r>
        <w:rPr>
          <w:lang w:val="en-CA"/>
        </w:rPr>
        <w:lastRenderedPageBreak/>
        <w:tab/>
        <w:t xml:space="preserve">Equation (1) uses 3 parameters; True Positive (TP), False Negative (FN) and False Positive (FP). The True positive is the area where the predicted and the ground truth rectangles overlap. The False Negative is the portion of the ground truth rectangle that does not overlap with the predicted rectangle. The False Positive is the portion of the predicted rectangle that does not overlap with the ground truth rectangle.  </w:t>
      </w:r>
    </w:p>
    <w:p w14:paraId="2B1A3744" w14:textId="7783ADF6" w:rsidR="000D730E" w:rsidRDefault="00187D89" w:rsidP="00187D89">
      <w:pPr>
        <w:pStyle w:val="BodyText"/>
        <w:rPr>
          <w:lang w:val="en-CA"/>
        </w:rPr>
      </w:pPr>
      <w:r>
        <w:rPr>
          <w:lang w:val="en-CA"/>
        </w:rPr>
        <w:t>The latter parameters had to be computed for every prediction and subsequently compared with the ground truth table provided with the dataset. A function was implemented in python to facilitate the computation of the DICE coefficient over the validation set. For a given image, this function computes the DICE coefficient for every possible combination of ground truth</w:t>
      </w:r>
      <w:r w:rsidR="003E5C78">
        <w:rPr>
          <w:lang w:val="en-CA"/>
        </w:rPr>
        <w:t xml:space="preserve">, </w:t>
      </w:r>
      <w:r>
        <w:rPr>
          <w:lang w:val="en-CA"/>
        </w:rPr>
        <w:t>predicted rectangles</w:t>
      </w:r>
      <w:r w:rsidR="003E5C78">
        <w:rPr>
          <w:lang w:val="en-CA"/>
        </w:rPr>
        <w:t xml:space="preserve"> </w:t>
      </w:r>
      <w:r w:rsidR="003E5C78" w:rsidRPr="003E5C78">
        <w:rPr>
          <w:color w:val="000000" w:themeColor="text1"/>
          <w:lang w:val="en-CA"/>
        </w:rPr>
        <w:t>and determines the best match for each ground truth bounding box</w:t>
      </w:r>
      <w:r>
        <w:rPr>
          <w:lang w:val="en-CA"/>
        </w:rPr>
        <w:t>.</w:t>
      </w:r>
      <w:r w:rsidR="000D730E">
        <w:rPr>
          <w:lang w:val="en-CA"/>
        </w:rPr>
        <w:t xml:space="preserve"> </w:t>
      </w:r>
      <w:r>
        <w:rPr>
          <w:lang w:val="en-CA"/>
        </w:rPr>
        <w:t>A sequential approach was taken since a predicted rectangle can overlap multiple ground truth rectangles. In this case, for every ground truth rectangle, the best DICE coefficient need</w:t>
      </w:r>
      <w:r w:rsidR="000D730E">
        <w:rPr>
          <w:lang w:val="en-CA"/>
        </w:rPr>
        <w:t>ed</w:t>
      </w:r>
      <w:r>
        <w:rPr>
          <w:lang w:val="en-CA"/>
        </w:rPr>
        <w:t xml:space="preserve"> to be determined while the others </w:t>
      </w:r>
      <w:r w:rsidR="000D730E">
        <w:rPr>
          <w:lang w:val="en-CA"/>
        </w:rPr>
        <w:t xml:space="preserve">were </w:t>
      </w:r>
      <w:r>
        <w:rPr>
          <w:lang w:val="en-CA"/>
        </w:rPr>
        <w:t xml:space="preserve">discarded. This method prevents the distribution of the DICE coefficients over the whole dataset to be biased because of unrelated objects compared together. </w:t>
      </w:r>
      <w:r w:rsidR="00930C9B" w:rsidRPr="00930C9B">
        <w:rPr>
          <w:color w:val="000000" w:themeColor="text1"/>
          <w:lang w:val="en-CA"/>
        </w:rPr>
        <w:t>In other words, it maximizes the mean DICE by considering only the DICE coefficients of the matching bounding boxes for every image.</w:t>
      </w:r>
      <w:r w:rsidR="003723C5">
        <w:rPr>
          <w:color w:val="000000" w:themeColor="text1"/>
          <w:lang w:val="en-CA"/>
        </w:rPr>
        <w:t xml:space="preserve"> </w:t>
      </w:r>
    </w:p>
    <w:p w14:paraId="239715C7" w14:textId="79E7AA38" w:rsidR="00187D89" w:rsidRDefault="00187D89" w:rsidP="002114F4">
      <w:pPr>
        <w:pStyle w:val="BodyText"/>
        <w:rPr>
          <w:lang w:val="en-CA"/>
        </w:rPr>
      </w:pPr>
      <w:r>
        <w:rPr>
          <w:lang w:val="en-CA"/>
        </w:rPr>
        <w:t>Additionally,</w:t>
      </w:r>
      <w:r w:rsidR="0004063E">
        <w:rPr>
          <w:lang w:val="en-CA"/>
        </w:rPr>
        <w:t xml:space="preserve"> in order to speed up our code, we</w:t>
      </w:r>
      <w:r>
        <w:rPr>
          <w:lang w:val="en-CA"/>
        </w:rPr>
        <w:t xml:space="preserve"> vectorized </w:t>
      </w:r>
      <w:r w:rsidR="0004063E">
        <w:rPr>
          <w:lang w:val="en-CA"/>
        </w:rPr>
        <w:t xml:space="preserve">our </w:t>
      </w:r>
      <w:r>
        <w:rPr>
          <w:lang w:val="en-CA"/>
        </w:rPr>
        <w:t>cross-validation function.</w:t>
      </w:r>
      <w:r w:rsidR="0004063E">
        <w:rPr>
          <w:lang w:val="en-CA"/>
        </w:rPr>
        <w:t xml:space="preserve"> Next, we compared a ground truth rectangle </w:t>
      </w:r>
      <w:r w:rsidR="001D0916">
        <w:rPr>
          <w:lang w:val="en-CA"/>
        </w:rPr>
        <w:t xml:space="preserve">with a predicted rectangle. </w:t>
      </w:r>
      <w:r>
        <w:rPr>
          <w:lang w:val="en-CA"/>
        </w:rPr>
        <w:t xml:space="preserve">First, two NumPy </w:t>
      </w:r>
      <w:r w:rsidRPr="002679D0">
        <w:rPr>
          <w:color w:val="000000" w:themeColor="text1"/>
          <w:lang w:val="en-CA"/>
        </w:rPr>
        <w:t xml:space="preserve">arrays are initialized to 0 and to a shape equal to the shape of the test image. Second, the ground truth rectangle is drawn on one array and the predicted rectangle on the second array. </w:t>
      </w:r>
      <w:r w:rsidR="00CB7794" w:rsidRPr="002679D0">
        <w:rPr>
          <w:color w:val="000000" w:themeColor="text1"/>
          <w:lang w:val="en-CA"/>
        </w:rPr>
        <w:t>The magnitude of the pixels inside the rectangle is set to 1.0 in order to perform Boolean operation arithmetically.</w:t>
      </w:r>
      <w:r w:rsidR="006C2DB1" w:rsidRPr="002679D0">
        <w:rPr>
          <w:color w:val="000000" w:themeColor="text1"/>
          <w:lang w:val="en-CA"/>
        </w:rPr>
        <w:t xml:space="preserve"> </w:t>
      </w:r>
      <w:r w:rsidRPr="002679D0">
        <w:rPr>
          <w:color w:val="000000" w:themeColor="text1"/>
          <w:lang w:val="en-CA"/>
        </w:rPr>
        <w:t>Therefore, the two NumPy arrays can be seen as binary matrices, with each element representing a pixel on the test image. Third, the parameters of (1) are computed based on the two arrays. The overlapping section is obtained by multiplying (pixel-wise) the two arrays together. The result</w:t>
      </w:r>
      <w:r w:rsidR="001D0916" w:rsidRPr="002679D0">
        <w:rPr>
          <w:color w:val="000000" w:themeColor="text1"/>
          <w:lang w:val="en-CA"/>
        </w:rPr>
        <w:t xml:space="preserve"> produces</w:t>
      </w:r>
      <w:r w:rsidRPr="002679D0">
        <w:rPr>
          <w:color w:val="000000" w:themeColor="text1"/>
          <w:lang w:val="en-CA"/>
        </w:rPr>
        <w:t xml:space="preserve"> an array populated with 1’s where the rectangles overlap. </w:t>
      </w:r>
      <w:r w:rsidR="001D0916" w:rsidRPr="002679D0">
        <w:rPr>
          <w:color w:val="000000" w:themeColor="text1"/>
          <w:lang w:val="en-CA"/>
        </w:rPr>
        <w:t>T</w:t>
      </w:r>
      <w:r w:rsidRPr="002679D0">
        <w:rPr>
          <w:color w:val="000000" w:themeColor="text1"/>
          <w:lang w:val="en-CA"/>
        </w:rPr>
        <w:t>his array</w:t>
      </w:r>
      <w:r w:rsidR="001D0916" w:rsidRPr="002679D0">
        <w:rPr>
          <w:color w:val="000000" w:themeColor="text1"/>
          <w:lang w:val="en-CA"/>
        </w:rPr>
        <w:t xml:space="preserve"> is denoted as</w:t>
      </w:r>
      <w:r w:rsidRPr="002679D0">
        <w:rPr>
          <w:color w:val="000000" w:themeColor="text1"/>
          <w:lang w:val="en-CA"/>
        </w:rPr>
        <w:t xml:space="preserve"> the overlapping array.</w:t>
      </w:r>
      <w:r w:rsidR="001D0916" w:rsidRPr="002679D0">
        <w:rPr>
          <w:color w:val="000000" w:themeColor="text1"/>
          <w:lang w:val="en-CA"/>
        </w:rPr>
        <w:t xml:space="preserve"> </w:t>
      </w:r>
      <w:r w:rsidRPr="002679D0">
        <w:rPr>
          <w:color w:val="000000" w:themeColor="text1"/>
          <w:lang w:val="en-CA"/>
        </w:rPr>
        <w:t xml:space="preserve">TP is the sum of the overlapping array after it has been flattened. </w:t>
      </w:r>
      <w:r w:rsidR="00F848C7" w:rsidRPr="002679D0">
        <w:rPr>
          <w:color w:val="000000" w:themeColor="text1"/>
          <w:lang w:val="en-CA"/>
        </w:rPr>
        <w:t>Finally, t</w:t>
      </w:r>
      <w:r w:rsidRPr="002679D0">
        <w:rPr>
          <w:color w:val="000000" w:themeColor="text1"/>
          <w:lang w:val="en-CA"/>
        </w:rPr>
        <w:t xml:space="preserve">o get the </w:t>
      </w:r>
      <w:r w:rsidR="009F6666" w:rsidRPr="002679D0">
        <w:rPr>
          <w:color w:val="000000" w:themeColor="text1"/>
          <w:lang w:val="en-CA"/>
        </w:rPr>
        <w:t>other</w:t>
      </w:r>
      <w:r w:rsidRPr="002679D0">
        <w:rPr>
          <w:color w:val="000000" w:themeColor="text1"/>
          <w:lang w:val="en-CA"/>
        </w:rPr>
        <w:t xml:space="preserve"> </w:t>
      </w:r>
      <w:r w:rsidR="009F6666" w:rsidRPr="002679D0">
        <w:rPr>
          <w:color w:val="000000" w:themeColor="text1"/>
          <w:lang w:val="en-CA"/>
        </w:rPr>
        <w:t xml:space="preserve">two </w:t>
      </w:r>
      <w:r w:rsidRPr="002679D0">
        <w:rPr>
          <w:color w:val="000000" w:themeColor="text1"/>
          <w:lang w:val="en-CA"/>
        </w:rPr>
        <w:t>parameters (FN and FP)</w:t>
      </w:r>
      <w:r w:rsidR="00C54CBD" w:rsidRPr="002679D0">
        <w:rPr>
          <w:color w:val="000000" w:themeColor="text1"/>
          <w:lang w:val="en-CA"/>
        </w:rPr>
        <w:t xml:space="preserve">; </w:t>
      </w:r>
      <w:r w:rsidR="00F93DDD" w:rsidRPr="002679D0">
        <w:rPr>
          <w:color w:val="000000" w:themeColor="text1"/>
          <w:lang w:val="en-CA"/>
        </w:rPr>
        <w:t>FN is equal to the area</w:t>
      </w:r>
      <w:r w:rsidR="006E79BE" w:rsidRPr="002679D0">
        <w:rPr>
          <w:color w:val="000000" w:themeColor="text1"/>
          <w:lang w:val="en-CA"/>
        </w:rPr>
        <w:t xml:space="preserve"> of</w:t>
      </w:r>
      <w:r w:rsidR="00F93DDD" w:rsidRPr="002679D0">
        <w:rPr>
          <w:color w:val="000000" w:themeColor="text1"/>
          <w:lang w:val="en-CA"/>
        </w:rPr>
        <w:t xml:space="preserve"> the ground truth rectangle’s area subtracted by the area of the</w:t>
      </w:r>
      <w:r w:rsidR="00C54CBD" w:rsidRPr="002679D0">
        <w:rPr>
          <w:color w:val="000000" w:themeColor="text1"/>
          <w:lang w:val="en-CA"/>
        </w:rPr>
        <w:t xml:space="preserve"> TP</w:t>
      </w:r>
      <w:r w:rsidR="006E79BE" w:rsidRPr="002679D0">
        <w:rPr>
          <w:color w:val="000000" w:themeColor="text1"/>
          <w:lang w:val="en-CA"/>
        </w:rPr>
        <w:t xml:space="preserve">, and </w:t>
      </w:r>
      <w:r w:rsidR="00F93DDD" w:rsidRPr="002679D0">
        <w:rPr>
          <w:color w:val="000000" w:themeColor="text1"/>
          <w:lang w:val="en-CA"/>
        </w:rPr>
        <w:t>FP is equal to the area of the predict</w:t>
      </w:r>
      <w:r w:rsidR="006E79BE" w:rsidRPr="002679D0">
        <w:rPr>
          <w:color w:val="000000" w:themeColor="text1"/>
          <w:lang w:val="en-CA"/>
        </w:rPr>
        <w:t>ed</w:t>
      </w:r>
      <w:r w:rsidR="00F93DDD" w:rsidRPr="002679D0">
        <w:rPr>
          <w:color w:val="000000" w:themeColor="text1"/>
          <w:lang w:val="en-CA"/>
        </w:rPr>
        <w:t xml:space="preserve"> rectangle’s area subtracted by the area of the</w:t>
      </w:r>
      <w:r w:rsidR="006E79BE" w:rsidRPr="002679D0">
        <w:rPr>
          <w:color w:val="000000" w:themeColor="text1"/>
          <w:lang w:val="en-CA"/>
        </w:rPr>
        <w:t xml:space="preserve"> TP</w:t>
      </w:r>
      <w:r w:rsidR="00F93DDD" w:rsidRPr="002679D0">
        <w:rPr>
          <w:color w:val="000000" w:themeColor="text1"/>
          <w:lang w:val="en-CA"/>
        </w:rPr>
        <w:t xml:space="preserve">.  </w:t>
      </w:r>
    </w:p>
    <w:p w14:paraId="2CE23C9B" w14:textId="609187E0" w:rsidR="00661E3D" w:rsidRPr="002679D0" w:rsidRDefault="008073B4" w:rsidP="002679D0">
      <w:pPr>
        <w:pStyle w:val="BodyText"/>
        <w:rPr>
          <w:lang w:val="en-CA"/>
        </w:rPr>
      </w:pPr>
      <w:r>
        <w:rPr>
          <w:lang w:val="en-CA"/>
        </w:rPr>
        <w:t>Moreover, t</w:t>
      </w:r>
      <w:r w:rsidR="00A05EB7">
        <w:rPr>
          <w:lang w:val="en-CA"/>
        </w:rPr>
        <w:t>he true bounding boxes were obtained from the csv file</w:t>
      </w:r>
      <w:r w:rsidR="00FE4AED">
        <w:rPr>
          <w:lang w:val="en-CA"/>
        </w:rPr>
        <w:t xml:space="preserve"> (</w:t>
      </w:r>
      <w:proofErr w:type="spellStart"/>
      <w:r w:rsidR="00FE4AED">
        <w:rPr>
          <w:lang w:val="en-CA"/>
        </w:rPr>
        <w:t>gt_train</w:t>
      </w:r>
      <w:proofErr w:type="spellEnd"/>
      <w:r w:rsidR="00FE4AED">
        <w:rPr>
          <w:lang w:val="en-CA"/>
        </w:rPr>
        <w:t>) that was provided with the training images.</w:t>
      </w:r>
      <w:r w:rsidR="00396592">
        <w:rPr>
          <w:lang w:val="en-CA"/>
        </w:rPr>
        <w:t xml:space="preserve"> </w:t>
      </w:r>
      <w:r w:rsidR="00FE4AED">
        <w:rPr>
          <w:lang w:val="en-CA"/>
        </w:rPr>
        <w:t>This file contained labels and coordinates of all the predicted boxes for each image.</w:t>
      </w:r>
      <w:r w:rsidR="004B2832">
        <w:rPr>
          <w:lang w:val="en-CA"/>
        </w:rPr>
        <w:t xml:space="preserve"> </w:t>
      </w:r>
      <w:r w:rsidR="001858BF">
        <w:rPr>
          <w:lang w:val="en-CA"/>
        </w:rPr>
        <w:t xml:space="preserve">For every predicted rectangle, we computed the DICE coefficient </w:t>
      </w:r>
      <w:r w:rsidR="00841E0B">
        <w:rPr>
          <w:lang w:val="en-CA"/>
        </w:rPr>
        <w:t xml:space="preserve">and </w:t>
      </w:r>
      <w:r w:rsidR="00BE49DB">
        <w:rPr>
          <w:lang w:val="en-CA"/>
        </w:rPr>
        <w:t>compared</w:t>
      </w:r>
      <w:r w:rsidR="00841E0B">
        <w:rPr>
          <w:lang w:val="en-CA"/>
        </w:rPr>
        <w:t xml:space="preserve"> it </w:t>
      </w:r>
      <w:r w:rsidR="001858BF">
        <w:rPr>
          <w:lang w:val="en-CA"/>
        </w:rPr>
        <w:t>with all the possible combinations in the ground truth.</w:t>
      </w:r>
      <w:r w:rsidR="00BE49DB">
        <w:rPr>
          <w:lang w:val="en-CA"/>
        </w:rPr>
        <w:t xml:space="preserve"> </w:t>
      </w:r>
    </w:p>
    <w:p w14:paraId="2971014B" w14:textId="0F559C9F" w:rsidR="00332916" w:rsidRDefault="00B954B1" w:rsidP="00923FA5">
      <w:pPr>
        <w:pStyle w:val="BodyText"/>
        <w:rPr>
          <w:lang w:val="en-CA"/>
        </w:rPr>
      </w:pPr>
      <w:r w:rsidRPr="00150C48">
        <w:rPr>
          <w:lang w:val="en-CA"/>
        </w:rPr>
        <w:t>In order to evaluate our classifier, we used the localization predicted by our localizer</w:t>
      </w:r>
      <w:r w:rsidR="003E64C7" w:rsidRPr="00150C48">
        <w:rPr>
          <w:lang w:val="en-CA"/>
        </w:rPr>
        <w:t xml:space="preserve">. </w:t>
      </w:r>
      <w:r w:rsidRPr="00150C48">
        <w:rPr>
          <w:lang w:val="en-CA"/>
        </w:rPr>
        <w:t xml:space="preserve"> </w:t>
      </w:r>
      <w:r w:rsidR="003E64C7" w:rsidRPr="00150C48">
        <w:rPr>
          <w:lang w:val="en-CA"/>
        </w:rPr>
        <w:t>T</w:t>
      </w:r>
      <w:r w:rsidR="00F120B0" w:rsidRPr="00150C48">
        <w:rPr>
          <w:lang w:val="en-CA"/>
        </w:rPr>
        <w:t>he following metrics were obtained</w:t>
      </w:r>
      <w:r w:rsidR="00332916" w:rsidRPr="00150C48">
        <w:rPr>
          <w:lang w:val="en-CA"/>
        </w:rPr>
        <w:t xml:space="preserve">: </w:t>
      </w:r>
      <w:r w:rsidR="00923FA5">
        <w:rPr>
          <w:lang w:val="en-CA"/>
        </w:rPr>
        <w:t xml:space="preserve">the accuracy, the prediction, and the recall of our localizer and classifier can be found on Table II. </w:t>
      </w:r>
    </w:p>
    <w:p w14:paraId="6F4B6A58" w14:textId="0536A5C9" w:rsidR="00332916" w:rsidRPr="005B520E" w:rsidRDefault="009F7EF2" w:rsidP="00332916">
      <w:pPr>
        <w:pStyle w:val="tablehead"/>
      </w:pPr>
      <w:r>
        <w:t>Dice Coefficient</w:t>
      </w:r>
      <w:r w:rsidR="00332916">
        <w:t xml:space="preserve">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276"/>
        <w:gridCol w:w="1134"/>
      </w:tblGrid>
      <w:tr w:rsidR="001D0C14" w14:paraId="0BF75DF8" w14:textId="77777777" w:rsidTr="001D0C14">
        <w:trPr>
          <w:cantSplit/>
          <w:trHeight w:val="240"/>
          <w:tblHeader/>
          <w:jc w:val="center"/>
        </w:trPr>
        <w:tc>
          <w:tcPr>
            <w:tcW w:w="1131" w:type="dxa"/>
            <w:tcBorders>
              <w:right w:val="single" w:sz="24" w:space="0" w:color="000000" w:themeColor="text1"/>
            </w:tcBorders>
            <w:vAlign w:val="center"/>
          </w:tcPr>
          <w:p w14:paraId="3B3B927A" w14:textId="5B2675C5" w:rsidR="001D0C14" w:rsidRDefault="001D0C14" w:rsidP="005C1126">
            <w:pPr>
              <w:rPr>
                <w:sz w:val="16"/>
                <w:szCs w:val="16"/>
              </w:rPr>
            </w:pPr>
            <w:r>
              <w:rPr>
                <w:sz w:val="16"/>
                <w:szCs w:val="16"/>
              </w:rPr>
              <w:t>Images</w:t>
            </w:r>
          </w:p>
        </w:tc>
        <w:tc>
          <w:tcPr>
            <w:tcW w:w="1276" w:type="dxa"/>
            <w:tcBorders>
              <w:left w:val="single" w:sz="24" w:space="0" w:color="000000" w:themeColor="text1"/>
              <w:right w:val="single" w:sz="4" w:space="0" w:color="auto"/>
            </w:tcBorders>
            <w:vAlign w:val="center"/>
          </w:tcPr>
          <w:p w14:paraId="776F2A5C" w14:textId="0A1C6721" w:rsidR="001D0C14" w:rsidRDefault="001D0C14" w:rsidP="00302A29">
            <w:pPr>
              <w:pStyle w:val="tablecolsubhead"/>
            </w:pPr>
            <w:r>
              <w:t>DICE (average)</w:t>
            </w:r>
          </w:p>
        </w:tc>
        <w:tc>
          <w:tcPr>
            <w:tcW w:w="1134" w:type="dxa"/>
            <w:tcBorders>
              <w:left w:val="single" w:sz="4" w:space="0" w:color="auto"/>
            </w:tcBorders>
            <w:vAlign w:val="center"/>
          </w:tcPr>
          <w:p w14:paraId="7EB8F5AB" w14:textId="77777777" w:rsidR="001D0C14" w:rsidRDefault="001D0C14" w:rsidP="00302A29">
            <w:pPr>
              <w:pStyle w:val="tablecolsubhead"/>
            </w:pPr>
            <w:r>
              <w:t>Standard dev.</w:t>
            </w:r>
          </w:p>
        </w:tc>
      </w:tr>
      <w:tr w:rsidR="001D0C14" w14:paraId="36787306" w14:textId="77777777" w:rsidTr="001D0C14">
        <w:trPr>
          <w:trHeight w:val="320"/>
          <w:jc w:val="center"/>
        </w:trPr>
        <w:tc>
          <w:tcPr>
            <w:tcW w:w="1131" w:type="dxa"/>
            <w:tcBorders>
              <w:right w:val="single" w:sz="24" w:space="0" w:color="000000" w:themeColor="text1"/>
            </w:tcBorders>
            <w:vAlign w:val="center"/>
          </w:tcPr>
          <w:p w14:paraId="2BDCB781" w14:textId="2791F4AF" w:rsidR="001D0C14" w:rsidRDefault="001D0C14" w:rsidP="00302A29">
            <w:pPr>
              <w:pStyle w:val="tablecopy"/>
              <w:rPr>
                <w:sz w:val="8"/>
                <w:szCs w:val="8"/>
              </w:rPr>
            </w:pPr>
            <w:r>
              <w:t>Random 300</w:t>
            </w:r>
          </w:p>
        </w:tc>
        <w:tc>
          <w:tcPr>
            <w:tcW w:w="1276" w:type="dxa"/>
            <w:tcBorders>
              <w:left w:val="single" w:sz="24" w:space="0" w:color="000000" w:themeColor="text1"/>
              <w:right w:val="single" w:sz="4" w:space="0" w:color="auto"/>
            </w:tcBorders>
            <w:vAlign w:val="center"/>
          </w:tcPr>
          <w:p w14:paraId="4D78A37C" w14:textId="3212377F" w:rsidR="001D0C14" w:rsidRDefault="001D0C14" w:rsidP="00302A29">
            <w:pPr>
              <w:pStyle w:val="tablecopy"/>
            </w:pPr>
            <w:r>
              <w:t>0.127</w:t>
            </w:r>
          </w:p>
        </w:tc>
        <w:tc>
          <w:tcPr>
            <w:tcW w:w="1134" w:type="dxa"/>
            <w:tcBorders>
              <w:left w:val="single" w:sz="4" w:space="0" w:color="auto"/>
            </w:tcBorders>
            <w:vAlign w:val="center"/>
          </w:tcPr>
          <w:p w14:paraId="28249ACC" w14:textId="74EA4C48" w:rsidR="001D0C14" w:rsidRDefault="001D0C14" w:rsidP="00302A29">
            <w:pPr>
              <w:pStyle w:val="tablecopy"/>
            </w:pPr>
            <w:r>
              <w:t>0.038</w:t>
            </w:r>
          </w:p>
        </w:tc>
      </w:tr>
      <w:tr w:rsidR="001D0C14" w14:paraId="53B7500B" w14:textId="77777777" w:rsidTr="001D0C14">
        <w:trPr>
          <w:trHeight w:val="320"/>
          <w:jc w:val="center"/>
        </w:trPr>
        <w:tc>
          <w:tcPr>
            <w:tcW w:w="1131" w:type="dxa"/>
            <w:tcBorders>
              <w:right w:val="single" w:sz="24" w:space="0" w:color="000000" w:themeColor="text1"/>
            </w:tcBorders>
            <w:vAlign w:val="center"/>
          </w:tcPr>
          <w:p w14:paraId="45E18F69" w14:textId="55263F42" w:rsidR="001D0C14" w:rsidRDefault="001D0C14" w:rsidP="00302A29">
            <w:pPr>
              <w:pStyle w:val="tablecopy"/>
            </w:pPr>
            <w:r>
              <w:t>Best 300</w:t>
            </w:r>
          </w:p>
        </w:tc>
        <w:tc>
          <w:tcPr>
            <w:tcW w:w="1276" w:type="dxa"/>
            <w:tcBorders>
              <w:left w:val="single" w:sz="24" w:space="0" w:color="000000" w:themeColor="text1"/>
              <w:right w:val="single" w:sz="4" w:space="0" w:color="auto"/>
            </w:tcBorders>
            <w:vAlign w:val="center"/>
          </w:tcPr>
          <w:p w14:paraId="79478E00" w14:textId="0195B27F" w:rsidR="001D0C14" w:rsidRDefault="001D0C14" w:rsidP="00302A29">
            <w:pPr>
              <w:pStyle w:val="tablecopy"/>
            </w:pPr>
            <w:r>
              <w:t>0.340</w:t>
            </w:r>
          </w:p>
        </w:tc>
        <w:tc>
          <w:tcPr>
            <w:tcW w:w="1134" w:type="dxa"/>
            <w:tcBorders>
              <w:left w:val="single" w:sz="4" w:space="0" w:color="auto"/>
            </w:tcBorders>
            <w:vAlign w:val="center"/>
          </w:tcPr>
          <w:p w14:paraId="491F948E" w14:textId="7AC47EE9" w:rsidR="001D0C14" w:rsidRDefault="001D0C14" w:rsidP="00302A29">
            <w:pPr>
              <w:pStyle w:val="tablecopy"/>
            </w:pPr>
            <w:r>
              <w:t>0.154</w:t>
            </w:r>
          </w:p>
        </w:tc>
      </w:tr>
    </w:tbl>
    <w:p w14:paraId="200DA764" w14:textId="10FDD3FC" w:rsidR="00C02182" w:rsidRDefault="00E8099C" w:rsidP="00C02182">
      <w:pPr>
        <w:pStyle w:val="tablefootnote"/>
        <w:numPr>
          <w:ilvl w:val="0"/>
          <w:numId w:val="0"/>
        </w:numPr>
        <w:spacing w:after="240"/>
        <w:ind w:left="57"/>
        <w:rPr>
          <w:i/>
        </w:rPr>
      </w:pPr>
      <w:r>
        <w:rPr>
          <w:i/>
        </w:rPr>
        <w:t>Mean DICE coefficient &amp; standard deviation of localizer + classifier</w:t>
      </w:r>
      <w:r w:rsidR="00150C48">
        <w:rPr>
          <w:i/>
        </w:rPr>
        <w:t xml:space="preserve"> </w:t>
      </w:r>
    </w:p>
    <w:p w14:paraId="1B515714" w14:textId="764227C1" w:rsidR="0062302C" w:rsidRDefault="0062302C" w:rsidP="00C02182">
      <w:pPr>
        <w:pStyle w:val="bulletlist"/>
        <w:numPr>
          <w:ilvl w:val="0"/>
          <w:numId w:val="0"/>
        </w:numPr>
        <w:rPr>
          <w:lang w:val="en-CA"/>
        </w:rPr>
      </w:pPr>
      <w:r>
        <w:rPr>
          <w:lang w:val="en-CA"/>
        </w:rPr>
        <w:tab/>
        <w:t xml:space="preserve">The results in Table II are represented in the binomial distributions in Fig. 3 and Fig. 4.  </w:t>
      </w:r>
    </w:p>
    <w:p w14:paraId="62FBFDEA" w14:textId="2C633AD3" w:rsidR="0062302C" w:rsidRDefault="0062302C" w:rsidP="0062302C">
      <w:pPr>
        <w:pStyle w:val="bulletlist"/>
        <w:numPr>
          <w:ilvl w:val="0"/>
          <w:numId w:val="0"/>
        </w:numPr>
        <w:spacing w:after="0"/>
        <w:rPr>
          <w:highlight w:val="yellow"/>
          <w:u w:val="single"/>
          <w:lang w:val="en-CA"/>
        </w:rPr>
      </w:pPr>
      <w:r>
        <w:rPr>
          <w:noProof/>
        </w:rPr>
        <w:drawing>
          <wp:inline distT="0" distB="0" distL="0" distR="0" wp14:anchorId="1E2A6F8A" wp14:editId="0CCFC7DC">
            <wp:extent cx="3089910" cy="185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859280"/>
                    </a:xfrm>
                    <a:prstGeom prst="rect">
                      <a:avLst/>
                    </a:prstGeom>
                  </pic:spPr>
                </pic:pic>
              </a:graphicData>
            </a:graphic>
          </wp:inline>
        </w:drawing>
      </w:r>
    </w:p>
    <w:p w14:paraId="2B838BE4" w14:textId="5466A901" w:rsidR="0062302C" w:rsidRDefault="0062302C" w:rsidP="0062302C">
      <w:pPr>
        <w:pStyle w:val="figurecaption"/>
        <w:spacing w:before="0"/>
        <w:rPr>
          <w:i/>
        </w:rPr>
      </w:pPr>
      <w:r w:rsidRPr="0062302C">
        <w:rPr>
          <w:i/>
        </w:rPr>
        <w:t>Binomial distribution of DICE coefficients of Random 300</w:t>
      </w:r>
    </w:p>
    <w:p w14:paraId="016E77DD" w14:textId="04D63AC5" w:rsidR="0062302C" w:rsidRDefault="0062302C" w:rsidP="0062302C">
      <w:pPr>
        <w:pStyle w:val="figurecaption"/>
        <w:numPr>
          <w:ilvl w:val="0"/>
          <w:numId w:val="0"/>
        </w:numPr>
        <w:spacing w:before="0" w:after="0"/>
        <w:rPr>
          <w:i/>
        </w:rPr>
      </w:pPr>
      <w:r>
        <w:drawing>
          <wp:inline distT="0" distB="0" distL="0" distR="0" wp14:anchorId="3E82657B" wp14:editId="3C3DA752">
            <wp:extent cx="3089910" cy="19071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20"/>
                    <a:stretch/>
                  </pic:blipFill>
                  <pic:spPr bwMode="auto">
                    <a:xfrm>
                      <a:off x="0" y="0"/>
                      <a:ext cx="3089910" cy="1907177"/>
                    </a:xfrm>
                    <a:prstGeom prst="rect">
                      <a:avLst/>
                    </a:prstGeom>
                    <a:ln>
                      <a:noFill/>
                    </a:ln>
                    <a:extLst>
                      <a:ext uri="{53640926-AAD7-44D8-BBD7-CCE9431645EC}">
                        <a14:shadowObscured xmlns:a14="http://schemas.microsoft.com/office/drawing/2010/main"/>
                      </a:ext>
                    </a:extLst>
                  </pic:spPr>
                </pic:pic>
              </a:graphicData>
            </a:graphic>
          </wp:inline>
        </w:drawing>
      </w:r>
    </w:p>
    <w:p w14:paraId="4E6499F4" w14:textId="3E332431" w:rsidR="0062302C" w:rsidRPr="0062302C" w:rsidRDefault="00295592" w:rsidP="0062302C">
      <w:pPr>
        <w:pStyle w:val="figurecaption"/>
        <w:spacing w:before="0"/>
        <w:rPr>
          <w:i/>
        </w:rPr>
      </w:pPr>
      <w:r>
        <w:rPr>
          <w:i/>
        </w:rPr>
        <w:t>Binomial distribution of DICE coefficients of Best 300</w:t>
      </w:r>
    </w:p>
    <w:p w14:paraId="4FD9765D" w14:textId="3699EAE6" w:rsidR="000B2A43" w:rsidRDefault="001A4B06" w:rsidP="001A4B06">
      <w:pPr>
        <w:ind w:firstLine="288"/>
        <w:jc w:val="both"/>
        <w:rPr>
          <w:color w:val="000000" w:themeColor="text1"/>
          <w:sz w:val="20"/>
          <w:lang w:val="en-US"/>
        </w:rPr>
      </w:pPr>
      <w:r w:rsidRPr="001A4B06">
        <w:rPr>
          <w:color w:val="000000" w:themeColor="text1"/>
          <w:sz w:val="20"/>
          <w:lang w:val="en-US"/>
        </w:rPr>
        <w:t xml:space="preserve">Our localizer provides consistent results for the Random 300 run with the standard deviation being very low. Most of the DICE coefficient are located around the mean. </w:t>
      </w:r>
      <w:r>
        <w:rPr>
          <w:color w:val="000000" w:themeColor="text1"/>
          <w:sz w:val="20"/>
          <w:lang w:val="en-US"/>
        </w:rPr>
        <w:t>On the contrary the Best 300 has a</w:t>
      </w:r>
      <w:r w:rsidRPr="001A4B06">
        <w:rPr>
          <w:color w:val="000000" w:themeColor="text1"/>
          <w:sz w:val="20"/>
          <w:lang w:val="en-US"/>
        </w:rPr>
        <w:t xml:space="preserve"> DICE coefficient</w:t>
      </w:r>
      <w:r>
        <w:rPr>
          <w:color w:val="000000" w:themeColor="text1"/>
          <w:sz w:val="20"/>
          <w:lang w:val="en-US"/>
        </w:rPr>
        <w:t xml:space="preserve"> that is</w:t>
      </w:r>
      <w:r w:rsidRPr="001A4B06">
        <w:rPr>
          <w:color w:val="000000" w:themeColor="text1"/>
          <w:sz w:val="20"/>
          <w:lang w:val="en-US"/>
        </w:rPr>
        <w:t xml:space="preserve"> farther apart, hinting to our hidden bias of choosing the best 300 images.  </w:t>
      </w:r>
    </w:p>
    <w:p w14:paraId="49D55771" w14:textId="18885462" w:rsidR="000B2A43" w:rsidRDefault="000B2A43" w:rsidP="001A4B06">
      <w:pPr>
        <w:ind w:firstLine="288"/>
        <w:jc w:val="both"/>
        <w:rPr>
          <w:color w:val="000000" w:themeColor="text1"/>
          <w:sz w:val="20"/>
          <w:lang w:val="en-US"/>
        </w:rPr>
      </w:pPr>
    </w:p>
    <w:p w14:paraId="1AD6AF86" w14:textId="124EA44D" w:rsidR="000B2A43" w:rsidRDefault="000B2A43" w:rsidP="000B2A43">
      <w:pPr>
        <w:pStyle w:val="BodyText"/>
        <w:rPr>
          <w:lang w:val="en-CA"/>
        </w:rPr>
      </w:pPr>
      <w:r w:rsidRPr="00150C48">
        <w:rPr>
          <w:lang w:val="en-CA"/>
        </w:rPr>
        <w:t>In order to evaluate our classifier, we used the localization predicted by our localizer.</w:t>
      </w:r>
      <w:r w:rsidR="003B3EB6">
        <w:rPr>
          <w:lang w:val="en-CA"/>
        </w:rPr>
        <w:t xml:space="preserve"> </w:t>
      </w:r>
      <w:r w:rsidRPr="00150C48">
        <w:rPr>
          <w:lang w:val="en-CA"/>
        </w:rPr>
        <w:t xml:space="preserve">The following metrics were obtained: </w:t>
      </w:r>
      <w:r>
        <w:rPr>
          <w:lang w:val="en-CA"/>
        </w:rPr>
        <w:t>the accuracy, the prediction, and the recall of our localizer and classifier</w:t>
      </w:r>
      <w:r w:rsidR="003B3EB6">
        <w:rPr>
          <w:lang w:val="en-CA"/>
        </w:rPr>
        <w:t>, which</w:t>
      </w:r>
      <w:r>
        <w:rPr>
          <w:lang w:val="en-CA"/>
        </w:rPr>
        <w:t xml:space="preserve"> can be found on Table I</w:t>
      </w:r>
      <w:r w:rsidR="003B3EB6">
        <w:rPr>
          <w:lang w:val="en-CA"/>
        </w:rPr>
        <w:t>II</w:t>
      </w:r>
      <w:r>
        <w:rPr>
          <w:lang w:val="en-CA"/>
        </w:rPr>
        <w:t xml:space="preserve">. </w:t>
      </w:r>
    </w:p>
    <w:p w14:paraId="39187515" w14:textId="77777777" w:rsidR="000B2A43" w:rsidRPr="005B520E" w:rsidRDefault="000B2A43" w:rsidP="000B2A43">
      <w:pPr>
        <w:pStyle w:val="tablehead"/>
      </w:pPr>
      <w:r>
        <w:t>Localization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gridCol w:w="900"/>
        <w:gridCol w:w="900"/>
      </w:tblGrid>
      <w:tr w:rsidR="000B2A43" w14:paraId="10ADBE90" w14:textId="77777777" w:rsidTr="00CB6E8B">
        <w:trPr>
          <w:cantSplit/>
          <w:trHeight w:val="240"/>
          <w:tblHeader/>
          <w:jc w:val="center"/>
        </w:trPr>
        <w:tc>
          <w:tcPr>
            <w:tcW w:w="1131" w:type="dxa"/>
            <w:tcBorders>
              <w:right w:val="single" w:sz="24" w:space="0" w:color="000000" w:themeColor="text1"/>
            </w:tcBorders>
            <w:vAlign w:val="center"/>
          </w:tcPr>
          <w:p w14:paraId="7A507274" w14:textId="77777777" w:rsidR="000B2A43" w:rsidRDefault="000B2A43" w:rsidP="00CB6E8B">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7B43C572" w14:textId="77777777" w:rsidR="000B2A43" w:rsidRDefault="000B2A43" w:rsidP="00CB6E8B">
            <w:pPr>
              <w:pStyle w:val="tablecolsubhead"/>
            </w:pPr>
            <w:r>
              <w:t>Accuracy</w:t>
            </w:r>
          </w:p>
        </w:tc>
        <w:tc>
          <w:tcPr>
            <w:tcW w:w="1078" w:type="dxa"/>
            <w:tcBorders>
              <w:left w:val="single" w:sz="4" w:space="0" w:color="auto"/>
            </w:tcBorders>
            <w:vAlign w:val="center"/>
          </w:tcPr>
          <w:p w14:paraId="71FAA99C" w14:textId="77777777" w:rsidR="000B2A43" w:rsidRDefault="000B2A43" w:rsidP="00CB6E8B">
            <w:pPr>
              <w:pStyle w:val="tablecolsubhead"/>
            </w:pPr>
            <w:r>
              <w:t>Accuracy Standard dev.</w:t>
            </w:r>
          </w:p>
        </w:tc>
        <w:tc>
          <w:tcPr>
            <w:tcW w:w="900" w:type="dxa"/>
            <w:vAlign w:val="center"/>
          </w:tcPr>
          <w:p w14:paraId="3849C7F9" w14:textId="77777777" w:rsidR="000B2A43" w:rsidRDefault="000B2A43" w:rsidP="00CB6E8B">
            <w:pPr>
              <w:pStyle w:val="tablecolsubhead"/>
            </w:pPr>
            <w:r>
              <w:t>Precision</w:t>
            </w:r>
          </w:p>
        </w:tc>
        <w:tc>
          <w:tcPr>
            <w:tcW w:w="900" w:type="dxa"/>
            <w:vAlign w:val="center"/>
          </w:tcPr>
          <w:p w14:paraId="01897081" w14:textId="77777777" w:rsidR="000B2A43" w:rsidRDefault="000B2A43" w:rsidP="00CB6E8B">
            <w:pPr>
              <w:pStyle w:val="tablecolsubhead"/>
            </w:pPr>
            <w:r>
              <w:t>Recall</w:t>
            </w:r>
          </w:p>
        </w:tc>
      </w:tr>
      <w:tr w:rsidR="000B2A43" w14:paraId="2E9B108C" w14:textId="77777777" w:rsidTr="00CB6E8B">
        <w:trPr>
          <w:trHeight w:val="320"/>
          <w:jc w:val="center"/>
        </w:trPr>
        <w:tc>
          <w:tcPr>
            <w:tcW w:w="1131" w:type="dxa"/>
            <w:tcBorders>
              <w:right w:val="single" w:sz="24" w:space="0" w:color="000000" w:themeColor="text1"/>
            </w:tcBorders>
            <w:vAlign w:val="center"/>
          </w:tcPr>
          <w:p w14:paraId="7474488B" w14:textId="77777777" w:rsidR="000B2A43" w:rsidRDefault="000B2A43" w:rsidP="00CB6E8B">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2C0FE49C" w14:textId="77777777" w:rsidR="000B2A43" w:rsidRDefault="000B2A43" w:rsidP="00CB6E8B">
            <w:pPr>
              <w:pStyle w:val="tablecopy"/>
            </w:pPr>
            <w:r>
              <w:t>0.460</w:t>
            </w:r>
          </w:p>
        </w:tc>
        <w:tc>
          <w:tcPr>
            <w:tcW w:w="1078" w:type="dxa"/>
            <w:tcBorders>
              <w:left w:val="single" w:sz="4" w:space="0" w:color="auto"/>
            </w:tcBorders>
            <w:vAlign w:val="center"/>
          </w:tcPr>
          <w:p w14:paraId="78C20A50" w14:textId="77777777" w:rsidR="000B2A43" w:rsidRDefault="000B2A43" w:rsidP="00CB6E8B">
            <w:pPr>
              <w:pStyle w:val="tablecopy"/>
            </w:pPr>
            <w:r>
              <w:t>0.042</w:t>
            </w:r>
          </w:p>
        </w:tc>
        <w:tc>
          <w:tcPr>
            <w:tcW w:w="900" w:type="dxa"/>
            <w:vAlign w:val="center"/>
          </w:tcPr>
          <w:p w14:paraId="47129081" w14:textId="77777777" w:rsidR="000B2A43" w:rsidRDefault="000B2A43" w:rsidP="00CB6E8B">
            <w:pPr>
              <w:pStyle w:val="tablecopy"/>
            </w:pPr>
            <w:r>
              <w:t>0.112</w:t>
            </w:r>
          </w:p>
        </w:tc>
        <w:tc>
          <w:tcPr>
            <w:tcW w:w="900" w:type="dxa"/>
            <w:vAlign w:val="center"/>
          </w:tcPr>
          <w:p w14:paraId="2E3E7F01" w14:textId="77777777" w:rsidR="000B2A43" w:rsidRDefault="000B2A43" w:rsidP="00CB6E8B">
            <w:pPr>
              <w:rPr>
                <w:sz w:val="16"/>
                <w:szCs w:val="16"/>
              </w:rPr>
            </w:pPr>
            <w:r>
              <w:rPr>
                <w:sz w:val="16"/>
                <w:szCs w:val="16"/>
              </w:rPr>
              <w:t>0.338</w:t>
            </w:r>
          </w:p>
        </w:tc>
      </w:tr>
      <w:tr w:rsidR="000B2A43" w14:paraId="36AF3BC1" w14:textId="77777777" w:rsidTr="00CB6E8B">
        <w:trPr>
          <w:trHeight w:val="320"/>
          <w:jc w:val="center"/>
        </w:trPr>
        <w:tc>
          <w:tcPr>
            <w:tcW w:w="1131" w:type="dxa"/>
            <w:tcBorders>
              <w:right w:val="single" w:sz="24" w:space="0" w:color="000000" w:themeColor="text1"/>
            </w:tcBorders>
            <w:vAlign w:val="center"/>
          </w:tcPr>
          <w:p w14:paraId="0DD693C5" w14:textId="77777777" w:rsidR="000B2A43" w:rsidRDefault="000B2A43" w:rsidP="00CB6E8B">
            <w:pPr>
              <w:pStyle w:val="tablecopy"/>
            </w:pPr>
            <w:r>
              <w:t>Best 300</w:t>
            </w:r>
          </w:p>
        </w:tc>
        <w:tc>
          <w:tcPr>
            <w:tcW w:w="851" w:type="dxa"/>
            <w:tcBorders>
              <w:left w:val="single" w:sz="24" w:space="0" w:color="000000" w:themeColor="text1"/>
              <w:right w:val="single" w:sz="4" w:space="0" w:color="auto"/>
            </w:tcBorders>
            <w:vAlign w:val="center"/>
          </w:tcPr>
          <w:p w14:paraId="7BEF95EC" w14:textId="77777777" w:rsidR="000B2A43" w:rsidRDefault="000B2A43" w:rsidP="00CB6E8B">
            <w:pPr>
              <w:pStyle w:val="tablecopy"/>
            </w:pPr>
            <w:r>
              <w:t>0.586</w:t>
            </w:r>
          </w:p>
        </w:tc>
        <w:tc>
          <w:tcPr>
            <w:tcW w:w="1078" w:type="dxa"/>
            <w:tcBorders>
              <w:left w:val="single" w:sz="4" w:space="0" w:color="auto"/>
            </w:tcBorders>
            <w:vAlign w:val="center"/>
          </w:tcPr>
          <w:p w14:paraId="31578921" w14:textId="77777777" w:rsidR="000B2A43" w:rsidRDefault="000B2A43" w:rsidP="00CB6E8B">
            <w:pPr>
              <w:pStyle w:val="tablecopy"/>
            </w:pPr>
            <w:r>
              <w:t>0.055</w:t>
            </w:r>
          </w:p>
        </w:tc>
        <w:tc>
          <w:tcPr>
            <w:tcW w:w="900" w:type="dxa"/>
            <w:vAlign w:val="center"/>
          </w:tcPr>
          <w:p w14:paraId="06347D5A" w14:textId="77777777" w:rsidR="000B2A43" w:rsidRDefault="000B2A43" w:rsidP="00CB6E8B">
            <w:pPr>
              <w:pStyle w:val="tablecopy"/>
            </w:pPr>
            <w:r>
              <w:t>0.297</w:t>
            </w:r>
          </w:p>
        </w:tc>
        <w:tc>
          <w:tcPr>
            <w:tcW w:w="900" w:type="dxa"/>
            <w:vAlign w:val="center"/>
          </w:tcPr>
          <w:p w14:paraId="26B98850" w14:textId="77777777" w:rsidR="000B2A43" w:rsidRDefault="000B2A43" w:rsidP="00CB6E8B">
            <w:pPr>
              <w:rPr>
                <w:sz w:val="16"/>
                <w:szCs w:val="16"/>
              </w:rPr>
            </w:pPr>
            <w:r>
              <w:rPr>
                <w:sz w:val="16"/>
                <w:szCs w:val="16"/>
              </w:rPr>
              <w:t>0.645</w:t>
            </w:r>
          </w:p>
        </w:tc>
      </w:tr>
    </w:tbl>
    <w:p w14:paraId="7B943B05" w14:textId="77777777" w:rsidR="000B2A43" w:rsidRDefault="000B2A43" w:rsidP="000B2A43">
      <w:pPr>
        <w:pStyle w:val="tablefootnote"/>
        <w:numPr>
          <w:ilvl w:val="0"/>
          <w:numId w:val="0"/>
        </w:numPr>
        <w:spacing w:after="240"/>
        <w:ind w:left="57"/>
        <w:rPr>
          <w:i/>
        </w:rPr>
      </w:pPr>
      <w:r>
        <w:rPr>
          <w:i/>
        </w:rPr>
        <w:t>Accuracy, prediction and recall of localizer + classifier</w:t>
      </w:r>
    </w:p>
    <w:p w14:paraId="564020C9" w14:textId="554A13C5" w:rsidR="003B3EB6" w:rsidRDefault="003B3EB6" w:rsidP="003B3EB6">
      <w:pPr>
        <w:pStyle w:val="bulletlist"/>
        <w:numPr>
          <w:ilvl w:val="0"/>
          <w:numId w:val="0"/>
        </w:numPr>
        <w:rPr>
          <w:lang w:val="en-CA"/>
        </w:rPr>
      </w:pPr>
      <w:r w:rsidRPr="00950E7D">
        <w:rPr>
          <w:lang w:val="en-CA"/>
        </w:rPr>
        <w:tab/>
      </w:r>
      <w:r w:rsidR="00950E7D" w:rsidRPr="00950E7D">
        <w:rPr>
          <w:lang w:val="en-CA"/>
        </w:rPr>
        <w:t>It can be noted that the values obtained in Table II describe a similar pattern</w:t>
      </w:r>
      <w:r w:rsidRPr="00950E7D">
        <w:rPr>
          <w:lang w:val="en-CA"/>
        </w:rPr>
        <w:t xml:space="preserve"> for both </w:t>
      </w:r>
      <w:r w:rsidRPr="00950E7D">
        <w:rPr>
          <w:lang w:val="en-CA"/>
        </w:rPr>
        <w:t xml:space="preserve">the </w:t>
      </w:r>
      <w:r w:rsidRPr="00950E7D">
        <w:rPr>
          <w:lang w:val="en-CA"/>
        </w:rPr>
        <w:t xml:space="preserve">Random 300 and </w:t>
      </w:r>
      <w:r w:rsidRPr="00950E7D">
        <w:rPr>
          <w:lang w:val="en-CA"/>
        </w:rPr>
        <w:t xml:space="preserve">the </w:t>
      </w:r>
      <w:r w:rsidRPr="00950E7D">
        <w:rPr>
          <w:lang w:val="en-CA"/>
        </w:rPr>
        <w:t xml:space="preserve">Best 300 runs. The precision in both cases are low relative to the recall obtained. </w:t>
      </w:r>
      <w:r w:rsidRPr="00950E7D">
        <w:rPr>
          <w:lang w:val="en-CA"/>
        </w:rPr>
        <w:t>One reason</w:t>
      </w:r>
      <w:r w:rsidRPr="00950E7D">
        <w:rPr>
          <w:lang w:val="en-CA"/>
        </w:rPr>
        <w:t xml:space="preserve"> to explain this is that our sliding window size was way t</w:t>
      </w:r>
      <w:r w:rsidRPr="00950E7D">
        <w:rPr>
          <w:lang w:val="en-CA"/>
        </w:rPr>
        <w:t>o</w:t>
      </w:r>
      <w:r w:rsidRPr="00950E7D">
        <w:rPr>
          <w:lang w:val="en-CA"/>
        </w:rPr>
        <w:t>o big compared to the ground truths. This would explain why FP is high (</w:t>
      </w:r>
      <w:r w:rsidRPr="00950E7D">
        <w:rPr>
          <w:lang w:val="en-CA"/>
        </w:rPr>
        <w:t xml:space="preserve">i.e. </w:t>
      </w:r>
      <w:r w:rsidRPr="00950E7D">
        <w:rPr>
          <w:lang w:val="en-CA"/>
        </w:rPr>
        <w:t>precision is low) compared to FN</w:t>
      </w:r>
      <w:r w:rsidRPr="00950E7D">
        <w:rPr>
          <w:lang w:val="en-CA"/>
        </w:rPr>
        <w:t xml:space="preserve">, which is </w:t>
      </w:r>
      <w:r w:rsidRPr="00950E7D">
        <w:rPr>
          <w:lang w:val="en-CA"/>
        </w:rPr>
        <w:t>low (</w:t>
      </w:r>
      <w:r w:rsidRPr="00950E7D">
        <w:rPr>
          <w:lang w:val="en-CA"/>
        </w:rPr>
        <w:t xml:space="preserve">i.e. </w:t>
      </w:r>
      <w:r w:rsidRPr="00950E7D">
        <w:rPr>
          <w:lang w:val="en-CA"/>
        </w:rPr>
        <w:t xml:space="preserve">recall is high). The accuracy of our localizer is also quite low for a localizer, signifying that not enough training images are used during the building of our classifier and/or not enough sliding windows are used per images in the localizer. Appendix III and Appendix IV show results of a sample result of the Random 300 and Best 300 runs respectively.  </w:t>
      </w:r>
    </w:p>
    <w:p w14:paraId="3687D120" w14:textId="763EF400" w:rsidR="00950E7D" w:rsidRPr="00950E7D" w:rsidRDefault="00671B54" w:rsidP="00950E7D">
      <w:pPr>
        <w:pStyle w:val="bulletlist"/>
        <w:numPr>
          <w:ilvl w:val="0"/>
          <w:numId w:val="0"/>
        </w:numPr>
      </w:pPr>
      <w:r>
        <w:tab/>
      </w:r>
      <w:r w:rsidR="00950E7D" w:rsidRPr="00950E7D">
        <w:t xml:space="preserve">By </w:t>
      </w:r>
      <w:r>
        <w:rPr>
          <w:lang w:val="en-CA"/>
        </w:rPr>
        <w:t>comparing</w:t>
      </w:r>
      <w:r w:rsidR="00950E7D" w:rsidRPr="00950E7D">
        <w:t xml:space="preserve"> the results obtained in </w:t>
      </w:r>
      <w:r w:rsidR="00950E7D">
        <w:rPr>
          <w:lang w:val="en-CA"/>
        </w:rPr>
        <w:t>T</w:t>
      </w:r>
      <w:r w:rsidR="00950E7D" w:rsidRPr="00950E7D">
        <w:t xml:space="preserve">able </w:t>
      </w:r>
      <w:r w:rsidR="00950E7D">
        <w:rPr>
          <w:lang w:val="en-CA"/>
        </w:rPr>
        <w:t>II</w:t>
      </w:r>
      <w:r w:rsidR="00950E7D" w:rsidRPr="00950E7D">
        <w:t xml:space="preserve">I with the ones obtained in </w:t>
      </w:r>
      <w:r>
        <w:rPr>
          <w:lang w:val="en-CA"/>
        </w:rPr>
        <w:t>T</w:t>
      </w:r>
      <w:r w:rsidR="00950E7D" w:rsidRPr="00950E7D">
        <w:t xml:space="preserve">able I, we can see that there is a significant </w:t>
      </w:r>
      <w:r w:rsidR="00950E7D" w:rsidRPr="00950E7D">
        <w:lastRenderedPageBreak/>
        <w:t xml:space="preserve">difference between the accuracy, prediction and recall. The parameters are much smaller when using the localizer instead of the classification data. </w:t>
      </w:r>
      <w:r>
        <w:rPr>
          <w:lang w:val="en-CA"/>
        </w:rPr>
        <w:t>One possible reason for this would be the challenge</w:t>
      </w:r>
      <w:r w:rsidR="00950E7D" w:rsidRPr="00950E7D">
        <w:t xml:space="preserve"> to deal with the variable size of the ground truth bounding boxes. The dimensions can vary significantly even for objects of the same class. Therefore, as mentioned earlier, the accuracy of our localizer is low. This is a reason why the classification using our localizer looks so bad compared to the classification using the classification data.</w:t>
      </w:r>
    </w:p>
    <w:p w14:paraId="136E7997" w14:textId="636E48C7" w:rsidR="00950E7D" w:rsidRDefault="00671B54" w:rsidP="00950E7D">
      <w:pPr>
        <w:pStyle w:val="bulletlist"/>
        <w:numPr>
          <w:ilvl w:val="0"/>
          <w:numId w:val="0"/>
        </w:numPr>
      </w:pPr>
      <w:r>
        <w:rPr>
          <w:lang w:val="en-CA"/>
        </w:rPr>
        <w:tab/>
      </w:r>
      <w:r w:rsidR="00950E7D" w:rsidRPr="00950E7D">
        <w:t xml:space="preserve">The values of recall and precision for </w:t>
      </w:r>
      <w:r w:rsidR="0000019A">
        <w:rPr>
          <w:lang w:val="en-CA"/>
        </w:rPr>
        <w:t>T</w:t>
      </w:r>
      <w:r w:rsidR="00950E7D" w:rsidRPr="00950E7D">
        <w:t xml:space="preserve">able I are almost similar, having a value of approximately 0.65 for SVM and 0.71 for KNN. </w:t>
      </w:r>
      <w:r w:rsidR="0000019A">
        <w:rPr>
          <w:lang w:val="en-CA"/>
        </w:rPr>
        <w:t>Signifying</w:t>
      </w:r>
      <w:r w:rsidR="00950E7D" w:rsidRPr="00950E7D">
        <w:t xml:space="preserve"> that the amount of </w:t>
      </w:r>
      <w:r w:rsidR="00FE3BF0">
        <w:rPr>
          <w:lang w:val="en-CA"/>
        </w:rPr>
        <w:t>FPs</w:t>
      </w:r>
      <w:r w:rsidR="00950E7D" w:rsidRPr="00950E7D">
        <w:t xml:space="preserve"> and </w:t>
      </w:r>
      <w:r w:rsidR="00FE3BF0">
        <w:rPr>
          <w:lang w:val="en-CA"/>
        </w:rPr>
        <w:t xml:space="preserve">FNs </w:t>
      </w:r>
      <w:r w:rsidR="00950E7D" w:rsidRPr="00950E7D">
        <w:t xml:space="preserve">is equal when performing classification using the classification data. However, the same observation cannot be made with the values of </w:t>
      </w:r>
      <w:r w:rsidR="00FE3BF0">
        <w:rPr>
          <w:lang w:val="en-CA"/>
        </w:rPr>
        <w:t>precision</w:t>
      </w:r>
      <w:r w:rsidR="00950E7D" w:rsidRPr="00950E7D">
        <w:t xml:space="preserve"> and </w:t>
      </w:r>
      <w:r w:rsidR="00FE3BF0">
        <w:rPr>
          <w:lang w:val="en-CA"/>
        </w:rPr>
        <w:t xml:space="preserve">recall </w:t>
      </w:r>
      <w:r w:rsidR="00950E7D" w:rsidRPr="00950E7D">
        <w:t>in</w:t>
      </w:r>
      <w:r w:rsidR="00FE3BF0">
        <w:rPr>
          <w:lang w:val="en-CA"/>
        </w:rPr>
        <w:t xml:space="preserve"> Table III</w:t>
      </w:r>
      <w:r w:rsidR="00950E7D" w:rsidRPr="00950E7D">
        <w:t xml:space="preserve">, which are equal to 0.112 and 0.338 respectively for the random set of 300 images. </w:t>
      </w:r>
      <w:r w:rsidR="00FE3BF0">
        <w:rPr>
          <w:lang w:val="en-CA"/>
        </w:rPr>
        <w:t>This means</w:t>
      </w:r>
      <w:r w:rsidR="00950E7D" w:rsidRPr="00950E7D">
        <w:t xml:space="preserve"> that there are more </w:t>
      </w:r>
      <w:r w:rsidR="00FE3BF0">
        <w:rPr>
          <w:lang w:val="en-CA"/>
        </w:rPr>
        <w:t xml:space="preserve">FPs </w:t>
      </w:r>
      <w:proofErr w:type="spellStart"/>
      <w:r w:rsidR="00950E7D" w:rsidRPr="00950E7D">
        <w:t>than</w:t>
      </w:r>
      <w:proofErr w:type="spellEnd"/>
      <w:r w:rsidR="00950E7D" w:rsidRPr="00950E7D">
        <w:t xml:space="preserve"> there are </w:t>
      </w:r>
      <w:r w:rsidR="00FE3BF0">
        <w:rPr>
          <w:lang w:val="en-CA"/>
        </w:rPr>
        <w:t xml:space="preserve">FNs </w:t>
      </w:r>
      <w:r w:rsidR="00950E7D" w:rsidRPr="00950E7D">
        <w:t xml:space="preserve">when performing classification using the localization data. </w:t>
      </w:r>
      <w:r w:rsidR="00107107">
        <w:rPr>
          <w:lang w:val="en-CA"/>
        </w:rPr>
        <w:t>To reiterate</w:t>
      </w:r>
      <w:r w:rsidR="00950E7D" w:rsidRPr="00950E7D">
        <w:t xml:space="preserve">, a possible cause </w:t>
      </w:r>
      <w:r w:rsidR="00107107">
        <w:rPr>
          <w:lang w:val="en-CA"/>
        </w:rPr>
        <w:t>for this would be</w:t>
      </w:r>
      <w:r w:rsidR="00950E7D" w:rsidRPr="00950E7D">
        <w:t xml:space="preserve"> our window size, which is much larger than the ground truth bounding boxes. Another possible reason is our assumption of not having to pre-process the bounding boxes related to “motorized vehicle</w:t>
      </w:r>
      <w:r w:rsidR="00107107">
        <w:rPr>
          <w:lang w:val="en-CA"/>
        </w:rPr>
        <w:t>.</w:t>
      </w:r>
      <w:r w:rsidR="00950E7D" w:rsidRPr="00950E7D">
        <w:t xml:space="preserve">” </w:t>
      </w:r>
      <w:r w:rsidR="00107107">
        <w:rPr>
          <w:lang w:val="en-CA"/>
        </w:rPr>
        <w:t>Certainly</w:t>
      </w:r>
      <w:r w:rsidR="00950E7D" w:rsidRPr="00950E7D">
        <w:t xml:space="preserve">, it </w:t>
      </w:r>
      <w:r w:rsidR="00107107">
        <w:rPr>
          <w:lang w:val="en-CA"/>
        </w:rPr>
        <w:t>could</w:t>
      </w:r>
      <w:r w:rsidR="00950E7D" w:rsidRPr="00950E7D">
        <w:t xml:space="preserve"> have resulted in a lot of </w:t>
      </w:r>
      <w:r w:rsidR="00107107">
        <w:rPr>
          <w:lang w:val="en-CA"/>
        </w:rPr>
        <w:t>FPs</w:t>
      </w:r>
      <w:r w:rsidR="00950E7D" w:rsidRPr="00950E7D">
        <w:t xml:space="preserve"> since these objects are usually associated with very small bounding boxes compared to the size of our sliding windows. </w:t>
      </w:r>
    </w:p>
    <w:p w14:paraId="50B3D2F4" w14:textId="1BF7AA92" w:rsidR="00C02182" w:rsidRPr="00272531" w:rsidRDefault="00967B5C" w:rsidP="00272531">
      <w:pPr>
        <w:pStyle w:val="bulletlist"/>
        <w:numPr>
          <w:ilvl w:val="0"/>
          <w:numId w:val="0"/>
        </w:numPr>
        <w:rPr>
          <w:lang w:val="en-CA"/>
        </w:rPr>
      </w:pPr>
      <w:r>
        <w:rPr>
          <w:lang w:val="en-CA"/>
        </w:rPr>
        <w:tab/>
      </w:r>
      <w:r w:rsidR="00107107">
        <w:rPr>
          <w:lang w:val="en-CA"/>
        </w:rPr>
        <w:t>Moreover, t</w:t>
      </w:r>
      <w:r w:rsidR="00107107" w:rsidRPr="00107107">
        <w:rPr>
          <w:lang w:val="en-CA"/>
        </w:rPr>
        <w:t xml:space="preserve">he background label of the classifier should not be included when evaluating the performance of the classifier. </w:t>
      </w:r>
      <w:r w:rsidR="00107107">
        <w:rPr>
          <w:lang w:val="en-CA"/>
        </w:rPr>
        <w:t>This is due to the fact</w:t>
      </w:r>
      <w:r w:rsidR="00107107" w:rsidRPr="00107107">
        <w:rPr>
          <w:lang w:val="en-CA"/>
        </w:rPr>
        <w:t xml:space="preserve"> that the purpose of training the classifier with background images is to be able to </w:t>
      </w:r>
      <w:r w:rsidR="00790306">
        <w:rPr>
          <w:lang w:val="en-CA"/>
        </w:rPr>
        <w:t xml:space="preserve">easily </w:t>
      </w:r>
      <w:r w:rsidR="00107107" w:rsidRPr="00107107">
        <w:rPr>
          <w:lang w:val="en-CA"/>
        </w:rPr>
        <w:t>identify what is not part of the background</w:t>
      </w:r>
      <w:r w:rsidR="00790306">
        <w:rPr>
          <w:lang w:val="en-CA"/>
        </w:rPr>
        <w:t>, instead of trying to identify</w:t>
      </w:r>
      <w:r w:rsidR="00107107" w:rsidRPr="00107107">
        <w:rPr>
          <w:lang w:val="en-CA"/>
        </w:rPr>
        <w:t xml:space="preserve"> background scenes. Having a background label allows the classifier to be aware about the features of specific </w:t>
      </w:r>
      <w:r w:rsidR="00107107">
        <w:rPr>
          <w:lang w:val="en-CA"/>
        </w:rPr>
        <w:t>objects</w:t>
      </w:r>
      <w:r w:rsidR="00107107" w:rsidRPr="00107107">
        <w:rPr>
          <w:lang w:val="en-CA"/>
        </w:rPr>
        <w:t>, which are usually not part of any other labels. For instance, if we train the classifier with images of bushes and trees, their features</w:t>
      </w:r>
      <w:r w:rsidR="00790306" w:rsidRPr="00237D55">
        <w:rPr>
          <w:lang w:val="en-CA"/>
        </w:rPr>
        <w:t xml:space="preserve"> would </w:t>
      </w:r>
      <w:r w:rsidR="00107107" w:rsidRPr="00107107">
        <w:rPr>
          <w:lang w:val="en-CA"/>
        </w:rPr>
        <w:t xml:space="preserve">probably </w:t>
      </w:r>
      <w:r w:rsidR="00790306" w:rsidRPr="00237D55">
        <w:rPr>
          <w:lang w:val="en-CA"/>
        </w:rPr>
        <w:t xml:space="preserve">be </w:t>
      </w:r>
      <w:r w:rsidR="00107107" w:rsidRPr="00107107">
        <w:rPr>
          <w:lang w:val="en-CA"/>
        </w:rPr>
        <w:t>related to leaves and stems</w:t>
      </w:r>
      <w:r w:rsidR="00790306" w:rsidRPr="00237D55">
        <w:rPr>
          <w:lang w:val="en-CA"/>
        </w:rPr>
        <w:t xml:space="preserve">. These would </w:t>
      </w:r>
      <w:r w:rsidR="00107107" w:rsidRPr="00107107">
        <w:rPr>
          <w:lang w:val="en-CA"/>
        </w:rPr>
        <w:t xml:space="preserve">be labeled in the background class, instead of being unknown and </w:t>
      </w:r>
      <w:r w:rsidR="0036707A" w:rsidRPr="00237D55">
        <w:rPr>
          <w:lang w:val="en-CA"/>
        </w:rPr>
        <w:t xml:space="preserve">it would </w:t>
      </w:r>
      <w:r w:rsidR="00107107" w:rsidRPr="00107107">
        <w:rPr>
          <w:lang w:val="en-CA"/>
        </w:rPr>
        <w:t xml:space="preserve">perhaps </w:t>
      </w:r>
      <w:r w:rsidR="0036707A" w:rsidRPr="00237D55">
        <w:rPr>
          <w:lang w:val="en-CA"/>
        </w:rPr>
        <w:t xml:space="preserve">be </w:t>
      </w:r>
      <w:r w:rsidR="00107107" w:rsidRPr="00107107">
        <w:rPr>
          <w:lang w:val="en-CA"/>
        </w:rPr>
        <w:t xml:space="preserve">associated </w:t>
      </w:r>
      <w:r w:rsidR="0036707A" w:rsidRPr="00237D55">
        <w:rPr>
          <w:lang w:val="en-CA"/>
        </w:rPr>
        <w:t>with</w:t>
      </w:r>
      <w:r w:rsidR="00107107" w:rsidRPr="00107107">
        <w:rPr>
          <w:lang w:val="en-CA"/>
        </w:rPr>
        <w:t xml:space="preserve"> cars</w:t>
      </w:r>
      <w:r w:rsidR="0036707A" w:rsidRPr="00237D55">
        <w:rPr>
          <w:lang w:val="en-CA"/>
        </w:rPr>
        <w:t>, motorcycles and so on</w:t>
      </w:r>
      <w:r w:rsidR="00107107" w:rsidRPr="00107107">
        <w:rPr>
          <w:lang w:val="en-CA"/>
        </w:rPr>
        <w:t xml:space="preserve">. Thus, we don’t need to include the background labels because our goal </w:t>
      </w:r>
      <w:r w:rsidR="004375A3" w:rsidRPr="00237D55">
        <w:rPr>
          <w:lang w:val="en-CA"/>
        </w:rPr>
        <w:t>is not</w:t>
      </w:r>
      <w:r w:rsidR="00107107" w:rsidRPr="00107107">
        <w:rPr>
          <w:lang w:val="en-CA"/>
        </w:rPr>
        <w:t xml:space="preserve"> to </w:t>
      </w:r>
      <w:r w:rsidR="0036707A" w:rsidRPr="00237D55">
        <w:rPr>
          <w:lang w:val="en-CA"/>
        </w:rPr>
        <w:t>detect background</w:t>
      </w:r>
      <w:r w:rsidR="00107107" w:rsidRPr="00107107">
        <w:rPr>
          <w:lang w:val="en-CA"/>
        </w:rPr>
        <w:t xml:space="preserve">. </w:t>
      </w:r>
    </w:p>
    <w:p w14:paraId="3BC31719" w14:textId="61474D84" w:rsidR="00622F23" w:rsidRDefault="00622F23" w:rsidP="00622F23">
      <w:pPr>
        <w:pStyle w:val="Heading1"/>
      </w:pPr>
      <w:r>
        <w:t>Conclusion</w:t>
      </w:r>
    </w:p>
    <w:p w14:paraId="3B3820EB" w14:textId="6433222A" w:rsidR="00E422E4" w:rsidRDefault="00450D70" w:rsidP="00E422E4">
      <w:pPr>
        <w:tabs>
          <w:tab w:val="right" w:pos="426"/>
        </w:tabs>
        <w:ind w:firstLine="284"/>
        <w:jc w:val="both"/>
        <w:rPr>
          <w:color w:val="000000" w:themeColor="text1"/>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w:t>
      </w:r>
      <w:r w:rsidR="009B3A6F" w:rsidRPr="00EA58CD">
        <w:rPr>
          <w:sz w:val="20"/>
        </w:rPr>
        <w:t xml:space="preserve"> classification and localization algorithm</w:t>
      </w:r>
      <w:r w:rsidR="0020177C">
        <w:rPr>
          <w:sz w:val="20"/>
        </w:rPr>
        <w:t>s</w:t>
      </w:r>
      <w:r w:rsidR="009B3A6F" w:rsidRPr="00EA58CD">
        <w:rPr>
          <w:sz w:val="20"/>
        </w:rPr>
        <w:t xml:space="preserve">. The initial part of this experiment was to train </w:t>
      </w:r>
      <w:r w:rsidR="00272531">
        <w:rPr>
          <w:sz w:val="20"/>
        </w:rPr>
        <w:t xml:space="preserve">two classifiers, a </w:t>
      </w:r>
      <w:r w:rsidR="009B3A6F" w:rsidRPr="00EA58CD">
        <w:rPr>
          <w:sz w:val="20"/>
        </w:rPr>
        <w:t>support vector machine classifier (SVM)</w:t>
      </w:r>
      <w:r w:rsidR="00272531">
        <w:rPr>
          <w:sz w:val="20"/>
        </w:rPr>
        <w:t xml:space="preserve"> and K-Nearest-Neighbors (KNN)</w:t>
      </w:r>
      <w:r w:rsidR="009B3A6F" w:rsidRPr="00EA58CD">
        <w:rPr>
          <w:sz w:val="20"/>
        </w:rPr>
        <w:t xml:space="preserve"> </w:t>
      </w:r>
      <w:r w:rsidR="00C87B63" w:rsidRPr="00EA58CD">
        <w:rPr>
          <w:sz w:val="20"/>
        </w:rPr>
        <w:t xml:space="preserve">in order to classify given images </w:t>
      </w:r>
      <w:r w:rsidR="00CC15C5">
        <w:rPr>
          <w:sz w:val="20"/>
        </w:rPr>
        <w:t>of</w:t>
      </w:r>
      <w:r w:rsidR="00C87B63" w:rsidRPr="00EA58CD">
        <w:rPr>
          <w:sz w:val="20"/>
        </w:rPr>
        <w:t xml:space="preserve"> 11 categories. </w:t>
      </w:r>
      <w:r w:rsidR="00EE1011" w:rsidRPr="00EA58CD">
        <w:rPr>
          <w:sz w:val="20"/>
        </w:rPr>
        <w:t>Finally</w:t>
      </w:r>
      <w:r w:rsidR="00C87B63" w:rsidRPr="00EA58CD">
        <w:rPr>
          <w:sz w:val="20"/>
        </w:rPr>
        <w:t xml:space="preserve">, we implemented a localization method, </w:t>
      </w:r>
      <w:r w:rsidR="00CC15C5">
        <w:rPr>
          <w:sz w:val="20"/>
        </w:rPr>
        <w:t xml:space="preserve">that was based on the intersection between the SVM and the KNN classifier. </w:t>
      </w:r>
      <w:r w:rsidR="00EE1011" w:rsidRPr="00EA58CD">
        <w:rPr>
          <w:sz w:val="20"/>
        </w:rPr>
        <w:t>We were able to classify the images and localize the objects using bounding boxes. Our code is also included with the report for reference.</w:t>
      </w:r>
      <w:r w:rsidR="00F63995">
        <w:rPr>
          <w:sz w:val="20"/>
        </w:rPr>
        <w:t xml:space="preserve"> </w:t>
      </w:r>
      <w:r w:rsidR="00272531" w:rsidRPr="004375A3">
        <w:rPr>
          <w:color w:val="000000" w:themeColor="text1"/>
          <w:sz w:val="20"/>
        </w:rPr>
        <w:t>Possible improvements could be to use more images to train the classifiers</w:t>
      </w:r>
      <w:r w:rsidR="00A716A1">
        <w:rPr>
          <w:color w:val="000000" w:themeColor="text1"/>
          <w:sz w:val="20"/>
        </w:rPr>
        <w:t xml:space="preserve"> or </w:t>
      </w:r>
      <w:r w:rsidR="00272531" w:rsidRPr="004375A3">
        <w:rPr>
          <w:color w:val="000000" w:themeColor="text1"/>
          <w:sz w:val="20"/>
        </w:rPr>
        <w:t xml:space="preserve">using the same number of images for every label except for the background label. </w:t>
      </w:r>
      <w:r w:rsidR="00A716A1">
        <w:rPr>
          <w:color w:val="000000" w:themeColor="text1"/>
          <w:sz w:val="20"/>
        </w:rPr>
        <w:t>Another improvement can be i</w:t>
      </w:r>
      <w:r w:rsidR="00272531" w:rsidRPr="004375A3">
        <w:rPr>
          <w:color w:val="000000" w:themeColor="text1"/>
          <w:sz w:val="20"/>
        </w:rPr>
        <w:t>ncreasing the amount of background images used to build the classifier</w:t>
      </w:r>
      <w:r w:rsidR="00A716A1">
        <w:rPr>
          <w:color w:val="000000" w:themeColor="text1"/>
          <w:sz w:val="20"/>
        </w:rPr>
        <w:t>, this</w:t>
      </w:r>
      <w:r w:rsidR="00272531" w:rsidRPr="004375A3">
        <w:rPr>
          <w:color w:val="000000" w:themeColor="text1"/>
          <w:sz w:val="20"/>
        </w:rPr>
        <w:t xml:space="preserve"> could </w:t>
      </w:r>
      <w:r w:rsidR="00012138" w:rsidRPr="004375A3">
        <w:rPr>
          <w:color w:val="000000" w:themeColor="text1"/>
          <w:sz w:val="20"/>
        </w:rPr>
        <w:t xml:space="preserve">positively </w:t>
      </w:r>
      <w:r w:rsidR="00272531" w:rsidRPr="004375A3">
        <w:rPr>
          <w:color w:val="000000" w:themeColor="text1"/>
          <w:sz w:val="20"/>
        </w:rPr>
        <w:t>affect</w:t>
      </w:r>
      <w:r w:rsidR="00012138" w:rsidRPr="004375A3">
        <w:rPr>
          <w:color w:val="000000" w:themeColor="text1"/>
          <w:sz w:val="20"/>
        </w:rPr>
        <w:t xml:space="preserve"> the performance</w:t>
      </w:r>
      <w:r w:rsidR="00272531" w:rsidRPr="004375A3">
        <w:rPr>
          <w:color w:val="000000" w:themeColor="text1"/>
          <w:sz w:val="20"/>
        </w:rPr>
        <w:t xml:space="preserve"> of our localization algorithm. It could decrease the </w:t>
      </w:r>
      <w:proofErr w:type="gramStart"/>
      <w:r w:rsidR="00272531" w:rsidRPr="004375A3">
        <w:rPr>
          <w:color w:val="000000" w:themeColor="text1"/>
          <w:sz w:val="20"/>
        </w:rPr>
        <w:t>amount</w:t>
      </w:r>
      <w:proofErr w:type="gramEnd"/>
      <w:r w:rsidR="00272531" w:rsidRPr="004375A3">
        <w:rPr>
          <w:color w:val="000000" w:themeColor="text1"/>
          <w:sz w:val="20"/>
        </w:rPr>
        <w:t xml:space="preserve"> of False Positive</w:t>
      </w:r>
      <w:r w:rsidR="00012138" w:rsidRPr="004375A3">
        <w:rPr>
          <w:color w:val="000000" w:themeColor="text1"/>
          <w:sz w:val="20"/>
        </w:rPr>
        <w:t>s</w:t>
      </w:r>
      <w:r w:rsidR="00272531" w:rsidRPr="004375A3">
        <w:rPr>
          <w:color w:val="000000" w:themeColor="text1"/>
          <w:sz w:val="20"/>
        </w:rPr>
        <w:t xml:space="preserve"> detected by introducing more features that are specific to background scenes. </w:t>
      </w:r>
      <w:r w:rsidR="00012138" w:rsidRPr="004375A3">
        <w:rPr>
          <w:color w:val="000000" w:themeColor="text1"/>
          <w:sz w:val="20"/>
        </w:rPr>
        <w:t>Additionally</w:t>
      </w:r>
      <w:r w:rsidR="00272531" w:rsidRPr="004375A3">
        <w:rPr>
          <w:color w:val="000000" w:themeColor="text1"/>
          <w:sz w:val="20"/>
        </w:rPr>
        <w:t xml:space="preserve">, using a more robust technique for the sliding window size could help substantially for localization. By assuming that the objects at the bottom of the images are bigger than the ones on top, we reduce the performance of the localization algorithm for some images, </w:t>
      </w:r>
      <w:r w:rsidR="00272531" w:rsidRPr="004375A3">
        <w:rPr>
          <w:color w:val="000000" w:themeColor="text1"/>
          <w:sz w:val="20"/>
        </w:rPr>
        <w:t>usually the ones with less depth (</w:t>
      </w:r>
      <w:r w:rsidR="00012138" w:rsidRPr="004375A3">
        <w:rPr>
          <w:color w:val="000000" w:themeColor="text1"/>
          <w:sz w:val="20"/>
        </w:rPr>
        <w:t xml:space="preserve">e.g. </w:t>
      </w:r>
      <w:r w:rsidR="00272531" w:rsidRPr="004375A3">
        <w:rPr>
          <w:color w:val="000000" w:themeColor="text1"/>
          <w:sz w:val="20"/>
        </w:rPr>
        <w:t>image 197 of localization training data). In some images, all the objects are on the same plan</w:t>
      </w:r>
      <w:r w:rsidR="00012138" w:rsidRPr="004375A3">
        <w:rPr>
          <w:color w:val="000000" w:themeColor="text1"/>
          <w:sz w:val="20"/>
        </w:rPr>
        <w:t>e</w:t>
      </w:r>
      <w:r w:rsidR="00272531" w:rsidRPr="004375A3">
        <w:rPr>
          <w:color w:val="000000" w:themeColor="text1"/>
          <w:sz w:val="20"/>
        </w:rPr>
        <w:t>, meaning that a variable window along the y-axis is not necessarily suitable. Some techniques covered in class such as segmentation and</w:t>
      </w:r>
      <w:r w:rsidR="006211C5">
        <w:rPr>
          <w:color w:val="000000" w:themeColor="text1"/>
          <w:sz w:val="20"/>
        </w:rPr>
        <w:t xml:space="preserve"> GIST descriptors</w:t>
      </w:r>
      <w:r w:rsidR="006211C5" w:rsidRPr="006211C5">
        <w:rPr>
          <w:color w:val="000000" w:themeColor="text1"/>
          <w:sz w:val="20"/>
        </w:rPr>
        <w:t xml:space="preserve"> </w:t>
      </w:r>
      <w:r w:rsidR="00272531" w:rsidRPr="004375A3">
        <w:rPr>
          <w:color w:val="000000" w:themeColor="text1"/>
          <w:sz w:val="20"/>
        </w:rPr>
        <w:t>could be used for scene understanding.</w:t>
      </w:r>
      <w:r w:rsidR="006211C5">
        <w:rPr>
          <w:color w:val="000000" w:themeColor="text1"/>
          <w:sz w:val="20"/>
        </w:rPr>
        <w:t xml:space="preserve"> </w:t>
      </w:r>
      <w:bookmarkStart w:id="0" w:name="_GoBack"/>
      <w:bookmarkEnd w:id="0"/>
      <w:r w:rsidR="00272531" w:rsidRPr="004375A3">
        <w:rPr>
          <w:color w:val="000000" w:themeColor="text1"/>
          <w:sz w:val="20"/>
        </w:rPr>
        <w:t>Such methods help understanding the direction of the depth and the relative distance of objects within an image.</w:t>
      </w:r>
      <w:r w:rsidR="004375A3" w:rsidRPr="004375A3">
        <w:rPr>
          <w:color w:val="000000" w:themeColor="text1"/>
          <w:sz w:val="20"/>
        </w:rPr>
        <w:t xml:space="preserve"> As a result</w:t>
      </w:r>
      <w:r w:rsidR="00272531" w:rsidRPr="004375A3">
        <w:rPr>
          <w:color w:val="000000" w:themeColor="text1"/>
          <w:sz w:val="20"/>
        </w:rPr>
        <w:t xml:space="preserve">, the sliding window size or the axis along which its size changes could be modified for each image based on the scene understanding and the direction of the motion. </w:t>
      </w:r>
    </w:p>
    <w:p w14:paraId="4659E383" w14:textId="7518717B" w:rsidR="00AF4742" w:rsidRDefault="00E422E4" w:rsidP="00E66CD9">
      <w:pPr>
        <w:pStyle w:val="Heading1"/>
        <w:numPr>
          <w:ilvl w:val="0"/>
          <w:numId w:val="0"/>
        </w:numPr>
      </w:pPr>
      <w:r>
        <w:t>References</w:t>
      </w:r>
    </w:p>
    <w:p w14:paraId="45C66B54" w14:textId="77777777" w:rsidR="00E66CD9" w:rsidRPr="00E66CD9" w:rsidRDefault="00E66CD9" w:rsidP="00E66CD9">
      <w:pPr>
        <w:rPr>
          <w:lang w:val="en-US"/>
        </w:rPr>
      </w:pPr>
    </w:p>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5F6311E7" w14:textId="7F01E089" w:rsidR="00AE6B63" w:rsidRPr="004375A3" w:rsidRDefault="007B4552" w:rsidP="004375A3">
      <w:pPr>
        <w:pStyle w:val="references"/>
      </w:pPr>
      <w:r>
        <w:rPr>
          <w:shd w:val="clear" w:color="auto" w:fill="FFFFFF"/>
        </w:rPr>
        <w:t>Jordan, J. (2018). An overview of semantic image segmentation. Retrieved from https://www.jeremyjordan.me/semantic-segmentation/#loss</w:t>
      </w:r>
    </w:p>
    <w:p w14:paraId="02211950" w14:textId="0BB2FACE" w:rsidR="00622F23" w:rsidRDefault="00622F23" w:rsidP="00AE6B63">
      <w:pPr>
        <w:pStyle w:val="references"/>
        <w:numPr>
          <w:ilvl w:val="0"/>
          <w:numId w:val="0"/>
        </w:numPr>
        <w:ind w:left="360" w:hanging="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Pr="002679D0" w:rsidRDefault="00BD7239" w:rsidP="002679D0">
      <w:pPr>
        <w:pStyle w:val="Heading2"/>
        <w:numPr>
          <w:ilvl w:val="0"/>
          <w:numId w:val="0"/>
        </w:numPr>
        <w:rPr>
          <w:i w:val="0"/>
        </w:rPr>
      </w:pPr>
      <w:r w:rsidRPr="002679D0">
        <w:rPr>
          <w:i w:val="0"/>
        </w:rPr>
        <w:t xml:space="preserve">Appendix I: </w:t>
      </w:r>
      <w:proofErr w:type="spellStart"/>
      <w:r w:rsidRPr="002679D0">
        <w:rPr>
          <w:i w:val="0"/>
        </w:rPr>
        <w:t>HoG</w:t>
      </w:r>
      <w:proofErr w:type="spellEnd"/>
      <w:r w:rsidRPr="002679D0">
        <w:rPr>
          <w:i w:val="0"/>
        </w:rPr>
        <w:t xml:space="preserve">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2">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6388892C" w14:textId="6C65A6B1" w:rsidR="002679D0" w:rsidRDefault="002679D0" w:rsidP="002679D0">
      <w:pPr>
        <w:pStyle w:val="Heading2"/>
        <w:numPr>
          <w:ilvl w:val="0"/>
          <w:numId w:val="0"/>
        </w:numPr>
        <w:rPr>
          <w:i w:val="0"/>
        </w:rPr>
      </w:pPr>
      <w:r w:rsidRPr="002679D0">
        <w:rPr>
          <w:i w:val="0"/>
        </w:rPr>
        <w:t>Appendix I</w:t>
      </w:r>
      <w:r>
        <w:rPr>
          <w:i w:val="0"/>
        </w:rPr>
        <w:t>I</w:t>
      </w:r>
      <w:r w:rsidRPr="002679D0">
        <w:rPr>
          <w:i w:val="0"/>
        </w:rPr>
        <w:t xml:space="preserve">: </w:t>
      </w:r>
      <w:r>
        <w:rPr>
          <w:i w:val="0"/>
        </w:rPr>
        <w:t>Sliding Window Example</w:t>
      </w:r>
    </w:p>
    <w:p w14:paraId="12B8CFF0" w14:textId="16A67016" w:rsidR="002679D0" w:rsidRDefault="002679D0" w:rsidP="002679D0">
      <w:pPr>
        <w:jc w:val="center"/>
        <w:rPr>
          <w:lang w:val="en-US"/>
        </w:rPr>
      </w:pPr>
      <w:r>
        <w:drawing>
          <wp:inline distT="0" distB="0" distL="0" distR="0" wp14:anchorId="48542792" wp14:editId="4EC5D5C3">
            <wp:extent cx="2882537" cy="220121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3309" cy="2209436"/>
                    </a:xfrm>
                    <a:prstGeom prst="rect">
                      <a:avLst/>
                    </a:prstGeom>
                  </pic:spPr>
                </pic:pic>
              </a:graphicData>
            </a:graphic>
          </wp:inline>
        </w:drawing>
      </w:r>
    </w:p>
    <w:p w14:paraId="0A26BD8F" w14:textId="524C0AFF" w:rsidR="009E1F11" w:rsidRPr="009E1F11" w:rsidRDefault="009E1F11" w:rsidP="009E1F11">
      <w:pPr>
        <w:rPr>
          <w:sz w:val="20"/>
          <w:lang w:val="en-US"/>
        </w:rPr>
      </w:pPr>
      <w:proofErr w:type="spellStart"/>
      <w:r w:rsidRPr="009E1F11">
        <w:rPr>
          <w:sz w:val="20"/>
        </w:rPr>
        <w:t>n.b.</w:t>
      </w:r>
      <w:proofErr w:type="spellEnd"/>
      <w:r w:rsidRPr="009E1F11">
        <w:rPr>
          <w:sz w:val="20"/>
        </w:rPr>
        <w:t xml:space="preserve"> The sliding </w:t>
      </w:r>
      <w:r w:rsidRPr="009E1F11">
        <w:rPr>
          <w:sz w:val="20"/>
        </w:rPr>
        <w:t>windows increase in size when sliding along the positive-Y direction. The red rectangles are perfect squares. The green rectangles are the vertical in nature (2:3) and the blue rectangles are the horizontal in nature (3:2).</w:t>
      </w:r>
    </w:p>
    <w:p w14:paraId="23AAF1C8" w14:textId="700A38FB" w:rsidR="00622F23" w:rsidRDefault="00622F23" w:rsidP="00622F23">
      <w:pPr>
        <w:pStyle w:val="references"/>
        <w:numPr>
          <w:ilvl w:val="0"/>
          <w:numId w:val="0"/>
        </w:numPr>
        <w:ind w:left="360" w:hanging="360"/>
        <w:jc w:val="left"/>
      </w:pPr>
    </w:p>
    <w:p w14:paraId="5338DF48" w14:textId="47DAAECA"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0726D5E0" w:rsidR="00622F23" w:rsidRDefault="00622F23" w:rsidP="00622F23">
      <w:pPr>
        <w:pStyle w:val="references"/>
        <w:numPr>
          <w:ilvl w:val="0"/>
          <w:numId w:val="0"/>
        </w:numPr>
        <w:ind w:left="360" w:hanging="360"/>
        <w:jc w:val="left"/>
      </w:pPr>
    </w:p>
    <w:p w14:paraId="7F174BAA" w14:textId="3BBEBC42" w:rsidR="00622F23" w:rsidRDefault="00622F23" w:rsidP="00622F23">
      <w:pPr>
        <w:pStyle w:val="references"/>
        <w:numPr>
          <w:ilvl w:val="0"/>
          <w:numId w:val="0"/>
        </w:numPr>
        <w:ind w:left="360" w:hanging="360"/>
        <w:jc w:val="left"/>
      </w:pPr>
    </w:p>
    <w:p w14:paraId="1F49016D" w14:textId="4EC87715" w:rsidR="00622F23" w:rsidRDefault="00622F23" w:rsidP="00622F23">
      <w:pPr>
        <w:pStyle w:val="references"/>
        <w:numPr>
          <w:ilvl w:val="0"/>
          <w:numId w:val="0"/>
        </w:numPr>
        <w:ind w:left="360" w:hanging="360"/>
        <w:jc w:val="left"/>
      </w:pPr>
    </w:p>
    <w:p w14:paraId="7B8D3B37" w14:textId="74259DF8"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63A8F360"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87F29" w14:textId="77777777" w:rsidR="00A34905" w:rsidRDefault="00A34905">
      <w:r>
        <w:separator/>
      </w:r>
    </w:p>
  </w:endnote>
  <w:endnote w:type="continuationSeparator" w:id="0">
    <w:p w14:paraId="5CB17E97" w14:textId="77777777" w:rsidR="00A34905" w:rsidRDefault="00A34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A34905"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6A295" w14:textId="77777777" w:rsidR="00A34905" w:rsidRDefault="00A34905">
      <w:r>
        <w:separator/>
      </w:r>
    </w:p>
  </w:footnote>
  <w:footnote w:type="continuationSeparator" w:id="0">
    <w:p w14:paraId="0D85FE2A" w14:textId="77777777" w:rsidR="00A34905" w:rsidRDefault="00A34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0019A"/>
    <w:rsid w:val="000115C2"/>
    <w:rsid w:val="00012138"/>
    <w:rsid w:val="000218E0"/>
    <w:rsid w:val="0002308B"/>
    <w:rsid w:val="00023244"/>
    <w:rsid w:val="00027DAD"/>
    <w:rsid w:val="0004063E"/>
    <w:rsid w:val="00042CE3"/>
    <w:rsid w:val="00044BEE"/>
    <w:rsid w:val="00051D58"/>
    <w:rsid w:val="000577F5"/>
    <w:rsid w:val="00063889"/>
    <w:rsid w:val="00063B72"/>
    <w:rsid w:val="00064ED2"/>
    <w:rsid w:val="00067BFF"/>
    <w:rsid w:val="00085DAF"/>
    <w:rsid w:val="000A2626"/>
    <w:rsid w:val="000A4CFD"/>
    <w:rsid w:val="000B2A43"/>
    <w:rsid w:val="000B3E98"/>
    <w:rsid w:val="000B5409"/>
    <w:rsid w:val="000D2BEE"/>
    <w:rsid w:val="000D72B3"/>
    <w:rsid w:val="000D730E"/>
    <w:rsid w:val="000F5BFD"/>
    <w:rsid w:val="000F681E"/>
    <w:rsid w:val="00107107"/>
    <w:rsid w:val="00110334"/>
    <w:rsid w:val="001141D4"/>
    <w:rsid w:val="001172F9"/>
    <w:rsid w:val="0012072D"/>
    <w:rsid w:val="00122F0F"/>
    <w:rsid w:val="001244A0"/>
    <w:rsid w:val="0012490E"/>
    <w:rsid w:val="001257D7"/>
    <w:rsid w:val="00133632"/>
    <w:rsid w:val="00135299"/>
    <w:rsid w:val="00135DC0"/>
    <w:rsid w:val="001441FC"/>
    <w:rsid w:val="00144350"/>
    <w:rsid w:val="00150C48"/>
    <w:rsid w:val="00152CA5"/>
    <w:rsid w:val="001531E4"/>
    <w:rsid w:val="0016018E"/>
    <w:rsid w:val="00163ED7"/>
    <w:rsid w:val="001645D1"/>
    <w:rsid w:val="00165D22"/>
    <w:rsid w:val="001729DE"/>
    <w:rsid w:val="001808CC"/>
    <w:rsid w:val="00182C57"/>
    <w:rsid w:val="00183274"/>
    <w:rsid w:val="001852FF"/>
    <w:rsid w:val="001858BF"/>
    <w:rsid w:val="00186AF8"/>
    <w:rsid w:val="00187D89"/>
    <w:rsid w:val="00194F47"/>
    <w:rsid w:val="001A192B"/>
    <w:rsid w:val="001A2B95"/>
    <w:rsid w:val="001A2DBC"/>
    <w:rsid w:val="001A4B06"/>
    <w:rsid w:val="001A64D4"/>
    <w:rsid w:val="001B0649"/>
    <w:rsid w:val="001D0916"/>
    <w:rsid w:val="001D0C14"/>
    <w:rsid w:val="001D40E1"/>
    <w:rsid w:val="001E28C0"/>
    <w:rsid w:val="001E6728"/>
    <w:rsid w:val="001F07A2"/>
    <w:rsid w:val="001F109F"/>
    <w:rsid w:val="001F4F3F"/>
    <w:rsid w:val="0020177C"/>
    <w:rsid w:val="002053E4"/>
    <w:rsid w:val="002114F4"/>
    <w:rsid w:val="00211AC6"/>
    <w:rsid w:val="00211E2F"/>
    <w:rsid w:val="002164BB"/>
    <w:rsid w:val="00216A2E"/>
    <w:rsid w:val="002243F7"/>
    <w:rsid w:val="00233E06"/>
    <w:rsid w:val="00235BBA"/>
    <w:rsid w:val="00237175"/>
    <w:rsid w:val="00237D55"/>
    <w:rsid w:val="00241F92"/>
    <w:rsid w:val="002420FA"/>
    <w:rsid w:val="00246249"/>
    <w:rsid w:val="00251FA7"/>
    <w:rsid w:val="00265094"/>
    <w:rsid w:val="002679D0"/>
    <w:rsid w:val="00272531"/>
    <w:rsid w:val="00274C7C"/>
    <w:rsid w:val="00281ACF"/>
    <w:rsid w:val="0028220F"/>
    <w:rsid w:val="0029308E"/>
    <w:rsid w:val="0029409D"/>
    <w:rsid w:val="00295592"/>
    <w:rsid w:val="002975D4"/>
    <w:rsid w:val="002A2211"/>
    <w:rsid w:val="002B0EE5"/>
    <w:rsid w:val="002C004E"/>
    <w:rsid w:val="002C0833"/>
    <w:rsid w:val="002C0E8D"/>
    <w:rsid w:val="002C31A0"/>
    <w:rsid w:val="002C44A9"/>
    <w:rsid w:val="002C5711"/>
    <w:rsid w:val="002D0A79"/>
    <w:rsid w:val="002E13BC"/>
    <w:rsid w:val="002E4634"/>
    <w:rsid w:val="002E55DF"/>
    <w:rsid w:val="002E5ED5"/>
    <w:rsid w:val="002F658C"/>
    <w:rsid w:val="00310B46"/>
    <w:rsid w:val="003112DC"/>
    <w:rsid w:val="00316EFB"/>
    <w:rsid w:val="00321A1D"/>
    <w:rsid w:val="00323FEA"/>
    <w:rsid w:val="00332916"/>
    <w:rsid w:val="00333699"/>
    <w:rsid w:val="00344024"/>
    <w:rsid w:val="003508B8"/>
    <w:rsid w:val="00352F4C"/>
    <w:rsid w:val="00355C65"/>
    <w:rsid w:val="0036707A"/>
    <w:rsid w:val="003723C5"/>
    <w:rsid w:val="00376352"/>
    <w:rsid w:val="00382503"/>
    <w:rsid w:val="00383966"/>
    <w:rsid w:val="003841CB"/>
    <w:rsid w:val="00387A9A"/>
    <w:rsid w:val="00396592"/>
    <w:rsid w:val="003A118F"/>
    <w:rsid w:val="003A78C7"/>
    <w:rsid w:val="003B0518"/>
    <w:rsid w:val="003B06CA"/>
    <w:rsid w:val="003B3779"/>
    <w:rsid w:val="003B3EB6"/>
    <w:rsid w:val="003C40A2"/>
    <w:rsid w:val="003C4EE5"/>
    <w:rsid w:val="003C6FC3"/>
    <w:rsid w:val="003D08FB"/>
    <w:rsid w:val="003E5C78"/>
    <w:rsid w:val="003E64C7"/>
    <w:rsid w:val="003F4B0F"/>
    <w:rsid w:val="003F7487"/>
    <w:rsid w:val="0041436B"/>
    <w:rsid w:val="00416C2A"/>
    <w:rsid w:val="00417099"/>
    <w:rsid w:val="00434F99"/>
    <w:rsid w:val="004375A3"/>
    <w:rsid w:val="004377FD"/>
    <w:rsid w:val="00444EC1"/>
    <w:rsid w:val="00447124"/>
    <w:rsid w:val="00447DC9"/>
    <w:rsid w:val="00450D70"/>
    <w:rsid w:val="004608CC"/>
    <w:rsid w:val="004632BA"/>
    <w:rsid w:val="0047129D"/>
    <w:rsid w:val="00472EB2"/>
    <w:rsid w:val="00473E4D"/>
    <w:rsid w:val="0048127F"/>
    <w:rsid w:val="00486150"/>
    <w:rsid w:val="00492151"/>
    <w:rsid w:val="004A6DE2"/>
    <w:rsid w:val="004A788D"/>
    <w:rsid w:val="004B0C14"/>
    <w:rsid w:val="004B2832"/>
    <w:rsid w:val="004C1F3E"/>
    <w:rsid w:val="004D37D7"/>
    <w:rsid w:val="004D796B"/>
    <w:rsid w:val="004E1E70"/>
    <w:rsid w:val="004F2CE6"/>
    <w:rsid w:val="00502C8B"/>
    <w:rsid w:val="00503B16"/>
    <w:rsid w:val="00507435"/>
    <w:rsid w:val="00514BCF"/>
    <w:rsid w:val="0052217B"/>
    <w:rsid w:val="0053225C"/>
    <w:rsid w:val="0054001E"/>
    <w:rsid w:val="005474EA"/>
    <w:rsid w:val="00555D22"/>
    <w:rsid w:val="00557D35"/>
    <w:rsid w:val="00560833"/>
    <w:rsid w:val="00560D71"/>
    <w:rsid w:val="00561A09"/>
    <w:rsid w:val="00563940"/>
    <w:rsid w:val="00566A75"/>
    <w:rsid w:val="00567428"/>
    <w:rsid w:val="00567EC9"/>
    <w:rsid w:val="00567ED6"/>
    <w:rsid w:val="00575F7D"/>
    <w:rsid w:val="00584A9B"/>
    <w:rsid w:val="005B15A4"/>
    <w:rsid w:val="005B59F2"/>
    <w:rsid w:val="005B63E4"/>
    <w:rsid w:val="005B7931"/>
    <w:rsid w:val="005C1126"/>
    <w:rsid w:val="005C46E8"/>
    <w:rsid w:val="005C5376"/>
    <w:rsid w:val="005D3685"/>
    <w:rsid w:val="005F098E"/>
    <w:rsid w:val="005F1C5C"/>
    <w:rsid w:val="005F243F"/>
    <w:rsid w:val="005F6FC8"/>
    <w:rsid w:val="00600709"/>
    <w:rsid w:val="00601913"/>
    <w:rsid w:val="00602126"/>
    <w:rsid w:val="00610AC9"/>
    <w:rsid w:val="00611244"/>
    <w:rsid w:val="00611F39"/>
    <w:rsid w:val="006144F1"/>
    <w:rsid w:val="0062099C"/>
    <w:rsid w:val="006211C5"/>
    <w:rsid w:val="00621ACD"/>
    <w:rsid w:val="00622D19"/>
    <w:rsid w:val="00622F23"/>
    <w:rsid w:val="0062302C"/>
    <w:rsid w:val="00625720"/>
    <w:rsid w:val="0062743E"/>
    <w:rsid w:val="006277D5"/>
    <w:rsid w:val="00630C09"/>
    <w:rsid w:val="00631042"/>
    <w:rsid w:val="00647813"/>
    <w:rsid w:val="00661E3D"/>
    <w:rsid w:val="00662DE3"/>
    <w:rsid w:val="00667DB6"/>
    <w:rsid w:val="00671B54"/>
    <w:rsid w:val="006732EA"/>
    <w:rsid w:val="006867D7"/>
    <w:rsid w:val="006970F0"/>
    <w:rsid w:val="006A132B"/>
    <w:rsid w:val="006B4998"/>
    <w:rsid w:val="006B6728"/>
    <w:rsid w:val="006C2DB1"/>
    <w:rsid w:val="006D287A"/>
    <w:rsid w:val="006E351F"/>
    <w:rsid w:val="006E559A"/>
    <w:rsid w:val="006E79BE"/>
    <w:rsid w:val="007120D5"/>
    <w:rsid w:val="007156E9"/>
    <w:rsid w:val="007369C1"/>
    <w:rsid w:val="0074779E"/>
    <w:rsid w:val="0075199C"/>
    <w:rsid w:val="00761C2C"/>
    <w:rsid w:val="007646D5"/>
    <w:rsid w:val="00783FB2"/>
    <w:rsid w:val="00790306"/>
    <w:rsid w:val="00795B8F"/>
    <w:rsid w:val="007A081E"/>
    <w:rsid w:val="007A7564"/>
    <w:rsid w:val="007A7726"/>
    <w:rsid w:val="007B24E0"/>
    <w:rsid w:val="007B4552"/>
    <w:rsid w:val="007C3D1B"/>
    <w:rsid w:val="007C3D49"/>
    <w:rsid w:val="007C4F5F"/>
    <w:rsid w:val="007C6680"/>
    <w:rsid w:val="007D7CC3"/>
    <w:rsid w:val="007E274C"/>
    <w:rsid w:val="007E2F2E"/>
    <w:rsid w:val="007E302E"/>
    <w:rsid w:val="007F0206"/>
    <w:rsid w:val="007F564A"/>
    <w:rsid w:val="00804E7E"/>
    <w:rsid w:val="0080556B"/>
    <w:rsid w:val="008073B4"/>
    <w:rsid w:val="00807886"/>
    <w:rsid w:val="00811227"/>
    <w:rsid w:val="00811C55"/>
    <w:rsid w:val="0081424F"/>
    <w:rsid w:val="00821202"/>
    <w:rsid w:val="00836211"/>
    <w:rsid w:val="00837F9B"/>
    <w:rsid w:val="00841E0B"/>
    <w:rsid w:val="008427A5"/>
    <w:rsid w:val="00847AB6"/>
    <w:rsid w:val="00854921"/>
    <w:rsid w:val="00861455"/>
    <w:rsid w:val="008639DC"/>
    <w:rsid w:val="00870FA2"/>
    <w:rsid w:val="00871ABE"/>
    <w:rsid w:val="00874D74"/>
    <w:rsid w:val="00877AB3"/>
    <w:rsid w:val="00877D02"/>
    <w:rsid w:val="00885527"/>
    <w:rsid w:val="008878D6"/>
    <w:rsid w:val="008A10EB"/>
    <w:rsid w:val="008A4E56"/>
    <w:rsid w:val="008A5C6D"/>
    <w:rsid w:val="008B17E2"/>
    <w:rsid w:val="008C3E55"/>
    <w:rsid w:val="008D568D"/>
    <w:rsid w:val="008E1522"/>
    <w:rsid w:val="008F14B5"/>
    <w:rsid w:val="00900417"/>
    <w:rsid w:val="00907707"/>
    <w:rsid w:val="00923FA5"/>
    <w:rsid w:val="00930C9B"/>
    <w:rsid w:val="00932AFB"/>
    <w:rsid w:val="00950E7D"/>
    <w:rsid w:val="009561F7"/>
    <w:rsid w:val="009578C7"/>
    <w:rsid w:val="00957CB5"/>
    <w:rsid w:val="009667B2"/>
    <w:rsid w:val="00967B5C"/>
    <w:rsid w:val="00984AD9"/>
    <w:rsid w:val="0098530F"/>
    <w:rsid w:val="009B3A6F"/>
    <w:rsid w:val="009B424D"/>
    <w:rsid w:val="009B7F45"/>
    <w:rsid w:val="009D5E84"/>
    <w:rsid w:val="009D75DF"/>
    <w:rsid w:val="009D78DF"/>
    <w:rsid w:val="009E00B0"/>
    <w:rsid w:val="009E1F11"/>
    <w:rsid w:val="009E4E54"/>
    <w:rsid w:val="009F6666"/>
    <w:rsid w:val="009F7EF2"/>
    <w:rsid w:val="00A01285"/>
    <w:rsid w:val="00A04281"/>
    <w:rsid w:val="00A05EB7"/>
    <w:rsid w:val="00A06D08"/>
    <w:rsid w:val="00A13EE6"/>
    <w:rsid w:val="00A14889"/>
    <w:rsid w:val="00A2339C"/>
    <w:rsid w:val="00A23744"/>
    <w:rsid w:val="00A2431E"/>
    <w:rsid w:val="00A251FE"/>
    <w:rsid w:val="00A27E93"/>
    <w:rsid w:val="00A32A1E"/>
    <w:rsid w:val="00A32D60"/>
    <w:rsid w:val="00A34335"/>
    <w:rsid w:val="00A34905"/>
    <w:rsid w:val="00A374A0"/>
    <w:rsid w:val="00A41CA2"/>
    <w:rsid w:val="00A50C00"/>
    <w:rsid w:val="00A528EA"/>
    <w:rsid w:val="00A5349B"/>
    <w:rsid w:val="00A55F0B"/>
    <w:rsid w:val="00A666BA"/>
    <w:rsid w:val="00A716A1"/>
    <w:rsid w:val="00A906C2"/>
    <w:rsid w:val="00A96B65"/>
    <w:rsid w:val="00A97077"/>
    <w:rsid w:val="00AA5250"/>
    <w:rsid w:val="00AA5E0C"/>
    <w:rsid w:val="00AB03D5"/>
    <w:rsid w:val="00AB16E9"/>
    <w:rsid w:val="00AC4F3D"/>
    <w:rsid w:val="00AD2A92"/>
    <w:rsid w:val="00AD311E"/>
    <w:rsid w:val="00AE5D38"/>
    <w:rsid w:val="00AE6B63"/>
    <w:rsid w:val="00AE7911"/>
    <w:rsid w:val="00AF2B7A"/>
    <w:rsid w:val="00AF4742"/>
    <w:rsid w:val="00B01B0C"/>
    <w:rsid w:val="00B0491A"/>
    <w:rsid w:val="00B05383"/>
    <w:rsid w:val="00B10F61"/>
    <w:rsid w:val="00B11CD6"/>
    <w:rsid w:val="00B126C1"/>
    <w:rsid w:val="00B24010"/>
    <w:rsid w:val="00B2648D"/>
    <w:rsid w:val="00B30CFA"/>
    <w:rsid w:val="00B442FB"/>
    <w:rsid w:val="00B44CAB"/>
    <w:rsid w:val="00B454BF"/>
    <w:rsid w:val="00B463DF"/>
    <w:rsid w:val="00B4689A"/>
    <w:rsid w:val="00B501F9"/>
    <w:rsid w:val="00B5226C"/>
    <w:rsid w:val="00B523CD"/>
    <w:rsid w:val="00B64B89"/>
    <w:rsid w:val="00B65707"/>
    <w:rsid w:val="00B70A65"/>
    <w:rsid w:val="00B727EB"/>
    <w:rsid w:val="00B7469E"/>
    <w:rsid w:val="00B76DE1"/>
    <w:rsid w:val="00B922D7"/>
    <w:rsid w:val="00B93066"/>
    <w:rsid w:val="00B954B1"/>
    <w:rsid w:val="00B95E35"/>
    <w:rsid w:val="00BA262F"/>
    <w:rsid w:val="00BB3920"/>
    <w:rsid w:val="00BB4167"/>
    <w:rsid w:val="00BB47DA"/>
    <w:rsid w:val="00BC64F2"/>
    <w:rsid w:val="00BD2743"/>
    <w:rsid w:val="00BD299C"/>
    <w:rsid w:val="00BD5391"/>
    <w:rsid w:val="00BD56F9"/>
    <w:rsid w:val="00BD7239"/>
    <w:rsid w:val="00BE0CDF"/>
    <w:rsid w:val="00BE49DB"/>
    <w:rsid w:val="00BF06F2"/>
    <w:rsid w:val="00BF792E"/>
    <w:rsid w:val="00C02182"/>
    <w:rsid w:val="00C12583"/>
    <w:rsid w:val="00C15233"/>
    <w:rsid w:val="00C25DE8"/>
    <w:rsid w:val="00C26036"/>
    <w:rsid w:val="00C30D7D"/>
    <w:rsid w:val="00C33E04"/>
    <w:rsid w:val="00C354F3"/>
    <w:rsid w:val="00C41D38"/>
    <w:rsid w:val="00C465DD"/>
    <w:rsid w:val="00C475E3"/>
    <w:rsid w:val="00C54CBD"/>
    <w:rsid w:val="00C56EC1"/>
    <w:rsid w:val="00C60C79"/>
    <w:rsid w:val="00C6348D"/>
    <w:rsid w:val="00C635E5"/>
    <w:rsid w:val="00C656B9"/>
    <w:rsid w:val="00C66CD0"/>
    <w:rsid w:val="00C82BA6"/>
    <w:rsid w:val="00C83F1E"/>
    <w:rsid w:val="00C875B4"/>
    <w:rsid w:val="00C87B63"/>
    <w:rsid w:val="00C93BB4"/>
    <w:rsid w:val="00C97D7D"/>
    <w:rsid w:val="00CA31D2"/>
    <w:rsid w:val="00CA64D4"/>
    <w:rsid w:val="00CB1712"/>
    <w:rsid w:val="00CB7794"/>
    <w:rsid w:val="00CC0717"/>
    <w:rsid w:val="00CC15C5"/>
    <w:rsid w:val="00CC1691"/>
    <w:rsid w:val="00CC7887"/>
    <w:rsid w:val="00CE4D0C"/>
    <w:rsid w:val="00CE505A"/>
    <w:rsid w:val="00CE51BD"/>
    <w:rsid w:val="00CF224D"/>
    <w:rsid w:val="00CF22C2"/>
    <w:rsid w:val="00CF5AA8"/>
    <w:rsid w:val="00D03B39"/>
    <w:rsid w:val="00D20FCD"/>
    <w:rsid w:val="00D24957"/>
    <w:rsid w:val="00D3198B"/>
    <w:rsid w:val="00D4251A"/>
    <w:rsid w:val="00D47C35"/>
    <w:rsid w:val="00D51DDC"/>
    <w:rsid w:val="00D5493E"/>
    <w:rsid w:val="00D5555B"/>
    <w:rsid w:val="00D569FA"/>
    <w:rsid w:val="00D72988"/>
    <w:rsid w:val="00D80FF5"/>
    <w:rsid w:val="00D81E45"/>
    <w:rsid w:val="00D83880"/>
    <w:rsid w:val="00D86856"/>
    <w:rsid w:val="00D90162"/>
    <w:rsid w:val="00D90F15"/>
    <w:rsid w:val="00D9109D"/>
    <w:rsid w:val="00D97B2C"/>
    <w:rsid w:val="00DA3749"/>
    <w:rsid w:val="00DA5BC4"/>
    <w:rsid w:val="00DA6B35"/>
    <w:rsid w:val="00DA6F94"/>
    <w:rsid w:val="00DB0F8E"/>
    <w:rsid w:val="00DB7F9E"/>
    <w:rsid w:val="00DC48A4"/>
    <w:rsid w:val="00DD259F"/>
    <w:rsid w:val="00DE0861"/>
    <w:rsid w:val="00DE0BB6"/>
    <w:rsid w:val="00DE10FE"/>
    <w:rsid w:val="00DE24DE"/>
    <w:rsid w:val="00DE3774"/>
    <w:rsid w:val="00DE5809"/>
    <w:rsid w:val="00DE5874"/>
    <w:rsid w:val="00DF1982"/>
    <w:rsid w:val="00E152DD"/>
    <w:rsid w:val="00E345F1"/>
    <w:rsid w:val="00E40745"/>
    <w:rsid w:val="00E422E4"/>
    <w:rsid w:val="00E4550D"/>
    <w:rsid w:val="00E51F76"/>
    <w:rsid w:val="00E554EA"/>
    <w:rsid w:val="00E56C78"/>
    <w:rsid w:val="00E619D3"/>
    <w:rsid w:val="00E626A4"/>
    <w:rsid w:val="00E62D38"/>
    <w:rsid w:val="00E63522"/>
    <w:rsid w:val="00E66CD9"/>
    <w:rsid w:val="00E677A9"/>
    <w:rsid w:val="00E70723"/>
    <w:rsid w:val="00E713E8"/>
    <w:rsid w:val="00E8003D"/>
    <w:rsid w:val="00E8099C"/>
    <w:rsid w:val="00E907D6"/>
    <w:rsid w:val="00E95399"/>
    <w:rsid w:val="00E96391"/>
    <w:rsid w:val="00E96471"/>
    <w:rsid w:val="00EA20DD"/>
    <w:rsid w:val="00EA58CD"/>
    <w:rsid w:val="00EA5F98"/>
    <w:rsid w:val="00EB0C0A"/>
    <w:rsid w:val="00EB13BB"/>
    <w:rsid w:val="00EB216E"/>
    <w:rsid w:val="00EB3754"/>
    <w:rsid w:val="00EB3981"/>
    <w:rsid w:val="00EB4080"/>
    <w:rsid w:val="00ED30A7"/>
    <w:rsid w:val="00EE1011"/>
    <w:rsid w:val="00EF56A4"/>
    <w:rsid w:val="00EF6466"/>
    <w:rsid w:val="00F014BE"/>
    <w:rsid w:val="00F07C86"/>
    <w:rsid w:val="00F11858"/>
    <w:rsid w:val="00F11907"/>
    <w:rsid w:val="00F120B0"/>
    <w:rsid w:val="00F15A1A"/>
    <w:rsid w:val="00F15D3D"/>
    <w:rsid w:val="00F174C4"/>
    <w:rsid w:val="00F20830"/>
    <w:rsid w:val="00F25132"/>
    <w:rsid w:val="00F3147F"/>
    <w:rsid w:val="00F40E76"/>
    <w:rsid w:val="00F40F0D"/>
    <w:rsid w:val="00F42583"/>
    <w:rsid w:val="00F54AAA"/>
    <w:rsid w:val="00F5546B"/>
    <w:rsid w:val="00F573DC"/>
    <w:rsid w:val="00F6213A"/>
    <w:rsid w:val="00F62C12"/>
    <w:rsid w:val="00F63995"/>
    <w:rsid w:val="00F63BA9"/>
    <w:rsid w:val="00F64B09"/>
    <w:rsid w:val="00F656C9"/>
    <w:rsid w:val="00F805FF"/>
    <w:rsid w:val="00F848C7"/>
    <w:rsid w:val="00F86FDE"/>
    <w:rsid w:val="00F93DDD"/>
    <w:rsid w:val="00FA13AE"/>
    <w:rsid w:val="00FB51F5"/>
    <w:rsid w:val="00FB707E"/>
    <w:rsid w:val="00FB7C41"/>
    <w:rsid w:val="00FC6B7C"/>
    <w:rsid w:val="00FE00FD"/>
    <w:rsid w:val="00FE2694"/>
    <w:rsid w:val="00FE3BF0"/>
    <w:rsid w:val="00FE4AED"/>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0C14"/>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369575892">
      <w:bodyDiv w:val="1"/>
      <w:marLeft w:val="0"/>
      <w:marRight w:val="0"/>
      <w:marTop w:val="0"/>
      <w:marBottom w:val="0"/>
      <w:divBdr>
        <w:top w:val="none" w:sz="0" w:space="0" w:color="auto"/>
        <w:left w:val="none" w:sz="0" w:space="0" w:color="auto"/>
        <w:bottom w:val="none" w:sz="0" w:space="0" w:color="auto"/>
        <w:right w:val="none" w:sz="0" w:space="0" w:color="auto"/>
      </w:divBdr>
    </w:div>
    <w:div w:id="472719821">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05350259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1943476">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6</Pages>
  <Words>4143</Words>
  <Characters>23616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198</cp:revision>
  <dcterms:created xsi:type="dcterms:W3CDTF">2018-11-26T03:09:00Z</dcterms:created>
  <dcterms:modified xsi:type="dcterms:W3CDTF">2018-12-02T06:39:00Z</dcterms:modified>
</cp:coreProperties>
</file>