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CC766" w14:textId="1C2B43EA" w:rsidR="00C40862" w:rsidRDefault="004D74ED" w:rsidP="004D74ED">
      <w:pPr>
        <w:jc w:val="center"/>
        <w:rPr>
          <w:rFonts w:ascii="Times New Roman" w:hAnsi="Times New Roman" w:cs="Times New Roman"/>
          <w:b/>
          <w:bCs/>
          <w:sz w:val="36"/>
          <w:szCs w:val="36"/>
        </w:rPr>
      </w:pPr>
      <w:r w:rsidRPr="004D74ED">
        <w:rPr>
          <w:rFonts w:ascii="Times New Roman" w:hAnsi="Times New Roman" w:cs="Times New Roman"/>
          <w:b/>
          <w:bCs/>
          <w:sz w:val="36"/>
          <w:szCs w:val="36"/>
        </w:rPr>
        <w:t>Integrated Flood and Landslide Risk Assessment and Response System for Sri Lanka</w:t>
      </w:r>
    </w:p>
    <w:p w14:paraId="5DAC3AFF" w14:textId="77777777" w:rsidR="004D74ED" w:rsidRDefault="004D74ED" w:rsidP="004D74ED">
      <w:pPr>
        <w:jc w:val="center"/>
        <w:rPr>
          <w:rFonts w:ascii="Times New Roman" w:hAnsi="Times New Roman" w:cs="Times New Roman"/>
          <w:b/>
          <w:bCs/>
          <w:sz w:val="36"/>
          <w:szCs w:val="36"/>
        </w:rPr>
      </w:pPr>
    </w:p>
    <w:p w14:paraId="0A4E118A" w14:textId="1F11765B" w:rsidR="004D74ED" w:rsidRDefault="004D74ED" w:rsidP="004D74ED">
      <w:pPr>
        <w:jc w:val="center"/>
        <w:rPr>
          <w:rFonts w:ascii="Times New Roman" w:hAnsi="Times New Roman" w:cs="Times New Roman"/>
          <w:b/>
          <w:bCs/>
          <w:sz w:val="36"/>
          <w:szCs w:val="36"/>
        </w:rPr>
      </w:pPr>
      <w:r w:rsidRPr="004D74ED">
        <w:rPr>
          <w:rFonts w:ascii="Times New Roman" w:hAnsi="Times New Roman" w:cs="Times New Roman"/>
          <w:b/>
          <w:bCs/>
          <w:sz w:val="36"/>
          <w:szCs w:val="36"/>
        </w:rPr>
        <w:t>Probabilistic Assessment and Forecasting of Landslide Occurrences</w:t>
      </w:r>
    </w:p>
    <w:p w14:paraId="6A385D36" w14:textId="77777777" w:rsidR="004D74ED" w:rsidRDefault="004D74ED" w:rsidP="004D74ED">
      <w:pPr>
        <w:jc w:val="center"/>
        <w:rPr>
          <w:rFonts w:ascii="Times New Roman" w:hAnsi="Times New Roman" w:cs="Times New Roman"/>
          <w:b/>
          <w:bCs/>
          <w:sz w:val="36"/>
          <w:szCs w:val="36"/>
        </w:rPr>
      </w:pPr>
    </w:p>
    <w:p w14:paraId="765D2AD5" w14:textId="41FA9F14" w:rsidR="004D74ED" w:rsidRDefault="004D74ED" w:rsidP="004D74ED">
      <w:pPr>
        <w:jc w:val="center"/>
        <w:rPr>
          <w:rFonts w:ascii="Times New Roman" w:hAnsi="Times New Roman" w:cs="Times New Roman"/>
          <w:sz w:val="32"/>
          <w:szCs w:val="32"/>
        </w:rPr>
      </w:pPr>
      <w:r w:rsidRPr="004D74ED">
        <w:rPr>
          <w:rFonts w:ascii="Times New Roman" w:hAnsi="Times New Roman" w:cs="Times New Roman"/>
          <w:sz w:val="32"/>
          <w:szCs w:val="32"/>
        </w:rPr>
        <w:t xml:space="preserve">Project </w:t>
      </w:r>
      <w:proofErr w:type="gramStart"/>
      <w:r w:rsidRPr="004D74ED">
        <w:rPr>
          <w:rFonts w:ascii="Times New Roman" w:hAnsi="Times New Roman" w:cs="Times New Roman"/>
          <w:sz w:val="32"/>
          <w:szCs w:val="32"/>
        </w:rPr>
        <w:t>ID :</w:t>
      </w:r>
      <w:proofErr w:type="gramEnd"/>
      <w:r>
        <w:rPr>
          <w:rFonts w:ascii="Times New Roman" w:hAnsi="Times New Roman" w:cs="Times New Roman"/>
          <w:sz w:val="32"/>
          <w:szCs w:val="32"/>
        </w:rPr>
        <w:t xml:space="preserve"> J26-IT-334</w:t>
      </w:r>
    </w:p>
    <w:p w14:paraId="20BDB7F2" w14:textId="77777777" w:rsidR="004D74ED" w:rsidRDefault="004D74ED" w:rsidP="004D74ED">
      <w:pPr>
        <w:jc w:val="center"/>
        <w:rPr>
          <w:rFonts w:ascii="Times New Roman" w:hAnsi="Times New Roman" w:cs="Times New Roman"/>
          <w:sz w:val="32"/>
          <w:szCs w:val="32"/>
        </w:rPr>
      </w:pPr>
    </w:p>
    <w:p w14:paraId="447AEAC3" w14:textId="77777777" w:rsidR="004D74ED" w:rsidRDefault="004D74ED" w:rsidP="004D74ED">
      <w:pPr>
        <w:spacing w:line="276" w:lineRule="auto"/>
        <w:jc w:val="center"/>
        <w:rPr>
          <w:rFonts w:ascii="Times New Roman" w:hAnsi="Times New Roman" w:cs="Times New Roman"/>
          <w:sz w:val="36"/>
          <w:szCs w:val="36"/>
        </w:rPr>
      </w:pPr>
      <w:r w:rsidRPr="00EA5898">
        <w:rPr>
          <w:rFonts w:ascii="Times New Roman" w:hAnsi="Times New Roman" w:cs="Times New Roman"/>
          <w:sz w:val="36"/>
          <w:szCs w:val="36"/>
        </w:rPr>
        <w:t>Project Proposal Report</w:t>
      </w:r>
    </w:p>
    <w:p w14:paraId="25F14FCE" w14:textId="7BF6386D" w:rsidR="004D74ED" w:rsidRPr="004D74ED" w:rsidRDefault="004D74ED" w:rsidP="004D74ED">
      <w:pPr>
        <w:spacing w:line="276" w:lineRule="auto"/>
        <w:jc w:val="center"/>
        <w:rPr>
          <w:rFonts w:ascii="Times New Roman" w:hAnsi="Times New Roman" w:cs="Times New Roman"/>
          <w:sz w:val="32"/>
          <w:szCs w:val="32"/>
        </w:rPr>
      </w:pPr>
      <w:proofErr w:type="spellStart"/>
      <w:r w:rsidRPr="004D74ED">
        <w:rPr>
          <w:rFonts w:ascii="Times New Roman" w:hAnsi="Times New Roman" w:cs="Times New Roman"/>
          <w:sz w:val="32"/>
          <w:szCs w:val="32"/>
        </w:rPr>
        <w:t>Bagya</w:t>
      </w:r>
      <w:proofErr w:type="spellEnd"/>
      <w:r w:rsidRPr="004D74ED">
        <w:rPr>
          <w:rFonts w:ascii="Times New Roman" w:hAnsi="Times New Roman" w:cs="Times New Roman"/>
          <w:sz w:val="32"/>
          <w:szCs w:val="32"/>
        </w:rPr>
        <w:t xml:space="preserve"> R M S – IT23394124</w:t>
      </w:r>
    </w:p>
    <w:p w14:paraId="74DEE482" w14:textId="77777777" w:rsidR="004D74ED" w:rsidRDefault="004D74ED" w:rsidP="004D74ED">
      <w:pPr>
        <w:jc w:val="center"/>
        <w:rPr>
          <w:rFonts w:ascii="Times New Roman" w:hAnsi="Times New Roman" w:cs="Times New Roman"/>
          <w:sz w:val="32"/>
          <w:szCs w:val="32"/>
        </w:rPr>
      </w:pPr>
    </w:p>
    <w:p w14:paraId="3F95E168" w14:textId="6A70654E" w:rsidR="004D74ED" w:rsidRPr="00EA5898" w:rsidRDefault="004D74ED" w:rsidP="004D74ED">
      <w:pPr>
        <w:spacing w:line="276" w:lineRule="auto"/>
        <w:jc w:val="center"/>
        <w:rPr>
          <w:rFonts w:ascii="Times New Roman" w:hAnsi="Times New Roman" w:cs="Times New Roman"/>
          <w:sz w:val="32"/>
          <w:szCs w:val="32"/>
        </w:rPr>
      </w:pPr>
      <w:r w:rsidRPr="00EA5898">
        <w:rPr>
          <w:rFonts w:ascii="Times New Roman" w:hAnsi="Times New Roman" w:cs="Times New Roman"/>
          <w:sz w:val="32"/>
          <w:szCs w:val="32"/>
        </w:rPr>
        <w:t>B.Sc. (Hons) Degree in Information Technology Specialized in</w:t>
      </w:r>
    </w:p>
    <w:p w14:paraId="21A12F07" w14:textId="6F3B906B" w:rsidR="004D74ED" w:rsidRDefault="004D74ED" w:rsidP="004D74ED">
      <w:pPr>
        <w:jc w:val="center"/>
        <w:rPr>
          <w:rFonts w:ascii="Times New Roman" w:hAnsi="Times New Roman" w:cs="Times New Roman"/>
          <w:sz w:val="32"/>
          <w:szCs w:val="32"/>
        </w:rPr>
      </w:pPr>
      <w:r>
        <w:rPr>
          <w:rFonts w:ascii="Times New Roman" w:hAnsi="Times New Roman" w:cs="Times New Roman"/>
          <w:sz w:val="32"/>
          <w:szCs w:val="32"/>
        </w:rPr>
        <w:t>Information Technology</w:t>
      </w:r>
    </w:p>
    <w:p w14:paraId="37EF04FE" w14:textId="77777777" w:rsidR="004D74ED" w:rsidRDefault="004D74ED" w:rsidP="004D74ED">
      <w:pPr>
        <w:jc w:val="center"/>
        <w:rPr>
          <w:rFonts w:ascii="Times New Roman" w:hAnsi="Times New Roman" w:cs="Times New Roman"/>
          <w:sz w:val="32"/>
          <w:szCs w:val="32"/>
        </w:rPr>
      </w:pPr>
    </w:p>
    <w:p w14:paraId="15BCE001" w14:textId="77777777" w:rsidR="004D74ED" w:rsidRDefault="004D74ED" w:rsidP="004D74ED">
      <w:pPr>
        <w:jc w:val="center"/>
        <w:rPr>
          <w:rFonts w:ascii="Times New Roman" w:hAnsi="Times New Roman" w:cs="Times New Roman"/>
          <w:sz w:val="32"/>
          <w:szCs w:val="32"/>
        </w:rPr>
      </w:pPr>
    </w:p>
    <w:p w14:paraId="641EC762" w14:textId="09EA3546" w:rsidR="004D74ED" w:rsidRDefault="004D74ED" w:rsidP="004D74ED">
      <w:pPr>
        <w:jc w:val="center"/>
        <w:rPr>
          <w:rFonts w:ascii="Times New Roman" w:hAnsi="Times New Roman" w:cs="Times New Roman"/>
          <w:sz w:val="32"/>
          <w:szCs w:val="32"/>
        </w:rPr>
      </w:pPr>
      <w:r w:rsidRPr="00EA5898">
        <w:rPr>
          <w:rFonts w:ascii="Times New Roman" w:hAnsi="Times New Roman" w:cs="Times New Roman"/>
          <w:sz w:val="32"/>
          <w:szCs w:val="32"/>
        </w:rPr>
        <w:t>Department of</w:t>
      </w:r>
      <w:r>
        <w:rPr>
          <w:rFonts w:ascii="Times New Roman" w:hAnsi="Times New Roman" w:cs="Times New Roman"/>
          <w:sz w:val="32"/>
          <w:szCs w:val="32"/>
        </w:rPr>
        <w:t xml:space="preserve"> Information Technology</w:t>
      </w:r>
    </w:p>
    <w:p w14:paraId="0225A422" w14:textId="77777777" w:rsidR="004D74ED" w:rsidRPr="00EA5898" w:rsidRDefault="004D74ED" w:rsidP="004D74ED">
      <w:pPr>
        <w:spacing w:line="276" w:lineRule="auto"/>
        <w:jc w:val="center"/>
        <w:rPr>
          <w:rFonts w:ascii="Times New Roman" w:hAnsi="Times New Roman" w:cs="Times New Roman"/>
          <w:sz w:val="32"/>
          <w:szCs w:val="32"/>
        </w:rPr>
      </w:pPr>
      <w:r>
        <w:rPr>
          <w:rFonts w:ascii="Times New Roman" w:hAnsi="Times New Roman" w:cs="Times New Roman"/>
          <w:noProof/>
          <w:sz w:val="32"/>
          <w:szCs w:val="32"/>
        </w:rPr>
        <mc:AlternateContent>
          <mc:Choice Requires="wpi">
            <w:drawing>
              <wp:anchor distT="0" distB="0" distL="114300" distR="114300" simplePos="0" relativeHeight="251652096" behindDoc="0" locked="0" layoutInCell="1" allowOverlap="1" wp14:anchorId="791653FC" wp14:editId="68A0EE1F">
                <wp:simplePos x="0" y="0"/>
                <wp:positionH relativeFrom="column">
                  <wp:posOffset>1037550</wp:posOffset>
                </wp:positionH>
                <wp:positionV relativeFrom="paragraph">
                  <wp:posOffset>369065</wp:posOffset>
                </wp:positionV>
                <wp:extent cx="6480" cy="2160"/>
                <wp:effectExtent l="38100" t="38100" r="50800" b="36195"/>
                <wp:wrapNone/>
                <wp:docPr id="14632713" name="Ink 37"/>
                <wp:cNvGraphicFramePr/>
                <a:graphic xmlns:a="http://schemas.openxmlformats.org/drawingml/2006/main">
                  <a:graphicData uri="http://schemas.microsoft.com/office/word/2010/wordprocessingInk">
                    <w14:contentPart bwMode="auto" r:id="rId9">
                      <w14:nvContentPartPr>
                        <w14:cNvContentPartPr/>
                      </w14:nvContentPartPr>
                      <w14:xfrm>
                        <a:off x="0" y="0"/>
                        <a:ext cx="6480" cy="2160"/>
                      </w14:xfrm>
                    </w14:contentPart>
                  </a:graphicData>
                </a:graphic>
              </wp:anchor>
            </w:drawing>
          </mc:Choice>
          <mc:Fallback>
            <w:pict>
              <v:shapetype w14:anchorId="163768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81.2pt;margin-top:28.55pt;width:1.45pt;height:1.15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g+xVxAQAABQMAAA4AAABkcnMvZTJvRG9jLnhtbJxSQW7CMBC8V+of&#10;LN9LSAoURQQORZU4tOXQPsB1bGI19kZrh8DvuwmkQKuqEhdrd0cez+x4ttjZkm0VegMu4/FgyJly&#10;EnLjNhl/f3u6m3Lmg3C5KMGpjO+V54v57c2sqVKVQAFlrpARifNpU2W8CKFKo8jLQlnhB1ApR6AG&#10;tCJQi5soR9EQuy2jZDicRA1gXiFI5T1NlweQzzt+rZUMr1p7FViZ8UmckLzQF0hFMqbJBxX3D2Me&#10;zWci3aCoCiOPksQViqwwjgR8Uy1FEKxG84vKGongQYeBBBuB1kaqzg85i4c/nK3cZ+sqHskaUwku&#10;KBfWAkO/uw645glb0gaaZ8gpHVEH4EdGWs//YRxEL0HWlvQcEkFVikDfwRem8pxhavKM4yqPT/rd&#10;9vHkYI0nXy+XACUSHS3/dWWn0bbLJiVsl3GKc9+eXZZqF5ik4WQ0pbkkIIknHdazHm733dla6eGL&#10;AM/7VtTZ751/AQAA//8DAFBLAwQUAAYACAAAACEA9S5tLt4BAACpBAAAEAAAAGRycy9pbmsvaW5r&#10;MS54bWy0k01vozAQhu+V9j9Y7iGXAjYQaFFJT4200q5U9UPaPVJwg1WwI2NC8u93MI5D1fSy2r0g&#10;M7bfmXnm9e3dvm3QjqmOS5Fj6hOMmChlxcUmxy/Pa+8ao04XoioaKViOD6zDd6tvF7dcvLdNBl8E&#10;CqIbV22T41rrbRYEwzD4Q+RLtQlCQqLgu3j/+QOv7K2KvXHBNaTsjqFSCs32ehTLeJXjUu+JOw/a&#10;T7JXJXPbY0SVpxNaFSVbS9UW2inWhRCsQaJooe5fGOnDFhYc8myYwqjl0LAX+jRO4+v7GwgU+xzP&#10;/nsosYNKWhyc1/z9HzTXnzXHsqIwTVKMbEkV2401BYZ59nXvD0pumdKcnTBPUOzGAZXTv+EzgVKs&#10;k00/zgajXdH0gIwSArawuWlwBshnPWDzT/WAy5d68+I+orHtzTlYaM5Sx9Fq3jIwert1HtMdCI/h&#10;J63McwhJmHgk9Gj6TKMsjDO69KM4nY3Cuvio+ar6rnZ6r+rkV7PjqE2dDbzStYNOfBItHfU583N3&#10;a8Y3tf7Ly6VsJDwIO+3L+5SGYTzryiR0djvzeI0DkW3+kb3l+NK8X2RuTgHTPU1RgqLkauHFC48u&#10;lkkSXWHvBnsRfAklHyztMsKsVn8AAAD//wMAUEsDBBQABgAIAAAAIQAPht8T3gAAAAkBAAAPAAAA&#10;ZHJzL2Rvd25yZXYueG1sTI/BTsMwDIbvSLxDZCRuLF3pCpSmUwWCA9JAbJO4Zo1pKpqkqrOtvD3e&#10;iR1/+9Pvz+Vycr044Ehd8ArmswQE+iaYzrcKtpuXm3sQFLU3ug8eFfwiwbK6vCh1YcLRf+JhHVvB&#10;JZ4KrcDGOBRSUmPRaZqFAT3vvsPodOQ4ttKM+sjlrpdpkuTS6c7zBasHfLLY/Kz3TkGWrursK67e&#10;n0P9Rh9bS5vXnpS6vprqRxARp/gPw0mf1aFip13Ye0Oi55ynGaMKFndzECcgX9yC2PHgIQNZlfL8&#10;g+oP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CD7FXEB&#10;AAAFAwAADgAAAAAAAAAAAAAAAAA8AgAAZHJzL2Uyb0RvYy54bWxQSwECLQAUAAYACAAAACEA9S5t&#10;Lt4BAACpBAAAEAAAAAAAAAAAAAAAAADZAwAAZHJzL2luay9pbmsxLnhtbFBLAQItABQABgAIAAAA&#10;IQAPht8T3gAAAAkBAAAPAAAAAAAAAAAAAAAAAOUFAABkcnMvZG93bnJldi54bWxQSwECLQAUAAYA&#10;CAAAACEAeRi8nb8AAAAhAQAAGQAAAAAAAAAAAAAAAADwBgAAZHJzL19yZWxzL2Uyb0RvYy54bWwu&#10;cmVsc1BLBQYAAAAABgAGAHgBAADmBwAAAAA=&#10;">
                <v:imagedata r:id="rId10" o:title=""/>
              </v:shape>
            </w:pict>
          </mc:Fallback>
        </mc:AlternateContent>
      </w:r>
      <w:r w:rsidRPr="00EA5898">
        <w:rPr>
          <w:rFonts w:ascii="Times New Roman" w:hAnsi="Times New Roman" w:cs="Times New Roman"/>
          <w:sz w:val="32"/>
          <w:szCs w:val="32"/>
        </w:rPr>
        <w:t>Sri Lanka Institute of Information Technology Sri Lanka</w:t>
      </w:r>
    </w:p>
    <w:p w14:paraId="1F320AF1" w14:textId="77777777" w:rsidR="004D74ED" w:rsidRDefault="004D74ED" w:rsidP="004D74ED">
      <w:pPr>
        <w:jc w:val="center"/>
        <w:rPr>
          <w:rFonts w:ascii="Times New Roman" w:hAnsi="Times New Roman" w:cs="Times New Roman"/>
          <w:sz w:val="32"/>
          <w:szCs w:val="32"/>
        </w:rPr>
      </w:pPr>
    </w:p>
    <w:p w14:paraId="2521AFAD" w14:textId="77777777" w:rsidR="004D74ED" w:rsidRDefault="004D74ED" w:rsidP="004D74ED">
      <w:pPr>
        <w:jc w:val="center"/>
        <w:rPr>
          <w:rFonts w:ascii="Times New Roman" w:hAnsi="Times New Roman" w:cs="Times New Roman"/>
          <w:sz w:val="32"/>
          <w:szCs w:val="32"/>
        </w:rPr>
      </w:pPr>
    </w:p>
    <w:p w14:paraId="4D7DA6AF" w14:textId="77777777" w:rsidR="004D74ED" w:rsidRDefault="004D74ED" w:rsidP="004D74ED">
      <w:pPr>
        <w:jc w:val="center"/>
        <w:rPr>
          <w:rFonts w:ascii="Times New Roman" w:hAnsi="Times New Roman" w:cs="Times New Roman"/>
          <w:sz w:val="32"/>
          <w:szCs w:val="32"/>
        </w:rPr>
      </w:pPr>
    </w:p>
    <w:p w14:paraId="016C2674" w14:textId="576D03AB" w:rsidR="004D74ED" w:rsidRDefault="004D74ED" w:rsidP="004D74ED">
      <w:pPr>
        <w:jc w:val="center"/>
        <w:rPr>
          <w:rFonts w:ascii="Times New Roman" w:hAnsi="Times New Roman" w:cs="Times New Roman"/>
          <w:sz w:val="32"/>
          <w:szCs w:val="32"/>
        </w:rPr>
      </w:pPr>
    </w:p>
    <w:p w14:paraId="70D8EDC9" w14:textId="723210A5" w:rsidR="004D74ED" w:rsidRDefault="004D74ED" w:rsidP="004D74ED">
      <w:pPr>
        <w:jc w:val="center"/>
        <w:rPr>
          <w:rFonts w:ascii="Times New Roman" w:hAnsi="Times New Roman" w:cs="Times New Roman"/>
          <w:sz w:val="32"/>
          <w:szCs w:val="32"/>
        </w:rPr>
      </w:pPr>
      <w:r>
        <w:rPr>
          <w:rFonts w:ascii="Times New Roman" w:hAnsi="Times New Roman" w:cs="Times New Roman"/>
          <w:sz w:val="32"/>
          <w:szCs w:val="32"/>
        </w:rPr>
        <w:t>September</w:t>
      </w:r>
      <w:r w:rsidRPr="00EA5898">
        <w:rPr>
          <w:rFonts w:ascii="Times New Roman" w:hAnsi="Times New Roman" w:cs="Times New Roman"/>
          <w:sz w:val="32"/>
          <w:szCs w:val="32"/>
        </w:rPr>
        <w:t xml:space="preserve"> </w:t>
      </w:r>
      <w:r>
        <w:rPr>
          <w:rFonts w:ascii="Times New Roman" w:hAnsi="Times New Roman" w:cs="Times New Roman"/>
          <w:sz w:val="32"/>
          <w:szCs w:val="32"/>
        </w:rPr>
        <w:t>2026</w:t>
      </w:r>
    </w:p>
    <w:p w14:paraId="39227622" w14:textId="77777777" w:rsidR="004D74ED" w:rsidRDefault="004D74ED" w:rsidP="004D74ED">
      <w:pPr>
        <w:spacing w:line="276" w:lineRule="auto"/>
        <w:rPr>
          <w:rFonts w:ascii="Times New Roman" w:hAnsi="Times New Roman" w:cs="Times New Roman"/>
          <w:b/>
          <w:bCs/>
          <w:color w:val="0D0D0D" w:themeColor="text1" w:themeTint="F2"/>
        </w:rPr>
      </w:pPr>
      <w:r w:rsidRPr="00D9354A">
        <w:rPr>
          <w:rFonts w:ascii="Times New Roman" w:hAnsi="Times New Roman" w:cs="Times New Roman"/>
          <w:b/>
          <w:bCs/>
          <w:color w:val="0D0D0D" w:themeColor="text1" w:themeTint="F2"/>
        </w:rPr>
        <w:lastRenderedPageBreak/>
        <w:t xml:space="preserve">DECLARATION </w:t>
      </w:r>
    </w:p>
    <w:p w14:paraId="5DC22DAC" w14:textId="64754E92" w:rsidR="004D74ED" w:rsidRDefault="004D74ED" w:rsidP="004D74ED">
      <w:pPr>
        <w:jc w:val="both"/>
        <w:rPr>
          <w:rFonts w:ascii="Times New Roman" w:hAnsi="Times New Roman" w:cs="Times New Roman"/>
        </w:rPr>
      </w:pPr>
      <w:r>
        <w:rPr>
          <w:rFonts w:ascii="Times New Roman" w:hAnsi="Times New Roman" w:cs="Times New Roman"/>
        </w:rPr>
        <w:t>I declare that this is my own work, and this proposal does not knowingly incorporate any material previously submitted for a degree or diploma at any other university or higher education institution, nor does it contain any material that has been previously published or written by another person apart from where proper acknowledgment is given in the text.</w:t>
      </w:r>
    </w:p>
    <w:p w14:paraId="4ECA0EDD" w14:textId="77777777" w:rsidR="004D74ED" w:rsidRDefault="004D74ED" w:rsidP="004D74ED">
      <w:pPr>
        <w:jc w:val="both"/>
        <w:rPr>
          <w:rFonts w:ascii="Times New Roman" w:hAnsi="Times New Roman" w:cs="Times New Roman"/>
        </w:rPr>
      </w:pPr>
    </w:p>
    <w:tbl>
      <w:tblPr>
        <w:tblStyle w:val="TableGrid"/>
        <w:tblW w:w="0" w:type="auto"/>
        <w:tblLook w:val="04A0" w:firstRow="1" w:lastRow="0" w:firstColumn="1" w:lastColumn="0" w:noHBand="0" w:noVBand="1"/>
      </w:tblPr>
      <w:tblGrid>
        <w:gridCol w:w="3116"/>
        <w:gridCol w:w="3117"/>
        <w:gridCol w:w="3117"/>
      </w:tblGrid>
      <w:tr w:rsidR="004D74ED" w14:paraId="3D9A6562" w14:textId="77777777" w:rsidTr="000053EA">
        <w:tc>
          <w:tcPr>
            <w:tcW w:w="3116" w:type="dxa"/>
          </w:tcPr>
          <w:p w14:paraId="440149BC" w14:textId="77777777" w:rsidR="004D74ED" w:rsidRDefault="004D74ED" w:rsidP="000053EA">
            <w:pPr>
              <w:jc w:val="both"/>
              <w:rPr>
                <w:rFonts w:ascii="Times New Roman" w:hAnsi="Times New Roman" w:cs="Times New Roman"/>
              </w:rPr>
            </w:pPr>
            <w:r>
              <w:rPr>
                <w:rFonts w:ascii="Times New Roman" w:hAnsi="Times New Roman" w:cs="Times New Roman"/>
              </w:rPr>
              <w:t xml:space="preserve">Name </w:t>
            </w:r>
          </w:p>
          <w:p w14:paraId="00769C60" w14:textId="77777777" w:rsidR="004D74ED" w:rsidRDefault="004D74ED" w:rsidP="000053EA">
            <w:pPr>
              <w:jc w:val="both"/>
              <w:rPr>
                <w:rFonts w:ascii="Times New Roman" w:hAnsi="Times New Roman" w:cs="Times New Roman"/>
              </w:rPr>
            </w:pPr>
          </w:p>
        </w:tc>
        <w:tc>
          <w:tcPr>
            <w:tcW w:w="3117" w:type="dxa"/>
          </w:tcPr>
          <w:p w14:paraId="6159B1A4" w14:textId="77777777" w:rsidR="004D74ED" w:rsidRDefault="004D74ED" w:rsidP="000053EA">
            <w:pPr>
              <w:jc w:val="both"/>
              <w:rPr>
                <w:rFonts w:ascii="Times New Roman" w:hAnsi="Times New Roman" w:cs="Times New Roman"/>
              </w:rPr>
            </w:pPr>
            <w:r>
              <w:rPr>
                <w:rFonts w:ascii="Times New Roman" w:hAnsi="Times New Roman" w:cs="Times New Roman"/>
              </w:rPr>
              <w:t xml:space="preserve">Student ID </w:t>
            </w:r>
          </w:p>
        </w:tc>
        <w:tc>
          <w:tcPr>
            <w:tcW w:w="3117" w:type="dxa"/>
          </w:tcPr>
          <w:p w14:paraId="4900C535" w14:textId="77777777" w:rsidR="004D74ED" w:rsidRDefault="004D74ED" w:rsidP="000053EA">
            <w:pPr>
              <w:jc w:val="both"/>
              <w:rPr>
                <w:rFonts w:ascii="Times New Roman" w:hAnsi="Times New Roman" w:cs="Times New Roman"/>
              </w:rPr>
            </w:pPr>
            <w:r>
              <w:rPr>
                <w:rFonts w:ascii="Times New Roman" w:hAnsi="Times New Roman" w:cs="Times New Roman"/>
              </w:rPr>
              <w:t xml:space="preserve">Signature </w:t>
            </w:r>
          </w:p>
        </w:tc>
      </w:tr>
      <w:tr w:rsidR="004D74ED" w14:paraId="02BD3FA0" w14:textId="77777777" w:rsidTr="000053EA">
        <w:tc>
          <w:tcPr>
            <w:tcW w:w="3116" w:type="dxa"/>
          </w:tcPr>
          <w:p w14:paraId="6730465A" w14:textId="77777777" w:rsidR="004D74ED" w:rsidRDefault="004D74ED" w:rsidP="000053EA">
            <w:pPr>
              <w:jc w:val="both"/>
              <w:rPr>
                <w:rFonts w:ascii="Times New Roman" w:hAnsi="Times New Roman" w:cs="Times New Roman"/>
              </w:rPr>
            </w:pPr>
          </w:p>
          <w:p w14:paraId="4207DE29" w14:textId="77777777" w:rsidR="004D74ED" w:rsidRDefault="004D74ED" w:rsidP="000053EA">
            <w:pPr>
              <w:jc w:val="both"/>
              <w:rPr>
                <w:rFonts w:ascii="Times New Roman" w:hAnsi="Times New Roman" w:cs="Times New Roman"/>
              </w:rPr>
            </w:pPr>
          </w:p>
        </w:tc>
        <w:tc>
          <w:tcPr>
            <w:tcW w:w="3117" w:type="dxa"/>
          </w:tcPr>
          <w:p w14:paraId="42E2A136" w14:textId="77777777" w:rsidR="004D74ED" w:rsidRPr="003C1C95" w:rsidRDefault="004D74ED" w:rsidP="000053EA">
            <w:pPr>
              <w:jc w:val="both"/>
              <w:rPr>
                <w:rFonts w:ascii="Times New Roman" w:hAnsi="Times New Roman" w:cs="Times New Roman"/>
                <w:b/>
                <w:bCs/>
              </w:rPr>
            </w:pPr>
          </w:p>
        </w:tc>
        <w:tc>
          <w:tcPr>
            <w:tcW w:w="3117" w:type="dxa"/>
          </w:tcPr>
          <w:p w14:paraId="0B4F780D" w14:textId="52179807" w:rsidR="004D74ED" w:rsidRDefault="004D74ED" w:rsidP="000053EA">
            <w:pPr>
              <w:jc w:val="both"/>
              <w:rPr>
                <w:rFonts w:ascii="Times New Roman" w:hAnsi="Times New Roman" w:cs="Times New Roman"/>
              </w:rPr>
            </w:pPr>
          </w:p>
        </w:tc>
      </w:tr>
    </w:tbl>
    <w:p w14:paraId="1DE113CF" w14:textId="77777777" w:rsidR="004D74ED" w:rsidRDefault="004D74ED" w:rsidP="004D74ED">
      <w:pPr>
        <w:jc w:val="both"/>
        <w:rPr>
          <w:rFonts w:ascii="Times New Roman" w:hAnsi="Times New Roman" w:cs="Times New Roman"/>
        </w:rPr>
      </w:pPr>
    </w:p>
    <w:p w14:paraId="77EE7A9D" w14:textId="77777777" w:rsidR="004D74ED" w:rsidRDefault="004D74ED" w:rsidP="004D74ED">
      <w:pPr>
        <w:spacing w:line="276" w:lineRule="auto"/>
        <w:rPr>
          <w:rFonts w:ascii="Times New Roman" w:hAnsi="Times New Roman" w:cs="Times New Roman"/>
          <w:sz w:val="32"/>
          <w:szCs w:val="32"/>
        </w:rPr>
      </w:pPr>
    </w:p>
    <w:p w14:paraId="10FBC2E3" w14:textId="77777777" w:rsidR="004D74ED" w:rsidRDefault="004D74ED" w:rsidP="004D74ED">
      <w:pPr>
        <w:jc w:val="both"/>
        <w:rPr>
          <w:rFonts w:ascii="Times New Roman" w:hAnsi="Times New Roman" w:cs="Times New Roman"/>
        </w:rPr>
      </w:pPr>
      <w:r>
        <w:rPr>
          <w:rFonts w:ascii="Times New Roman" w:hAnsi="Times New Roman" w:cs="Times New Roman"/>
        </w:rPr>
        <w:t>The above candidate is conducting research for their undergraduate Dissertation under my supervision.</w:t>
      </w:r>
    </w:p>
    <w:tbl>
      <w:tblPr>
        <w:tblStyle w:val="TableGrid"/>
        <w:tblW w:w="8995" w:type="dxa"/>
        <w:tblLook w:val="04A0" w:firstRow="1" w:lastRow="0" w:firstColumn="1" w:lastColumn="0" w:noHBand="0" w:noVBand="1"/>
      </w:tblPr>
      <w:tblGrid>
        <w:gridCol w:w="2965"/>
        <w:gridCol w:w="3060"/>
        <w:gridCol w:w="2970"/>
      </w:tblGrid>
      <w:tr w:rsidR="004D74ED" w14:paraId="2AF169E3" w14:textId="77777777" w:rsidTr="000053EA">
        <w:tc>
          <w:tcPr>
            <w:tcW w:w="2965" w:type="dxa"/>
          </w:tcPr>
          <w:p w14:paraId="459278CA" w14:textId="77777777" w:rsidR="004D74ED" w:rsidRDefault="004D74ED" w:rsidP="000053EA">
            <w:pPr>
              <w:jc w:val="both"/>
              <w:rPr>
                <w:rFonts w:ascii="Times New Roman" w:hAnsi="Times New Roman" w:cs="Times New Roman"/>
              </w:rPr>
            </w:pPr>
            <w:r>
              <w:rPr>
                <w:rFonts w:ascii="Times New Roman" w:hAnsi="Times New Roman" w:cs="Times New Roman"/>
              </w:rPr>
              <w:t xml:space="preserve">Name </w:t>
            </w:r>
          </w:p>
        </w:tc>
        <w:tc>
          <w:tcPr>
            <w:tcW w:w="3060" w:type="dxa"/>
          </w:tcPr>
          <w:p w14:paraId="1F30AAB6" w14:textId="77777777" w:rsidR="004D74ED" w:rsidRDefault="004D74ED" w:rsidP="000053EA">
            <w:pPr>
              <w:jc w:val="both"/>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661312" behindDoc="0" locked="0" layoutInCell="1" allowOverlap="1" wp14:anchorId="6C82401D" wp14:editId="5BE27C30">
                      <wp:simplePos x="0" y="0"/>
                      <wp:positionH relativeFrom="column">
                        <wp:posOffset>816060</wp:posOffset>
                      </wp:positionH>
                      <wp:positionV relativeFrom="paragraph">
                        <wp:posOffset>1605</wp:posOffset>
                      </wp:positionV>
                      <wp:extent cx="17280" cy="5400"/>
                      <wp:effectExtent l="38100" t="38100" r="40005" b="52070"/>
                      <wp:wrapNone/>
                      <wp:docPr id="1841920236" name="Ink 38"/>
                      <wp:cNvGraphicFramePr/>
                      <a:graphic xmlns:a="http://schemas.openxmlformats.org/drawingml/2006/main">
                        <a:graphicData uri="http://schemas.microsoft.com/office/word/2010/wordprocessingInk">
                          <w14:contentPart bwMode="auto" r:id="rId11">
                            <w14:nvContentPartPr>
                              <w14:cNvContentPartPr/>
                            </w14:nvContentPartPr>
                            <w14:xfrm>
                              <a:off x="0" y="0"/>
                              <a:ext cx="17280" cy="5400"/>
                            </w14:xfrm>
                          </w14:contentPart>
                        </a:graphicData>
                      </a:graphic>
                    </wp:anchor>
                  </w:drawing>
                </mc:Choice>
                <mc:Fallback>
                  <w:pict>
                    <v:shape w14:anchorId="3841D62E" id="Ink 38" o:spid="_x0000_s1026" type="#_x0000_t75" style="position:absolute;margin-left:63.75pt;margin-top:-.35pt;width:2.35pt;height:1.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B+BJ0AQAABgMAAA4AAABkcnMvZTJvRG9jLnhtbJxSy04CMRTdm/gP&#10;TfcyDwckEwYWEhMWKgv9gNppmcZp7+S2w8DfexlAQGNM2DS3PenpeXQy29iarRV6A67gySDmTDkJ&#10;pXGrgr+/Pd2NOfNBuFLU4FTBt8rz2fT2ZtI1uUqhgrpUyIjE+bxrCl6F0ORR5GWlrPADaJQjUANa&#10;EWiLq6hE0RG7raM0jkdRB1g2CFJ5T6fzPcinPb/WSoZXrb0KrC74KB2SvEBDktKANNyPh5x90JBl&#10;MY+mE5GvUDSVkQdJ4gpFVhhHAr6p5iII1qL5RWWNRPCgw0CCjUBrI1Xvh5wl8Q9nC/e5c5VkssVc&#10;ggvKhaXAcMyuB655wtaUQPcMJbUj2gD8wEjx/F/GXvQcZGtJz74RVLUI9B18ZRpPMeemLDguyuSk&#10;360fTw6WePL1cglQI9HB8l9XNhrtLmxSwjYFp163u7XvUm0Ck3SYPKRjAiQhwyzuwSPt/vpxd5Yr&#10;vXzR4Pl+p+rs+06/AAAA//8DAFBLAwQUAAYACAAAACEAfZxZsRICAADUBQAAEAAAAGRycy9pbmsv&#10;aW5rMS54bWy0lE2PmzAQhu+V+h8s74HLAsaQkEVLVj0kUqVWrbq70vbIgjdYC3ZkTD7+fQdDnKiB&#10;Q6v2gsyYeWaGd2buHw51hXZMNVyKFAcewYiJXBZcbFL8/LR2Fxg1OhNFVknBUnxkDX5Yfvxwz8V7&#10;XSXwREAQTXeqqxSXWm8T39/v994+9KTa+JSQ0P8s3r9+wcvBq2BvXHANIZuTKZdCs4PuYAkvUpzr&#10;A7HfA/tRtipn9rqzqPz8hVZZztZS1Zm2xDITglVIZDXk/YKRPm7hwCHOhimMag4Fu9QLojharO7A&#10;kB1SfPHeQooNZFJjf5z58z8w19fMLq2QxvMYoyGlgu2mcvr2aQIwB2Wt+2bSfTXufnfl7RvBk+kf&#10;/13JLVOas7PGvSLDxRHl/bsRp1dJsUZWbdcYGO2yqgW9AkLOsQN/RI1rHgjzT3kgyiTvMrkxXa6z&#10;6ySaxP1WbsGupRohgmp/SBzkGyQYkEar4cbO3Kn3Na8ZbIJ6a4dQN1B8Z37UyuwLSujcJdQN4qcg&#10;TGiUzOZeOIu7ZjvF68f8xHxVbVNa3qs6D7S5sZX2xe15oUvbGMQj4cz29GVfjPmWjG9K/ZfOuawk&#10;bIyhI29WcUBpdFGVCWhrHNluZkrQsON+sLcU35gFh4xnbzDVB4igkMKD3DpR5MycEGI5xCG32I0o&#10;jrA7ixcxJpic/qhB29ig2vIXAAAA//8DAFBLAwQUAAYACAAAACEAceJaPtsAAAAHAQAADwAAAGRy&#10;cy9kb3ducmV2LnhtbEyOwU7DMBBE70j8g7VI3FqnRlCUxqkACSSOtBVc3XibhNrrNHbbkK9ne4LT&#10;aDSjmVcsB+/ECfvYBtIwm2YgkKpgW6o1bNavk0cQMRmyxgVCDT8YYVleXxUmt+FMH3hapVrwCMXc&#10;aGhS6nIpY9WgN3EaOiTOdqH3JrHta2l7c+Zx76TKsgfpTUv80JgOXxqs9quj1/Bdv81cdvDjZ9q/&#10;dwf1TOO4+dL69mZ4WoBIOKS/MlzwGR1KZtqGI9koHHs1v+eqhskcxCW/UwrEVgOLLAv5n7/8B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cB+BJ0AQAABgMA&#10;AA4AAAAAAAAAAAAAAAAAPAIAAGRycy9lMm9Eb2MueG1sUEsBAi0AFAAGAAgAAAAhAH2cWbESAgAA&#10;1AUAABAAAAAAAAAAAAAAAAAA3AMAAGRycy9pbmsvaW5rMS54bWxQSwECLQAUAAYACAAAACEAceJa&#10;PtsAAAAHAQAADwAAAAAAAAAAAAAAAAAcBgAAZHJzL2Rvd25yZXYueG1sUEsBAi0AFAAGAAgAAAAh&#10;AHkYvJ2/AAAAIQEAABkAAAAAAAAAAAAAAAAAJAcAAGRycy9fcmVscy9lMm9Eb2MueG1sLnJlbHNQ&#10;SwUGAAAAAAYABgB4AQAAGggAAAAA&#10;">
                      <v:imagedata r:id="rId12" o:title=""/>
                    </v:shape>
                  </w:pict>
                </mc:Fallback>
              </mc:AlternateContent>
            </w:r>
            <w:r>
              <w:rPr>
                <w:rFonts w:ascii="Times New Roman" w:hAnsi="Times New Roman" w:cs="Times New Roman"/>
              </w:rPr>
              <w:t>Date</w:t>
            </w:r>
          </w:p>
        </w:tc>
        <w:tc>
          <w:tcPr>
            <w:tcW w:w="2970" w:type="dxa"/>
          </w:tcPr>
          <w:p w14:paraId="2911CCFA" w14:textId="77777777" w:rsidR="004D74ED" w:rsidRDefault="004D74ED" w:rsidP="000053EA">
            <w:pPr>
              <w:jc w:val="both"/>
              <w:rPr>
                <w:rFonts w:ascii="Times New Roman" w:hAnsi="Times New Roman" w:cs="Times New Roman"/>
              </w:rPr>
            </w:pPr>
            <w:r>
              <w:rPr>
                <w:rFonts w:ascii="Times New Roman" w:hAnsi="Times New Roman" w:cs="Times New Roman"/>
              </w:rPr>
              <w:t>Signature</w:t>
            </w:r>
          </w:p>
        </w:tc>
      </w:tr>
      <w:tr w:rsidR="004D74ED" w14:paraId="5B7D2F09" w14:textId="77777777" w:rsidTr="000053EA">
        <w:tc>
          <w:tcPr>
            <w:tcW w:w="2965" w:type="dxa"/>
          </w:tcPr>
          <w:p w14:paraId="0A7805DB" w14:textId="77777777" w:rsidR="004D74ED" w:rsidRPr="00057B05" w:rsidRDefault="004D74ED" w:rsidP="000053EA">
            <w:pPr>
              <w:rPr>
                <w:rFonts w:ascii="Times New Roman" w:hAnsi="Times New Roman" w:cs="Times New Roman"/>
                <w:b/>
                <w:bCs/>
              </w:rPr>
            </w:pPr>
          </w:p>
          <w:p w14:paraId="3985549D" w14:textId="77777777" w:rsidR="004D74ED" w:rsidRDefault="004D74ED" w:rsidP="000053EA">
            <w:pPr>
              <w:jc w:val="both"/>
              <w:rPr>
                <w:rFonts w:ascii="Times New Roman" w:hAnsi="Times New Roman" w:cs="Times New Roman"/>
              </w:rPr>
            </w:pPr>
          </w:p>
        </w:tc>
        <w:tc>
          <w:tcPr>
            <w:tcW w:w="3060" w:type="dxa"/>
          </w:tcPr>
          <w:p w14:paraId="4B0BCB66" w14:textId="77777777" w:rsidR="004D74ED" w:rsidRPr="00873391" w:rsidRDefault="004D74ED" w:rsidP="000053EA">
            <w:pPr>
              <w:jc w:val="both"/>
              <w:rPr>
                <w:rFonts w:ascii="Times New Roman" w:hAnsi="Times New Roman" w:cs="Times New Roman"/>
              </w:rPr>
            </w:pPr>
          </w:p>
          <w:p w14:paraId="1E86E305" w14:textId="77777777" w:rsidR="004D74ED" w:rsidRDefault="004D74ED" w:rsidP="000053EA">
            <w:pPr>
              <w:jc w:val="both"/>
              <w:rPr>
                <w:rFonts w:ascii="Times New Roman" w:hAnsi="Times New Roman" w:cs="Times New Roman"/>
              </w:rPr>
            </w:pPr>
          </w:p>
        </w:tc>
        <w:tc>
          <w:tcPr>
            <w:tcW w:w="2970" w:type="dxa"/>
          </w:tcPr>
          <w:p w14:paraId="37BFFDED" w14:textId="77777777" w:rsidR="004D74ED" w:rsidRDefault="004D74ED" w:rsidP="000053EA">
            <w:pPr>
              <w:jc w:val="both"/>
              <w:rPr>
                <w:rFonts w:ascii="Times New Roman" w:hAnsi="Times New Roman" w:cs="Times New Roman"/>
              </w:rPr>
            </w:pPr>
          </w:p>
        </w:tc>
      </w:tr>
    </w:tbl>
    <w:p w14:paraId="49DEC6AF" w14:textId="77777777" w:rsidR="004D74ED" w:rsidRPr="00875DC8" w:rsidRDefault="004D74ED" w:rsidP="004D74ED">
      <w:pPr>
        <w:spacing w:line="276" w:lineRule="auto"/>
        <w:rPr>
          <w:rFonts w:ascii="Times New Roman" w:hAnsi="Times New Roman" w:cs="Times New Roman"/>
          <w:sz w:val="32"/>
          <w:szCs w:val="32"/>
        </w:rPr>
      </w:pPr>
    </w:p>
    <w:p w14:paraId="3F04B70F" w14:textId="77777777" w:rsidR="004D74ED" w:rsidRDefault="004D74ED" w:rsidP="004D74ED">
      <w:pPr>
        <w:jc w:val="center"/>
        <w:rPr>
          <w:rFonts w:ascii="Times New Roman" w:hAnsi="Times New Roman" w:cs="Times New Roman"/>
          <w:sz w:val="32"/>
          <w:szCs w:val="32"/>
        </w:rPr>
      </w:pPr>
    </w:p>
    <w:p w14:paraId="33FE2CAB" w14:textId="77777777" w:rsidR="004D74ED" w:rsidRDefault="004D74ED" w:rsidP="004D74ED">
      <w:pPr>
        <w:jc w:val="center"/>
        <w:rPr>
          <w:rFonts w:ascii="Times New Roman" w:hAnsi="Times New Roman" w:cs="Times New Roman"/>
          <w:sz w:val="32"/>
          <w:szCs w:val="32"/>
        </w:rPr>
      </w:pPr>
    </w:p>
    <w:p w14:paraId="78796F34" w14:textId="77777777" w:rsidR="004D74ED" w:rsidRDefault="004D74ED" w:rsidP="004D74ED">
      <w:pPr>
        <w:jc w:val="center"/>
        <w:rPr>
          <w:rFonts w:ascii="Times New Roman" w:hAnsi="Times New Roman" w:cs="Times New Roman"/>
          <w:sz w:val="32"/>
          <w:szCs w:val="32"/>
        </w:rPr>
      </w:pPr>
    </w:p>
    <w:p w14:paraId="1656388A" w14:textId="77777777" w:rsidR="004D74ED" w:rsidRDefault="004D74ED" w:rsidP="004D74ED">
      <w:pPr>
        <w:jc w:val="center"/>
        <w:rPr>
          <w:rFonts w:ascii="Times New Roman" w:hAnsi="Times New Roman" w:cs="Times New Roman"/>
          <w:sz w:val="32"/>
          <w:szCs w:val="32"/>
        </w:rPr>
      </w:pPr>
    </w:p>
    <w:p w14:paraId="680CD54B" w14:textId="77777777" w:rsidR="004D74ED" w:rsidRDefault="004D74ED" w:rsidP="004D74ED">
      <w:pPr>
        <w:jc w:val="center"/>
        <w:rPr>
          <w:rFonts w:ascii="Times New Roman" w:hAnsi="Times New Roman" w:cs="Times New Roman"/>
          <w:sz w:val="32"/>
          <w:szCs w:val="32"/>
        </w:rPr>
      </w:pPr>
    </w:p>
    <w:p w14:paraId="1EF2FA1F" w14:textId="77777777" w:rsidR="004D74ED" w:rsidRDefault="004D74ED" w:rsidP="004D74ED">
      <w:pPr>
        <w:jc w:val="center"/>
        <w:rPr>
          <w:rFonts w:ascii="Times New Roman" w:hAnsi="Times New Roman" w:cs="Times New Roman"/>
          <w:sz w:val="32"/>
          <w:szCs w:val="32"/>
        </w:rPr>
      </w:pPr>
    </w:p>
    <w:p w14:paraId="397C7F38" w14:textId="77777777" w:rsidR="004D74ED" w:rsidRDefault="004D74ED" w:rsidP="004D74ED">
      <w:pPr>
        <w:jc w:val="center"/>
        <w:rPr>
          <w:rFonts w:ascii="Times New Roman" w:hAnsi="Times New Roman" w:cs="Times New Roman"/>
          <w:sz w:val="32"/>
          <w:szCs w:val="32"/>
        </w:rPr>
      </w:pPr>
    </w:p>
    <w:p w14:paraId="66F7F471" w14:textId="77777777" w:rsidR="004D74ED" w:rsidRDefault="004D74ED" w:rsidP="004D74ED">
      <w:pPr>
        <w:jc w:val="center"/>
        <w:rPr>
          <w:rFonts w:ascii="Times New Roman" w:hAnsi="Times New Roman" w:cs="Times New Roman"/>
          <w:sz w:val="32"/>
          <w:szCs w:val="32"/>
        </w:rPr>
      </w:pPr>
    </w:p>
    <w:p w14:paraId="57E191B3" w14:textId="77777777" w:rsidR="004D74ED" w:rsidRDefault="004D74ED" w:rsidP="004D74ED">
      <w:pPr>
        <w:jc w:val="center"/>
        <w:rPr>
          <w:rFonts w:ascii="Times New Roman" w:hAnsi="Times New Roman" w:cs="Times New Roman"/>
          <w:sz w:val="32"/>
          <w:szCs w:val="32"/>
        </w:rPr>
      </w:pPr>
    </w:p>
    <w:p w14:paraId="17A878E3" w14:textId="77777777" w:rsidR="004D74ED" w:rsidRDefault="004D74ED" w:rsidP="004D74ED">
      <w:pPr>
        <w:jc w:val="center"/>
        <w:rPr>
          <w:rFonts w:ascii="Times New Roman" w:hAnsi="Times New Roman" w:cs="Times New Roman"/>
          <w:sz w:val="32"/>
          <w:szCs w:val="32"/>
        </w:rPr>
      </w:pPr>
    </w:p>
    <w:p w14:paraId="66BB9C03" w14:textId="64A2C97D" w:rsidR="004D74ED" w:rsidRDefault="004D74ED" w:rsidP="004D74ED">
      <w:pPr>
        <w:rPr>
          <w:rFonts w:ascii="Times New Roman" w:hAnsi="Times New Roman" w:cs="Times New Roman"/>
          <w:b/>
          <w:bCs/>
          <w:color w:val="0D0D0D" w:themeColor="text1" w:themeTint="F2"/>
        </w:rPr>
      </w:pPr>
      <w:bookmarkStart w:id="0" w:name="_Toc175262198"/>
      <w:bookmarkStart w:id="1" w:name="_Toc222127181"/>
      <w:r w:rsidRPr="007F1D9E">
        <w:rPr>
          <w:rFonts w:ascii="Times New Roman" w:hAnsi="Times New Roman" w:cs="Times New Roman"/>
          <w:b/>
          <w:bCs/>
          <w:color w:val="0D0D0D" w:themeColor="text1" w:themeTint="F2"/>
        </w:rPr>
        <w:lastRenderedPageBreak/>
        <w:t>ABSTRACT</w:t>
      </w:r>
      <w:bookmarkEnd w:id="0"/>
      <w:bookmarkEnd w:id="1"/>
    </w:p>
    <w:p w14:paraId="56DFA3ED" w14:textId="3E8BC6F7" w:rsidR="008255CE" w:rsidRPr="008255CE" w:rsidRDefault="008255CE" w:rsidP="008255CE">
      <w:pPr>
        <w:rPr>
          <w:rFonts w:ascii="Times New Roman" w:hAnsi="Times New Roman" w:cs="Times New Roman"/>
          <w:sz w:val="28"/>
          <w:szCs w:val="28"/>
        </w:rPr>
      </w:pPr>
      <w:r w:rsidRPr="008255CE">
        <w:rPr>
          <w:rFonts w:ascii="Times New Roman" w:hAnsi="Times New Roman" w:cs="Times New Roman"/>
          <w:sz w:val="28"/>
          <w:szCs w:val="28"/>
        </w:rPr>
        <w:t xml:space="preserve">Sri Lanka has two monsoon seasons every year. These seasons often bring </w:t>
      </w:r>
      <w:proofErr w:type="gramStart"/>
      <w:r w:rsidRPr="008255CE">
        <w:rPr>
          <w:rFonts w:ascii="Times New Roman" w:hAnsi="Times New Roman" w:cs="Times New Roman"/>
          <w:sz w:val="28"/>
          <w:szCs w:val="28"/>
        </w:rPr>
        <w:t>rains</w:t>
      </w:r>
      <w:proofErr w:type="gramEnd"/>
      <w:r w:rsidRPr="008255CE">
        <w:rPr>
          <w:rFonts w:ascii="Times New Roman" w:hAnsi="Times New Roman" w:cs="Times New Roman"/>
          <w:sz w:val="28"/>
          <w:szCs w:val="28"/>
        </w:rPr>
        <w:t xml:space="preserve"> that cause landslides in the central highlands. The landslides lead to loss of life people being displaced from their homes and damage to roads, bridges and buildings. One area that sees these problems repeatedly is the Nuwara Eliya District. Within this district the </w:t>
      </w:r>
      <w:proofErr w:type="spellStart"/>
      <w:r w:rsidRPr="008255CE">
        <w:rPr>
          <w:rFonts w:ascii="Times New Roman" w:hAnsi="Times New Roman" w:cs="Times New Roman"/>
          <w:sz w:val="28"/>
          <w:szCs w:val="28"/>
        </w:rPr>
        <w:t>Walapane</w:t>
      </w:r>
      <w:proofErr w:type="spellEnd"/>
      <w:r w:rsidRPr="008255CE">
        <w:rPr>
          <w:rFonts w:ascii="Times New Roman" w:hAnsi="Times New Roman" w:cs="Times New Roman"/>
          <w:sz w:val="28"/>
          <w:szCs w:val="28"/>
        </w:rPr>
        <w:t xml:space="preserve">, </w:t>
      </w:r>
      <w:proofErr w:type="spellStart"/>
      <w:r w:rsidRPr="008255CE">
        <w:rPr>
          <w:rFonts w:ascii="Times New Roman" w:hAnsi="Times New Roman" w:cs="Times New Roman"/>
          <w:sz w:val="28"/>
          <w:szCs w:val="28"/>
        </w:rPr>
        <w:t>Ambagamuwa</w:t>
      </w:r>
      <w:proofErr w:type="spellEnd"/>
      <w:r w:rsidRPr="008255CE">
        <w:rPr>
          <w:rFonts w:ascii="Times New Roman" w:hAnsi="Times New Roman" w:cs="Times New Roman"/>
          <w:sz w:val="28"/>
          <w:szCs w:val="28"/>
        </w:rPr>
        <w:t xml:space="preserve"> and Kotmale areas are especially vulnerable. Despite this these regions have not been studied much </w:t>
      </w:r>
      <w:proofErr w:type="gramStart"/>
      <w:r w:rsidRPr="008255CE">
        <w:rPr>
          <w:rFonts w:ascii="Times New Roman" w:hAnsi="Times New Roman" w:cs="Times New Roman"/>
          <w:sz w:val="28"/>
          <w:szCs w:val="28"/>
        </w:rPr>
        <w:t>as</w:t>
      </w:r>
      <w:proofErr w:type="gramEnd"/>
      <w:r w:rsidRPr="008255CE">
        <w:rPr>
          <w:rFonts w:ascii="Times New Roman" w:hAnsi="Times New Roman" w:cs="Times New Roman"/>
          <w:sz w:val="28"/>
          <w:szCs w:val="28"/>
        </w:rPr>
        <w:t xml:space="preserve"> other high-risk zones like Sabaragamuwa </w:t>
      </w:r>
      <w:r w:rsidRPr="008255CE">
        <w:rPr>
          <w:rFonts w:ascii="Times New Roman" w:hAnsi="Times New Roman" w:cs="Times New Roman"/>
          <w:sz w:val="28"/>
          <w:szCs w:val="28"/>
        </w:rPr>
        <w:t>Province. Previous</w:t>
      </w:r>
      <w:r w:rsidRPr="008255CE">
        <w:rPr>
          <w:rFonts w:ascii="Times New Roman" w:hAnsi="Times New Roman" w:cs="Times New Roman"/>
          <w:sz w:val="28"/>
          <w:szCs w:val="28"/>
        </w:rPr>
        <w:t xml:space="preserve"> studies show that the accuracy of landslide prediction models depends heavily on the data used. Different types of landslide records levels of detail in elevation maps and the number of factors considered can change model performance by as much as 0.2 in AUC scores. </w:t>
      </w:r>
      <w:proofErr w:type="gramStart"/>
      <w:r w:rsidRPr="008255CE">
        <w:rPr>
          <w:rFonts w:ascii="Times New Roman" w:hAnsi="Times New Roman" w:cs="Times New Roman"/>
          <w:sz w:val="28"/>
          <w:szCs w:val="28"/>
        </w:rPr>
        <w:t>Also</w:t>
      </w:r>
      <w:proofErr w:type="gramEnd"/>
      <w:r w:rsidRPr="008255CE">
        <w:rPr>
          <w:rFonts w:ascii="Times New Roman" w:hAnsi="Times New Roman" w:cs="Times New Roman"/>
          <w:sz w:val="28"/>
          <w:szCs w:val="28"/>
        </w:rPr>
        <w:t xml:space="preserve"> simple methods such as regression sometimes work better than complex machine-learning models when predicting landslides outside the training </w:t>
      </w:r>
      <w:proofErr w:type="spellStart"/>
      <w:proofErr w:type="gramStart"/>
      <w:r w:rsidRPr="008255CE">
        <w:rPr>
          <w:rFonts w:ascii="Times New Roman" w:hAnsi="Times New Roman" w:cs="Times New Roman"/>
          <w:sz w:val="28"/>
          <w:szCs w:val="28"/>
        </w:rPr>
        <w:t>area.In</w:t>
      </w:r>
      <w:proofErr w:type="spellEnd"/>
      <w:proofErr w:type="gramEnd"/>
      <w:r w:rsidRPr="008255CE">
        <w:rPr>
          <w:rFonts w:ascii="Times New Roman" w:hAnsi="Times New Roman" w:cs="Times New Roman"/>
          <w:sz w:val="28"/>
          <w:szCs w:val="28"/>
        </w:rPr>
        <w:t xml:space="preserve"> Sri Lanka combining rainfall, slope, elevation, soil type, land cover and distance to rivers using the Analytic Hierarchy Process improved prediction accuracy. Models based on rainfall reached </w:t>
      </w:r>
      <w:r w:rsidRPr="008255CE">
        <w:rPr>
          <w:rFonts w:ascii="Times New Roman" w:hAnsi="Times New Roman" w:cs="Times New Roman"/>
          <w:b/>
          <w:bCs/>
          <w:sz w:val="28"/>
          <w:szCs w:val="28"/>
        </w:rPr>
        <w:t>50% to 70%</w:t>
      </w:r>
      <w:r w:rsidRPr="008255CE">
        <w:rPr>
          <w:rFonts w:ascii="Times New Roman" w:hAnsi="Times New Roman" w:cs="Times New Roman"/>
          <w:sz w:val="28"/>
          <w:szCs w:val="28"/>
        </w:rPr>
        <w:t xml:space="preserve"> </w:t>
      </w:r>
      <w:proofErr w:type="gramStart"/>
      <w:r w:rsidRPr="008255CE">
        <w:rPr>
          <w:rFonts w:ascii="Times New Roman" w:hAnsi="Times New Roman" w:cs="Times New Roman"/>
          <w:sz w:val="28"/>
          <w:szCs w:val="28"/>
        </w:rPr>
        <w:t>accuracy..</w:t>
      </w:r>
      <w:proofErr w:type="gramEnd"/>
      <w:r w:rsidRPr="008255CE">
        <w:rPr>
          <w:rFonts w:ascii="Times New Roman" w:hAnsi="Times New Roman" w:cs="Times New Roman"/>
          <w:sz w:val="28"/>
          <w:szCs w:val="28"/>
        </w:rPr>
        <w:t xml:space="preserve"> Adding multiple factors pushed accuracy up to 86%. Still these improvements relied mostly on judgment for assigning weights to each factor. They did not use machine learning to compare options</w:t>
      </w:r>
    </w:p>
    <w:p w14:paraId="672BA049" w14:textId="44B306A5" w:rsidR="008255CE" w:rsidRPr="008255CE" w:rsidRDefault="008255CE" w:rsidP="00BE06B2">
      <w:pPr>
        <w:rPr>
          <w:rFonts w:ascii="Times New Roman" w:hAnsi="Times New Roman" w:cs="Times New Roman"/>
          <w:b/>
          <w:bCs/>
          <w:sz w:val="36"/>
          <w:szCs w:val="36"/>
        </w:rPr>
      </w:pPr>
      <w:r w:rsidRPr="008255CE">
        <w:rPr>
          <w:rFonts w:ascii="Times New Roman" w:hAnsi="Times New Roman" w:cs="Times New Roman"/>
          <w:sz w:val="28"/>
          <w:szCs w:val="28"/>
        </w:rPr>
        <w:t xml:space="preserve">There is a gap here. No system currently exists that gives time accurate probability forecasts for landslides in Nuwara Eliya. There is also no early-warning tool tailored to local needs. To address this this paper introduces a component called the Probabilistic Landslide Occurrence Assessment and Forecasting module. This module is part of a system called the </w:t>
      </w:r>
      <w:r w:rsidRPr="008255CE">
        <w:rPr>
          <w:rFonts w:ascii="Times New Roman" w:hAnsi="Times New Roman" w:cs="Times New Roman"/>
          <w:b/>
          <w:bCs/>
          <w:sz w:val="28"/>
          <w:szCs w:val="28"/>
        </w:rPr>
        <w:t xml:space="preserve">Integrated Flood and Landslide Risk Assessment and Response System for Sri </w:t>
      </w:r>
      <w:proofErr w:type="spellStart"/>
      <w:r w:rsidRPr="008255CE">
        <w:rPr>
          <w:rFonts w:ascii="Times New Roman" w:hAnsi="Times New Roman" w:cs="Times New Roman"/>
          <w:b/>
          <w:bCs/>
          <w:sz w:val="28"/>
          <w:szCs w:val="28"/>
        </w:rPr>
        <w:t>Lanka</w:t>
      </w:r>
      <w:r w:rsidRPr="008255CE">
        <w:rPr>
          <w:rFonts w:ascii="Times New Roman" w:hAnsi="Times New Roman" w:cs="Times New Roman"/>
          <w:sz w:val="28"/>
          <w:szCs w:val="28"/>
        </w:rPr>
        <w:t>.The</w:t>
      </w:r>
      <w:proofErr w:type="spellEnd"/>
      <w:r w:rsidRPr="008255CE">
        <w:rPr>
          <w:rFonts w:ascii="Times New Roman" w:hAnsi="Times New Roman" w:cs="Times New Roman"/>
          <w:sz w:val="28"/>
          <w:szCs w:val="28"/>
        </w:rPr>
        <w:t xml:space="preserve"> new module uses data like </w:t>
      </w:r>
      <w:r w:rsidRPr="008255CE">
        <w:rPr>
          <w:rFonts w:ascii="Times New Roman" w:hAnsi="Times New Roman" w:cs="Times New Roman"/>
          <w:b/>
          <w:bCs/>
          <w:sz w:val="28"/>
          <w:szCs w:val="28"/>
        </w:rPr>
        <w:t>rainfall, soil type, historical landslide locations and slope angles derived from elevation models (DEMs)</w:t>
      </w:r>
      <w:r w:rsidRPr="008255CE">
        <w:rPr>
          <w:rFonts w:ascii="Times New Roman" w:hAnsi="Times New Roman" w:cs="Times New Roman"/>
          <w:sz w:val="28"/>
          <w:szCs w:val="28"/>
        </w:rPr>
        <w:t xml:space="preserve">. It calculates the chance of a landslide occurring. Classifies risk into five levels: Very Low, Low, Moderate, High and Very High. It compares machine-learning models. Including </w:t>
      </w:r>
      <w:proofErr w:type="spellStart"/>
      <w:r w:rsidRPr="008255CE">
        <w:rPr>
          <w:rFonts w:ascii="Times New Roman" w:hAnsi="Times New Roman" w:cs="Times New Roman"/>
          <w:sz w:val="28"/>
          <w:szCs w:val="28"/>
        </w:rPr>
        <w:t>XGBoost</w:t>
      </w:r>
      <w:proofErr w:type="spellEnd"/>
      <w:r w:rsidRPr="008255CE">
        <w:rPr>
          <w:rFonts w:ascii="Times New Roman" w:hAnsi="Times New Roman" w:cs="Times New Roman"/>
          <w:sz w:val="28"/>
          <w:szCs w:val="28"/>
        </w:rPr>
        <w:t xml:space="preserve"> and </w:t>
      </w:r>
      <w:proofErr w:type="spellStart"/>
      <w:r w:rsidRPr="008255CE">
        <w:rPr>
          <w:rFonts w:ascii="Times New Roman" w:hAnsi="Times New Roman" w:cs="Times New Roman"/>
          <w:sz w:val="28"/>
          <w:szCs w:val="28"/>
        </w:rPr>
        <w:t>LightGBM</w:t>
      </w:r>
      <w:proofErr w:type="spellEnd"/>
      <w:r w:rsidRPr="008255CE">
        <w:rPr>
          <w:rFonts w:ascii="Times New Roman" w:hAnsi="Times New Roman" w:cs="Times New Roman"/>
          <w:sz w:val="28"/>
          <w:szCs w:val="28"/>
        </w:rPr>
        <w:t xml:space="preserve">. Against simpler models. These models are tested using -fold cross-validation. Historical landslide data from the National Building Research </w:t>
      </w:r>
      <w:proofErr w:type="spellStart"/>
      <w:r w:rsidRPr="008255CE">
        <w:rPr>
          <w:rFonts w:ascii="Times New Roman" w:hAnsi="Times New Roman" w:cs="Times New Roman"/>
          <w:sz w:val="28"/>
          <w:szCs w:val="28"/>
        </w:rPr>
        <w:t>Organisation</w:t>
      </w:r>
      <w:proofErr w:type="spellEnd"/>
      <w:r w:rsidRPr="008255CE">
        <w:rPr>
          <w:rFonts w:ascii="Times New Roman" w:hAnsi="Times New Roman" w:cs="Times New Roman"/>
          <w:sz w:val="28"/>
          <w:szCs w:val="28"/>
        </w:rPr>
        <w:t xml:space="preserve"> (NBRO) is used to validate results.</w:t>
      </w:r>
    </w:p>
    <w:p w14:paraId="0FB105B6" w14:textId="77777777" w:rsidR="008255CE" w:rsidRPr="008255CE" w:rsidRDefault="008255CE" w:rsidP="00BE06B2">
      <w:pPr>
        <w:rPr>
          <w:rFonts w:ascii="Times New Roman" w:hAnsi="Times New Roman" w:cs="Times New Roman"/>
          <w:sz w:val="28"/>
          <w:szCs w:val="28"/>
        </w:rPr>
      </w:pPr>
    </w:p>
    <w:p w14:paraId="1534CDE5" w14:textId="77777777" w:rsidR="008255CE" w:rsidRPr="008255CE" w:rsidRDefault="008255CE" w:rsidP="008255CE">
      <w:pPr>
        <w:rPr>
          <w:rFonts w:ascii="Times New Roman" w:hAnsi="Times New Roman" w:cs="Times New Roman"/>
          <w:sz w:val="28"/>
          <w:szCs w:val="28"/>
        </w:rPr>
      </w:pPr>
      <w:r w:rsidRPr="008255CE">
        <w:rPr>
          <w:rFonts w:ascii="Times New Roman" w:hAnsi="Times New Roman" w:cs="Times New Roman"/>
          <w:sz w:val="28"/>
          <w:szCs w:val="28"/>
        </w:rPr>
        <w:lastRenderedPageBreak/>
        <w:t xml:space="preserve">The design also includes a Web-GIS interface that supports both Sinhala and Tamil. This makes it easier for local users to access information. The interface uses high-contrast visuals to help older adults and people in rural areas. It also includes an explainable-AI layer using SHAP and LIME techniques. This helps users understand what factors </w:t>
      </w:r>
      <w:proofErr w:type="gramStart"/>
      <w:r w:rsidRPr="008255CE">
        <w:rPr>
          <w:rFonts w:ascii="Times New Roman" w:hAnsi="Times New Roman" w:cs="Times New Roman"/>
          <w:sz w:val="28"/>
          <w:szCs w:val="28"/>
        </w:rPr>
        <w:t>contributed</w:t>
      </w:r>
      <w:proofErr w:type="gramEnd"/>
      <w:r w:rsidRPr="008255CE">
        <w:rPr>
          <w:rFonts w:ascii="Times New Roman" w:hAnsi="Times New Roman" w:cs="Times New Roman"/>
          <w:sz w:val="28"/>
          <w:szCs w:val="28"/>
        </w:rPr>
        <w:t xml:space="preserve"> to each prediction. Such as slopes, recent rain or certain soil types.</w:t>
      </w:r>
    </w:p>
    <w:p w14:paraId="2DA27AD7" w14:textId="5AA693F6" w:rsidR="008255CE" w:rsidRPr="008255CE" w:rsidRDefault="008255CE" w:rsidP="008255CE">
      <w:pPr>
        <w:rPr>
          <w:rFonts w:ascii="Times New Roman" w:hAnsi="Times New Roman" w:cs="Times New Roman"/>
          <w:sz w:val="28"/>
          <w:szCs w:val="28"/>
        </w:rPr>
      </w:pPr>
      <w:r w:rsidRPr="008255CE">
        <w:rPr>
          <w:rFonts w:ascii="Times New Roman" w:hAnsi="Times New Roman" w:cs="Times New Roman"/>
          <w:sz w:val="28"/>
          <w:szCs w:val="28"/>
        </w:rPr>
        <w:t xml:space="preserve">the outputs from this module. Both the probability and severity estimates. Feed </w:t>
      </w:r>
      <w:proofErr w:type="gramStart"/>
      <w:r w:rsidRPr="008255CE">
        <w:rPr>
          <w:rFonts w:ascii="Times New Roman" w:hAnsi="Times New Roman" w:cs="Times New Roman"/>
          <w:sz w:val="28"/>
          <w:szCs w:val="28"/>
        </w:rPr>
        <w:t>directly,</w:t>
      </w:r>
      <w:proofErr w:type="gramEnd"/>
      <w:r w:rsidRPr="008255CE">
        <w:rPr>
          <w:rFonts w:ascii="Times New Roman" w:hAnsi="Times New Roman" w:cs="Times New Roman"/>
          <w:sz w:val="28"/>
          <w:szCs w:val="28"/>
        </w:rPr>
        <w:t xml:space="preserve"> into another component. That component focuses on impact and decision support. This allows emergency teams to act quickly and allocate resources where they are most needed. Ultimately the goal is to reduce risks and save lives through data-driven response systems.</w:t>
      </w:r>
    </w:p>
    <w:p w14:paraId="39C2E942" w14:textId="77777777" w:rsidR="00BE06B2" w:rsidRDefault="00BE06B2">
      <w:pPr>
        <w:rPr>
          <w:rFonts w:ascii="Times New Roman" w:hAnsi="Times New Roman" w:cs="Times New Roman"/>
          <w:sz w:val="28"/>
          <w:szCs w:val="28"/>
        </w:rPr>
      </w:pPr>
      <w:r w:rsidRPr="00BE06B2">
        <w:rPr>
          <w:rFonts w:ascii="Times New Roman" w:hAnsi="Times New Roman" w:cs="Times New Roman"/>
          <w:b/>
          <w:bCs/>
          <w:sz w:val="28"/>
          <w:szCs w:val="28"/>
        </w:rPr>
        <w:t>Keywords</w:t>
      </w:r>
      <w:r w:rsidRPr="00BE06B2">
        <w:rPr>
          <w:rFonts w:ascii="Times New Roman" w:hAnsi="Times New Roman" w:cs="Times New Roman"/>
          <w:sz w:val="28"/>
          <w:szCs w:val="28"/>
        </w:rPr>
        <w:t xml:space="preserve"> -</w:t>
      </w:r>
      <w:r w:rsidRPr="00BE06B2">
        <w:rPr>
          <w:rFonts w:ascii="Times New Roman" w:hAnsi="Times New Roman" w:cs="Times New Roman"/>
          <w:sz w:val="28"/>
          <w:szCs w:val="28"/>
        </w:rPr>
        <w:t xml:space="preserve"> landslide susceptibility, machine learning, probabilistic forecasting, explainable AI, disaster risk reduction</w:t>
      </w:r>
      <w:r>
        <w:rPr>
          <w:rFonts w:ascii="Times New Roman" w:hAnsi="Times New Roman" w:cs="Times New Roman"/>
          <w:sz w:val="28"/>
          <w:szCs w:val="28"/>
        </w:rPr>
        <w:t xml:space="preserve">, Enhanced Technology </w:t>
      </w:r>
    </w:p>
    <w:p w14:paraId="67F28FF6" w14:textId="77777777" w:rsidR="00BE06B2" w:rsidRDefault="00BE06B2">
      <w:pPr>
        <w:rPr>
          <w:rFonts w:ascii="Times New Roman" w:hAnsi="Times New Roman" w:cs="Times New Roman"/>
          <w:sz w:val="28"/>
          <w:szCs w:val="28"/>
        </w:rPr>
      </w:pPr>
    </w:p>
    <w:p w14:paraId="40B7F4E4" w14:textId="77777777" w:rsidR="00BE06B2" w:rsidRDefault="00BE06B2">
      <w:pPr>
        <w:rPr>
          <w:rFonts w:ascii="Times New Roman" w:hAnsi="Times New Roman" w:cs="Times New Roman"/>
          <w:sz w:val="28"/>
          <w:szCs w:val="28"/>
        </w:rPr>
      </w:pPr>
    </w:p>
    <w:p w14:paraId="1F7CCFC8"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2225CA93" w14:textId="77777777" w:rsidR="00BE06B2" w:rsidRPr="00F87C18" w:rsidRDefault="00BE06B2" w:rsidP="00BE06B2">
      <w:pPr>
        <w:pStyle w:val="Heading3"/>
        <w:rPr>
          <w:rFonts w:ascii="Times New Roman" w:hAnsi="Times New Roman" w:cs="Times New Roman"/>
          <w:b/>
          <w:bCs/>
          <w:color w:val="0D0D0D" w:themeColor="text1" w:themeTint="F2"/>
        </w:rPr>
      </w:pPr>
      <w:bookmarkStart w:id="2" w:name="_Toc222127182"/>
      <w:r w:rsidRPr="00111B8E">
        <w:rPr>
          <w:rFonts w:ascii="Times New Roman" w:hAnsi="Times New Roman" w:cs="Times New Roman"/>
          <w:b/>
          <w:bCs/>
          <w:color w:val="0D0D0D" w:themeColor="text1" w:themeTint="F2"/>
        </w:rPr>
        <w:lastRenderedPageBreak/>
        <w:t>ACKNOWLEDGEMENT</w:t>
      </w:r>
      <w:bookmarkEnd w:id="2"/>
    </w:p>
    <w:p w14:paraId="493BAEEE" w14:textId="77777777" w:rsidR="00BE06B2" w:rsidRDefault="00BE06B2">
      <w:pPr>
        <w:rPr>
          <w:rFonts w:ascii="Times New Roman" w:hAnsi="Times New Roman" w:cs="Times New Roman"/>
          <w:sz w:val="28"/>
          <w:szCs w:val="28"/>
        </w:rPr>
      </w:pPr>
    </w:p>
    <w:p w14:paraId="0FDB9692"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6F382A60" w14:textId="77777777" w:rsidR="00BE06B2" w:rsidRDefault="00BE06B2">
      <w:pPr>
        <w:rPr>
          <w:rFonts w:ascii="Times New Roman" w:hAnsi="Times New Roman" w:cs="Times New Roman"/>
          <w:b/>
          <w:bCs/>
          <w:color w:val="0D0D0D" w:themeColor="text1" w:themeTint="F2"/>
        </w:rPr>
      </w:pPr>
      <w:bookmarkStart w:id="3" w:name="_Toc222127183"/>
      <w:r w:rsidRPr="00F04C9D">
        <w:rPr>
          <w:rFonts w:ascii="Times New Roman" w:hAnsi="Times New Roman" w:cs="Times New Roman"/>
          <w:b/>
          <w:bCs/>
          <w:color w:val="0D0D0D" w:themeColor="text1" w:themeTint="F2"/>
        </w:rPr>
        <w:lastRenderedPageBreak/>
        <w:t>TABLE OF CONTENT</w:t>
      </w:r>
      <w:bookmarkEnd w:id="3"/>
    </w:p>
    <w:p w14:paraId="21602997" w14:textId="77777777" w:rsidR="00BE06B2" w:rsidRDefault="00BE06B2">
      <w:pPr>
        <w:rPr>
          <w:rFonts w:ascii="Times New Roman" w:hAnsi="Times New Roman" w:cs="Times New Roman"/>
          <w:sz w:val="28"/>
          <w:szCs w:val="28"/>
        </w:rPr>
      </w:pPr>
    </w:p>
    <w:p w14:paraId="7F68A0D5"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1B48A701" w14:textId="77777777" w:rsidR="00BE06B2" w:rsidRPr="007F1D9E" w:rsidRDefault="00BE06B2" w:rsidP="00BE06B2">
      <w:pPr>
        <w:pStyle w:val="Heading3"/>
        <w:rPr>
          <w:rFonts w:ascii="Times New Roman" w:hAnsi="Times New Roman" w:cs="Times New Roman"/>
          <w:b/>
          <w:bCs/>
          <w:color w:val="0D0D0D" w:themeColor="text1" w:themeTint="F2"/>
        </w:rPr>
      </w:pPr>
      <w:bookmarkStart w:id="4" w:name="_Toc175262201"/>
      <w:bookmarkStart w:id="5" w:name="_Toc222127184"/>
      <w:r w:rsidRPr="007F1D9E">
        <w:rPr>
          <w:rFonts w:ascii="Times New Roman" w:hAnsi="Times New Roman" w:cs="Times New Roman"/>
          <w:b/>
          <w:bCs/>
          <w:color w:val="0D0D0D" w:themeColor="text1" w:themeTint="F2"/>
        </w:rPr>
        <w:lastRenderedPageBreak/>
        <w:t>LIST OF TABLES</w:t>
      </w:r>
      <w:bookmarkEnd w:id="4"/>
      <w:bookmarkEnd w:id="5"/>
    </w:p>
    <w:p w14:paraId="2BBF9125" w14:textId="77777777" w:rsidR="00BE06B2" w:rsidRDefault="00BE06B2">
      <w:pPr>
        <w:rPr>
          <w:rFonts w:ascii="Times New Roman" w:hAnsi="Times New Roman" w:cs="Times New Roman"/>
          <w:sz w:val="28"/>
          <w:szCs w:val="28"/>
        </w:rPr>
      </w:pPr>
    </w:p>
    <w:p w14:paraId="1D40BF1F"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4CB1ED0D" w14:textId="77777777" w:rsidR="00BE06B2" w:rsidRPr="007F1D9E" w:rsidRDefault="00BE06B2" w:rsidP="00BE06B2">
      <w:pPr>
        <w:pStyle w:val="Heading3"/>
        <w:rPr>
          <w:rFonts w:ascii="Times New Roman" w:hAnsi="Times New Roman" w:cs="Times New Roman"/>
          <w:b/>
          <w:bCs/>
          <w:color w:val="0D0D0D" w:themeColor="text1" w:themeTint="F2"/>
        </w:rPr>
      </w:pPr>
      <w:bookmarkStart w:id="6" w:name="_Toc175262200"/>
      <w:bookmarkStart w:id="7" w:name="_Toc222127185"/>
      <w:r w:rsidRPr="007F1D9E">
        <w:rPr>
          <w:rFonts w:ascii="Times New Roman" w:hAnsi="Times New Roman" w:cs="Times New Roman"/>
          <w:b/>
          <w:bCs/>
          <w:color w:val="0D0D0D" w:themeColor="text1" w:themeTint="F2"/>
        </w:rPr>
        <w:lastRenderedPageBreak/>
        <w:t>LIST OF FIGURES</w:t>
      </w:r>
      <w:bookmarkEnd w:id="6"/>
      <w:bookmarkEnd w:id="7"/>
    </w:p>
    <w:p w14:paraId="484497E4" w14:textId="77777777" w:rsidR="00BE06B2" w:rsidRDefault="00BE06B2">
      <w:pPr>
        <w:rPr>
          <w:rFonts w:ascii="Times New Roman" w:hAnsi="Times New Roman" w:cs="Times New Roman"/>
          <w:sz w:val="28"/>
          <w:szCs w:val="28"/>
        </w:rPr>
      </w:pPr>
    </w:p>
    <w:p w14:paraId="7EBE4516"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4FDFB877" w14:textId="77777777" w:rsidR="00BE06B2" w:rsidRPr="007F1D9E" w:rsidRDefault="00BE06B2" w:rsidP="00BE06B2">
      <w:pPr>
        <w:pStyle w:val="Heading3"/>
        <w:rPr>
          <w:rFonts w:ascii="Times New Roman" w:hAnsi="Times New Roman" w:cs="Times New Roman"/>
          <w:b/>
          <w:bCs/>
          <w:color w:val="0D0D0D" w:themeColor="text1" w:themeTint="F2"/>
        </w:rPr>
      </w:pPr>
      <w:bookmarkStart w:id="8" w:name="_Toc175262202"/>
      <w:bookmarkStart w:id="9" w:name="_Toc222127186"/>
      <w:r w:rsidRPr="007F1D9E">
        <w:rPr>
          <w:rFonts w:ascii="Times New Roman" w:hAnsi="Times New Roman" w:cs="Times New Roman"/>
          <w:b/>
          <w:bCs/>
          <w:color w:val="0D0D0D" w:themeColor="text1" w:themeTint="F2"/>
        </w:rPr>
        <w:lastRenderedPageBreak/>
        <w:t>LIST OF ABBREVIATIONS</w:t>
      </w:r>
      <w:bookmarkEnd w:id="8"/>
      <w:bookmarkEnd w:id="9"/>
    </w:p>
    <w:p w14:paraId="61CF2F6C" w14:textId="77777777" w:rsidR="00BE06B2" w:rsidRDefault="00BE06B2">
      <w:pPr>
        <w:rPr>
          <w:rFonts w:ascii="Times New Roman" w:hAnsi="Times New Roman" w:cs="Times New Roman"/>
          <w:sz w:val="28"/>
          <w:szCs w:val="28"/>
        </w:rPr>
      </w:pPr>
    </w:p>
    <w:p w14:paraId="1A5E87E4"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2829B92C" w14:textId="77777777" w:rsidR="00BE06B2" w:rsidRDefault="00BE06B2" w:rsidP="00BE06B2">
      <w:pPr>
        <w:pStyle w:val="Heading3"/>
        <w:rPr>
          <w:rFonts w:ascii="Times New Roman" w:hAnsi="Times New Roman" w:cs="Times New Roman"/>
          <w:b/>
          <w:bCs/>
          <w:color w:val="0D0D0D" w:themeColor="text1" w:themeTint="F2"/>
        </w:rPr>
      </w:pPr>
      <w:r w:rsidRPr="00656B29">
        <w:rPr>
          <w:rFonts w:ascii="Times New Roman" w:hAnsi="Times New Roman" w:cs="Times New Roman"/>
          <w:b/>
          <w:bCs/>
          <w:color w:val="0D0D0D" w:themeColor="text1" w:themeTint="F2"/>
        </w:rPr>
        <w:lastRenderedPageBreak/>
        <w:t>LIST OF APPENDICES</w:t>
      </w:r>
    </w:p>
    <w:p w14:paraId="564AA993" w14:textId="77777777" w:rsidR="00BE06B2" w:rsidRDefault="00BE06B2">
      <w:pPr>
        <w:rPr>
          <w:rFonts w:ascii="Times New Roman" w:hAnsi="Times New Roman" w:cs="Times New Roman"/>
          <w:sz w:val="28"/>
          <w:szCs w:val="28"/>
        </w:rPr>
      </w:pPr>
    </w:p>
    <w:p w14:paraId="50410D58" w14:textId="77777777" w:rsidR="00BE06B2" w:rsidRDefault="00BE06B2">
      <w:pPr>
        <w:rPr>
          <w:rFonts w:ascii="Times New Roman" w:hAnsi="Times New Roman" w:cs="Times New Roman"/>
          <w:sz w:val="28"/>
          <w:szCs w:val="28"/>
        </w:rPr>
      </w:pPr>
    </w:p>
    <w:p w14:paraId="0CB4BB9C" w14:textId="77777777" w:rsidR="00BE06B2" w:rsidRDefault="00BE06B2">
      <w:pPr>
        <w:rPr>
          <w:rFonts w:ascii="Times New Roman" w:hAnsi="Times New Roman" w:cs="Times New Roman"/>
          <w:sz w:val="28"/>
          <w:szCs w:val="28"/>
        </w:rPr>
      </w:pPr>
      <w:r>
        <w:rPr>
          <w:rFonts w:ascii="Times New Roman" w:hAnsi="Times New Roman" w:cs="Times New Roman"/>
          <w:sz w:val="28"/>
          <w:szCs w:val="28"/>
        </w:rPr>
        <w:br w:type="page"/>
      </w:r>
    </w:p>
    <w:p w14:paraId="461FA168" w14:textId="77777777" w:rsidR="00BE06B2" w:rsidRDefault="00BE06B2" w:rsidP="00BE06B2">
      <w:pPr>
        <w:pStyle w:val="Heading3"/>
        <w:numPr>
          <w:ilvl w:val="0"/>
          <w:numId w:val="1"/>
        </w:numPr>
        <w:rPr>
          <w:rFonts w:ascii="Times New Roman" w:hAnsi="Times New Roman" w:cs="Times New Roman"/>
          <w:b/>
          <w:bCs/>
          <w:color w:val="0D0D0D" w:themeColor="text1" w:themeTint="F2"/>
        </w:rPr>
      </w:pPr>
      <w:r>
        <w:rPr>
          <w:rFonts w:ascii="Times New Roman" w:hAnsi="Times New Roman" w:cs="Times New Roman"/>
        </w:rPr>
        <w:lastRenderedPageBreak/>
        <w:t xml:space="preserve"> </w:t>
      </w:r>
      <w:bookmarkStart w:id="10" w:name="_Toc175262203"/>
      <w:bookmarkStart w:id="11" w:name="_Toc222127188"/>
      <w:r w:rsidRPr="007F1D9E">
        <w:rPr>
          <w:rFonts w:ascii="Times New Roman" w:hAnsi="Times New Roman" w:cs="Times New Roman"/>
          <w:b/>
          <w:bCs/>
          <w:color w:val="0D0D0D" w:themeColor="text1" w:themeTint="F2"/>
        </w:rPr>
        <w:t>INTRODUCTION</w:t>
      </w:r>
      <w:bookmarkEnd w:id="10"/>
      <w:bookmarkEnd w:id="11"/>
    </w:p>
    <w:p w14:paraId="1A9A7BE4" w14:textId="77777777" w:rsidR="00BE06B2" w:rsidRPr="00917345" w:rsidRDefault="00BE06B2" w:rsidP="00BE06B2">
      <w:pPr>
        <w:pStyle w:val="Heading2"/>
        <w:numPr>
          <w:ilvl w:val="1"/>
          <w:numId w:val="2"/>
        </w:numPr>
        <w:tabs>
          <w:tab w:val="num" w:pos="360"/>
        </w:tabs>
        <w:ind w:left="0" w:firstLine="0"/>
        <w:rPr>
          <w:rFonts w:ascii="Times New Roman" w:hAnsi="Times New Roman" w:cs="Times New Roman"/>
        </w:rPr>
      </w:pPr>
      <w:r w:rsidRPr="000A164D">
        <w:rPr>
          <w:rFonts w:ascii="Times New Roman" w:hAnsi="Times New Roman" w:cs="Times New Roman"/>
        </w:rPr>
        <w:t>Background and Context</w:t>
      </w:r>
    </w:p>
    <w:p w14:paraId="07DDA195" w14:textId="7D9FA421" w:rsidR="008F377C" w:rsidRDefault="008F377C">
      <w:pPr>
        <w:rPr>
          <w:rFonts w:ascii="Times New Roman" w:hAnsi="Times New Roman" w:cs="Times New Roman"/>
          <w:sz w:val="28"/>
          <w:szCs w:val="28"/>
        </w:rPr>
      </w:pPr>
      <w:r w:rsidRPr="008F377C">
        <w:rPr>
          <w:rFonts w:ascii="Times New Roman" w:hAnsi="Times New Roman" w:cs="Times New Roman"/>
          <w:b/>
          <w:bCs/>
          <w:sz w:val="28"/>
          <w:szCs w:val="28"/>
        </w:rPr>
        <w:t xml:space="preserve">The </w:t>
      </w:r>
      <w:proofErr w:type="gramStart"/>
      <w:r w:rsidRPr="008F377C">
        <w:rPr>
          <w:rFonts w:ascii="Times New Roman" w:hAnsi="Times New Roman" w:cs="Times New Roman"/>
          <w:b/>
          <w:bCs/>
          <w:sz w:val="28"/>
          <w:szCs w:val="28"/>
        </w:rPr>
        <w:t>real</w:t>
      </w:r>
      <w:r>
        <w:rPr>
          <w:rFonts w:ascii="Times New Roman" w:hAnsi="Times New Roman" w:cs="Times New Roman"/>
          <w:b/>
          <w:bCs/>
          <w:sz w:val="28"/>
          <w:szCs w:val="28"/>
        </w:rPr>
        <w:t xml:space="preserve"> </w:t>
      </w:r>
      <w:r w:rsidRPr="008F377C">
        <w:rPr>
          <w:rFonts w:ascii="Times New Roman" w:hAnsi="Times New Roman" w:cs="Times New Roman"/>
          <w:b/>
          <w:bCs/>
          <w:sz w:val="28"/>
          <w:szCs w:val="28"/>
        </w:rPr>
        <w:t>world</w:t>
      </w:r>
      <w:proofErr w:type="gramEnd"/>
      <w:r w:rsidRPr="008F377C">
        <w:rPr>
          <w:rFonts w:ascii="Times New Roman" w:hAnsi="Times New Roman" w:cs="Times New Roman"/>
          <w:b/>
          <w:bCs/>
          <w:sz w:val="28"/>
          <w:szCs w:val="28"/>
        </w:rPr>
        <w:t xml:space="preserve"> problem.</w:t>
      </w:r>
      <w:r w:rsidRPr="008F377C">
        <w:rPr>
          <w:rFonts w:ascii="Times New Roman" w:hAnsi="Times New Roman" w:cs="Times New Roman"/>
          <w:sz w:val="28"/>
          <w:szCs w:val="28"/>
        </w:rPr>
        <w:t xml:space="preserve"> Sri Lanka's central highlands experience two monsoon seasons each </w:t>
      </w:r>
      <w:proofErr w:type="gramStart"/>
      <w:r w:rsidRPr="008F377C">
        <w:rPr>
          <w:rFonts w:ascii="Times New Roman" w:hAnsi="Times New Roman" w:cs="Times New Roman"/>
          <w:sz w:val="28"/>
          <w:szCs w:val="28"/>
        </w:rPr>
        <w:t>year  the</w:t>
      </w:r>
      <w:proofErr w:type="gramEnd"/>
      <w:r w:rsidRPr="008F377C">
        <w:rPr>
          <w:rFonts w:ascii="Times New Roman" w:hAnsi="Times New Roman" w:cs="Times New Roman"/>
          <w:sz w:val="28"/>
          <w:szCs w:val="28"/>
        </w:rPr>
        <w:t xml:space="preserve"> southwest monsoon (May–September) and the northeast monsoon (October–January) both of which saturate steep, weathered terrain and regularly trigger landslides, cutting failures, and slope failures. These events destroy homes, sever roads and utilities, and in the worst cases cause mass casualties, with damage that compounds each year as climate variability intensifies rainfall extremes [</w:t>
      </w:r>
      <w:r>
        <w:rPr>
          <w:rFonts w:ascii="Times New Roman" w:hAnsi="Times New Roman" w:cs="Times New Roman"/>
          <w:sz w:val="28"/>
          <w:szCs w:val="28"/>
        </w:rPr>
        <w:t>4</w:t>
      </w:r>
      <w:r w:rsidRPr="008F377C">
        <w:rPr>
          <w:rFonts w:ascii="Times New Roman" w:hAnsi="Times New Roman" w:cs="Times New Roman"/>
          <w:sz w:val="28"/>
          <w:szCs w:val="28"/>
        </w:rPr>
        <w:t>].</w:t>
      </w:r>
    </w:p>
    <w:p w14:paraId="07A6A9B8" w14:textId="3B8D4ED6" w:rsidR="008F377C" w:rsidRDefault="008F377C">
      <w:pPr>
        <w:rPr>
          <w:rFonts w:ascii="Times New Roman" w:hAnsi="Times New Roman" w:cs="Times New Roman"/>
          <w:sz w:val="28"/>
          <w:szCs w:val="28"/>
        </w:rPr>
      </w:pPr>
      <w:r w:rsidRPr="008F377C">
        <w:rPr>
          <w:rFonts w:ascii="Times New Roman" w:hAnsi="Times New Roman" w:cs="Times New Roman"/>
          <w:b/>
          <w:bCs/>
          <w:sz w:val="28"/>
          <w:szCs w:val="28"/>
        </w:rPr>
        <w:t>Who is affected, and why it matters.</w:t>
      </w:r>
      <w:r w:rsidRPr="008F377C">
        <w:rPr>
          <w:rFonts w:ascii="Times New Roman" w:hAnsi="Times New Roman" w:cs="Times New Roman"/>
          <w:sz w:val="28"/>
          <w:szCs w:val="28"/>
        </w:rPr>
        <w:t xml:space="preserve"> The most exposed communities are not in Sri Lanka's major cities but in rural, plantation-dependent hill-country divisions in Nuwara Eliya District, specifically the </w:t>
      </w:r>
      <w:proofErr w:type="spellStart"/>
      <w:r w:rsidRPr="008F377C">
        <w:rPr>
          <w:rFonts w:ascii="Times New Roman" w:hAnsi="Times New Roman" w:cs="Times New Roman"/>
          <w:sz w:val="28"/>
          <w:szCs w:val="28"/>
        </w:rPr>
        <w:t>Walapane</w:t>
      </w:r>
      <w:proofErr w:type="spellEnd"/>
      <w:r w:rsidRPr="008F377C">
        <w:rPr>
          <w:rFonts w:ascii="Times New Roman" w:hAnsi="Times New Roman" w:cs="Times New Roman"/>
          <w:sz w:val="28"/>
          <w:szCs w:val="28"/>
        </w:rPr>
        <w:t xml:space="preserve">, </w:t>
      </w:r>
      <w:proofErr w:type="spellStart"/>
      <w:r w:rsidRPr="008F377C">
        <w:rPr>
          <w:rFonts w:ascii="Times New Roman" w:hAnsi="Times New Roman" w:cs="Times New Roman"/>
          <w:sz w:val="28"/>
          <w:szCs w:val="28"/>
        </w:rPr>
        <w:t>Ambagamuwa</w:t>
      </w:r>
      <w:proofErr w:type="spellEnd"/>
      <w:r w:rsidRPr="008F377C">
        <w:rPr>
          <w:rFonts w:ascii="Times New Roman" w:hAnsi="Times New Roman" w:cs="Times New Roman"/>
          <w:sz w:val="28"/>
          <w:szCs w:val="28"/>
        </w:rPr>
        <w:t xml:space="preserve">, and Kotmale Divisional Secretariat (DS) divisions. These areas combine steep slopes, high annual rainfall, and dense population settled directly on or below hazard-prone terrain, including estate </w:t>
      </w:r>
      <w:proofErr w:type="spellStart"/>
      <w:r w:rsidRPr="008F377C">
        <w:rPr>
          <w:rFonts w:ascii="Times New Roman" w:hAnsi="Times New Roman" w:cs="Times New Roman"/>
          <w:sz w:val="28"/>
          <w:szCs w:val="28"/>
        </w:rPr>
        <w:t>labour</w:t>
      </w:r>
      <w:proofErr w:type="spellEnd"/>
      <w:r w:rsidRPr="008F377C">
        <w:rPr>
          <w:rFonts w:ascii="Times New Roman" w:hAnsi="Times New Roman" w:cs="Times New Roman"/>
          <w:sz w:val="28"/>
          <w:szCs w:val="28"/>
        </w:rPr>
        <w:t xml:space="preserve"> communities with limited resources to relocate or rebuild after a disaster. The National Building Research </w:t>
      </w:r>
      <w:proofErr w:type="spellStart"/>
      <w:r w:rsidRPr="008F377C">
        <w:rPr>
          <w:rFonts w:ascii="Times New Roman" w:hAnsi="Times New Roman" w:cs="Times New Roman"/>
          <w:sz w:val="28"/>
          <w:szCs w:val="28"/>
        </w:rPr>
        <w:t>Organisation</w:t>
      </w:r>
      <w:proofErr w:type="spellEnd"/>
      <w:r w:rsidRPr="008F377C">
        <w:rPr>
          <w:rFonts w:ascii="Times New Roman" w:hAnsi="Times New Roman" w:cs="Times New Roman"/>
          <w:sz w:val="28"/>
          <w:szCs w:val="28"/>
        </w:rPr>
        <w:t xml:space="preserve"> (NBRO) issues district- and divisional-level landslide early warnings for these exact divisions during nearly every monsoon [</w:t>
      </w:r>
      <w:r w:rsidR="00551148">
        <w:rPr>
          <w:rFonts w:ascii="Times New Roman" w:hAnsi="Times New Roman" w:cs="Times New Roman"/>
          <w:sz w:val="28"/>
          <w:szCs w:val="28"/>
        </w:rPr>
        <w:t>5</w:t>
      </w:r>
      <w:r w:rsidRPr="008F377C">
        <w:rPr>
          <w:rFonts w:ascii="Times New Roman" w:hAnsi="Times New Roman" w:cs="Times New Roman"/>
          <w:sz w:val="28"/>
          <w:szCs w:val="28"/>
        </w:rPr>
        <w:t xml:space="preserve">], underscoring how </w:t>
      </w:r>
      <w:proofErr w:type="gramStart"/>
      <w:r w:rsidRPr="008F377C">
        <w:rPr>
          <w:rFonts w:ascii="Times New Roman" w:hAnsi="Times New Roman" w:cs="Times New Roman"/>
          <w:sz w:val="28"/>
          <w:szCs w:val="28"/>
        </w:rPr>
        <w:t>routine  and</w:t>
      </w:r>
      <w:proofErr w:type="gramEnd"/>
      <w:r w:rsidRPr="008F377C">
        <w:rPr>
          <w:rFonts w:ascii="Times New Roman" w:hAnsi="Times New Roman" w:cs="Times New Roman"/>
          <w:sz w:val="28"/>
          <w:szCs w:val="28"/>
        </w:rPr>
        <w:t xml:space="preserve"> how under-</w:t>
      </w:r>
      <w:proofErr w:type="gramStart"/>
      <w:r w:rsidRPr="008F377C">
        <w:rPr>
          <w:rFonts w:ascii="Times New Roman" w:hAnsi="Times New Roman" w:cs="Times New Roman"/>
          <w:sz w:val="28"/>
          <w:szCs w:val="28"/>
        </w:rPr>
        <w:t>resourced  the</w:t>
      </w:r>
      <w:proofErr w:type="gramEnd"/>
      <w:r w:rsidRPr="008F377C">
        <w:rPr>
          <w:rFonts w:ascii="Times New Roman" w:hAnsi="Times New Roman" w:cs="Times New Roman"/>
          <w:sz w:val="28"/>
          <w:szCs w:val="28"/>
        </w:rPr>
        <w:t xml:space="preserve"> exposure is.</w:t>
      </w:r>
    </w:p>
    <w:p w14:paraId="1ABDAAFE" w14:textId="77777777" w:rsidR="00551148" w:rsidRDefault="00551148">
      <w:pPr>
        <w:rPr>
          <w:rFonts w:ascii="Times New Roman" w:hAnsi="Times New Roman" w:cs="Times New Roman"/>
          <w:sz w:val="28"/>
          <w:szCs w:val="28"/>
        </w:rPr>
      </w:pPr>
    </w:p>
    <w:p w14:paraId="64B33D7C" w14:textId="7EBF6044" w:rsidR="00551148" w:rsidRDefault="00551148">
      <w:pPr>
        <w:rPr>
          <w:rFonts w:ascii="Times New Roman" w:hAnsi="Times New Roman" w:cs="Times New Roman"/>
          <w:sz w:val="28"/>
          <w:szCs w:val="28"/>
        </w:rPr>
      </w:pPr>
      <w:r w:rsidRPr="00551148">
        <w:rPr>
          <w:rFonts w:ascii="Times New Roman" w:hAnsi="Times New Roman" w:cs="Times New Roman"/>
          <w:b/>
          <w:bCs/>
          <w:sz w:val="28"/>
          <w:szCs w:val="28"/>
        </w:rPr>
        <w:t>Statistical evidence</w:t>
      </w:r>
      <w:r w:rsidRPr="00551148">
        <w:rPr>
          <w:rFonts w:ascii="Times New Roman" w:hAnsi="Times New Roman" w:cs="Times New Roman"/>
          <w:sz w:val="28"/>
          <w:szCs w:val="28"/>
        </w:rPr>
        <w:t>.</w:t>
      </w:r>
    </w:p>
    <w:p w14:paraId="49B657EF" w14:textId="45382838"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Global</w:t>
      </w:r>
      <w:r w:rsidRPr="00551148">
        <w:rPr>
          <w:rFonts w:ascii="Times New Roman" w:hAnsi="Times New Roman" w:cs="Times New Roman"/>
          <w:i/>
          <w:iCs/>
          <w:sz w:val="28"/>
          <w:szCs w:val="28"/>
        </w:rPr>
        <w:t>:</w:t>
      </w:r>
      <w:r w:rsidRPr="00551148">
        <w:rPr>
          <w:rFonts w:ascii="Times New Roman" w:hAnsi="Times New Roman" w:cs="Times New Roman"/>
          <w:sz w:val="28"/>
          <w:szCs w:val="28"/>
        </w:rPr>
        <w:t xml:space="preserve"> Landslides caused over 18,000 deaths and affected 4.8 million people worldwide between 1998 and 2017, with Asia accounting for 54% of all recorded events and global economic losses reaching approximately USD 8 billion [3]. </w:t>
      </w:r>
    </w:p>
    <w:p w14:paraId="166DAE8B" w14:textId="6F49CF39" w:rsid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Local</w:t>
      </w:r>
      <w:r w:rsidRPr="00551148">
        <w:rPr>
          <w:rFonts w:ascii="Times New Roman" w:hAnsi="Times New Roman" w:cs="Times New Roman"/>
          <w:i/>
          <w:iCs/>
          <w:sz w:val="28"/>
          <w:szCs w:val="28"/>
        </w:rPr>
        <w:t>:</w:t>
      </w:r>
      <w:r w:rsidRPr="00551148">
        <w:rPr>
          <w:rFonts w:ascii="Times New Roman" w:hAnsi="Times New Roman" w:cs="Times New Roman"/>
          <w:sz w:val="28"/>
          <w:szCs w:val="28"/>
        </w:rPr>
        <w:t xml:space="preserve"> Sri Lanka's central highland region recorded nearly 1,000 landslide-related deaths between 2003 and 2016 [3]. In Kegalle District alone, 13% of the land area was found to be highly susceptible to landslides and 37% prone to slope failure as of 2018 [3]. For Nuwara Eliya specifically, NBRO's own risk-profiling work has flagged </w:t>
      </w:r>
      <w:proofErr w:type="spellStart"/>
      <w:r w:rsidRPr="00551148">
        <w:rPr>
          <w:rFonts w:ascii="Times New Roman" w:hAnsi="Times New Roman" w:cs="Times New Roman"/>
          <w:sz w:val="28"/>
          <w:szCs w:val="28"/>
        </w:rPr>
        <w:t>Walapane</w:t>
      </w:r>
      <w:proofErr w:type="spellEnd"/>
      <w:r w:rsidRPr="00551148">
        <w:rPr>
          <w:rFonts w:ascii="Times New Roman" w:hAnsi="Times New Roman" w:cs="Times New Roman"/>
          <w:sz w:val="28"/>
          <w:szCs w:val="28"/>
        </w:rPr>
        <w:t xml:space="preserve"> and </w:t>
      </w:r>
      <w:proofErr w:type="spellStart"/>
      <w:r w:rsidRPr="00551148">
        <w:rPr>
          <w:rFonts w:ascii="Times New Roman" w:hAnsi="Times New Roman" w:cs="Times New Roman"/>
          <w:sz w:val="28"/>
          <w:szCs w:val="28"/>
        </w:rPr>
        <w:t>neighbouring</w:t>
      </w:r>
      <w:proofErr w:type="spellEnd"/>
      <w:r w:rsidRPr="00551148">
        <w:rPr>
          <w:rFonts w:ascii="Times New Roman" w:hAnsi="Times New Roman" w:cs="Times New Roman"/>
          <w:sz w:val="28"/>
          <w:szCs w:val="28"/>
        </w:rPr>
        <w:t xml:space="preserve"> divisions as recurring high-exposure zones, with warnings issued for Kotmale, </w:t>
      </w:r>
      <w:proofErr w:type="spellStart"/>
      <w:r w:rsidRPr="00551148">
        <w:rPr>
          <w:rFonts w:ascii="Times New Roman" w:hAnsi="Times New Roman" w:cs="Times New Roman"/>
          <w:sz w:val="28"/>
          <w:szCs w:val="28"/>
        </w:rPr>
        <w:t>Walapane</w:t>
      </w:r>
      <w:proofErr w:type="spellEnd"/>
      <w:r w:rsidRPr="00551148">
        <w:rPr>
          <w:rFonts w:ascii="Times New Roman" w:hAnsi="Times New Roman" w:cs="Times New Roman"/>
          <w:sz w:val="28"/>
          <w:szCs w:val="28"/>
        </w:rPr>
        <w:t xml:space="preserve">, </w:t>
      </w:r>
      <w:proofErr w:type="spellStart"/>
      <w:r w:rsidRPr="00551148">
        <w:rPr>
          <w:rFonts w:ascii="Times New Roman" w:hAnsi="Times New Roman" w:cs="Times New Roman"/>
          <w:sz w:val="28"/>
          <w:szCs w:val="28"/>
        </w:rPr>
        <w:t>Hanguranketha</w:t>
      </w:r>
      <w:proofErr w:type="spellEnd"/>
      <w:r w:rsidRPr="00551148">
        <w:rPr>
          <w:rFonts w:ascii="Times New Roman" w:hAnsi="Times New Roman" w:cs="Times New Roman"/>
          <w:sz w:val="28"/>
          <w:szCs w:val="28"/>
        </w:rPr>
        <w:t xml:space="preserve">, and </w:t>
      </w:r>
      <w:proofErr w:type="spellStart"/>
      <w:r w:rsidRPr="00551148">
        <w:rPr>
          <w:rFonts w:ascii="Times New Roman" w:hAnsi="Times New Roman" w:cs="Times New Roman"/>
          <w:sz w:val="28"/>
          <w:szCs w:val="28"/>
        </w:rPr>
        <w:t>Ambagamuwa</w:t>
      </w:r>
      <w:proofErr w:type="spellEnd"/>
      <w:r w:rsidRPr="00551148">
        <w:rPr>
          <w:rFonts w:ascii="Times New Roman" w:hAnsi="Times New Roman" w:cs="Times New Roman"/>
          <w:sz w:val="28"/>
          <w:szCs w:val="28"/>
        </w:rPr>
        <w:t xml:space="preserve"> in the same advisory nearly every rainy season [</w:t>
      </w:r>
      <w:r>
        <w:rPr>
          <w:rFonts w:ascii="Times New Roman" w:hAnsi="Times New Roman" w:cs="Times New Roman"/>
          <w:sz w:val="28"/>
          <w:szCs w:val="28"/>
        </w:rPr>
        <w:t>5</w:t>
      </w:r>
      <w:r w:rsidRPr="00551148">
        <w:rPr>
          <w:rFonts w:ascii="Times New Roman" w:hAnsi="Times New Roman" w:cs="Times New Roman"/>
          <w:sz w:val="28"/>
          <w:szCs w:val="28"/>
        </w:rPr>
        <w:t>].</w:t>
      </w:r>
    </w:p>
    <w:p w14:paraId="0D1E7A6A" w14:textId="67BA0290" w:rsidR="008F377C" w:rsidRDefault="00551148">
      <w:pPr>
        <w:rPr>
          <w:rFonts w:ascii="Times New Roman" w:hAnsi="Times New Roman" w:cs="Times New Roman"/>
          <w:sz w:val="28"/>
          <w:szCs w:val="28"/>
        </w:rPr>
      </w:pPr>
      <w:r w:rsidRPr="00551148">
        <w:rPr>
          <w:rFonts w:ascii="Times New Roman" w:hAnsi="Times New Roman" w:cs="Times New Roman"/>
          <w:b/>
          <w:bCs/>
          <w:sz w:val="28"/>
          <w:szCs w:val="28"/>
        </w:rPr>
        <w:lastRenderedPageBreak/>
        <w:t>Analysis of existing solutions and their limitations.</w:t>
      </w:r>
      <w:r w:rsidRPr="00551148">
        <w:rPr>
          <w:rFonts w:ascii="Times New Roman" w:hAnsi="Times New Roman" w:cs="Times New Roman"/>
          <w:sz w:val="28"/>
          <w:szCs w:val="28"/>
        </w:rPr>
        <w:t xml:space="preserve"> Current landslide-risk approaches fall into three broad categories, each with a specific shortfall relevant to this component:</w:t>
      </w:r>
    </w:p>
    <w:p w14:paraId="41E68674" w14:textId="105A90E8"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 xml:space="preserve">1. Heuristic, expert-weighted zonation (AHP-based). Studies conducted directly in Nuwara Eliya's </w:t>
      </w:r>
      <w:proofErr w:type="spellStart"/>
      <w:r w:rsidRPr="00551148">
        <w:rPr>
          <w:rFonts w:ascii="Times New Roman" w:hAnsi="Times New Roman" w:cs="Times New Roman"/>
          <w:sz w:val="28"/>
          <w:szCs w:val="28"/>
        </w:rPr>
        <w:t>Walapane</w:t>
      </w:r>
      <w:proofErr w:type="spellEnd"/>
      <w:r w:rsidRPr="00551148">
        <w:rPr>
          <w:rFonts w:ascii="Times New Roman" w:hAnsi="Times New Roman" w:cs="Times New Roman"/>
          <w:sz w:val="28"/>
          <w:szCs w:val="28"/>
        </w:rPr>
        <w:t xml:space="preserve"> division have produced landslide hazard zonation maps using the Analytic Hierarchy Process across six static </w:t>
      </w:r>
      <w:proofErr w:type="gramStart"/>
      <w:r w:rsidRPr="00551148">
        <w:rPr>
          <w:rFonts w:ascii="Times New Roman" w:hAnsi="Times New Roman" w:cs="Times New Roman"/>
          <w:sz w:val="28"/>
          <w:szCs w:val="28"/>
        </w:rPr>
        <w:t>factors  slope</w:t>
      </w:r>
      <w:proofErr w:type="gramEnd"/>
      <w:r w:rsidRPr="00551148">
        <w:rPr>
          <w:rFonts w:ascii="Times New Roman" w:hAnsi="Times New Roman" w:cs="Times New Roman"/>
          <w:sz w:val="28"/>
          <w:szCs w:val="28"/>
        </w:rPr>
        <w:t xml:space="preserve">, rainfall, soil type, land use, geology, and land-use </w:t>
      </w:r>
      <w:proofErr w:type="gramStart"/>
      <w:r w:rsidRPr="00551148">
        <w:rPr>
          <w:rFonts w:ascii="Times New Roman" w:hAnsi="Times New Roman" w:cs="Times New Roman"/>
          <w:sz w:val="28"/>
          <w:szCs w:val="28"/>
        </w:rPr>
        <w:t>change  classified</w:t>
      </w:r>
      <w:proofErr w:type="gramEnd"/>
      <w:r w:rsidRPr="00551148">
        <w:rPr>
          <w:rFonts w:ascii="Times New Roman" w:hAnsi="Times New Roman" w:cs="Times New Roman"/>
          <w:sz w:val="28"/>
          <w:szCs w:val="28"/>
        </w:rPr>
        <w:t xml:space="preserve"> into fixed low/moderate/high risk bands [5]. A similar AHP approach applied in Kegalle District improved accuracy from a 50–70% rainfall-only baseline to 86% by incorporating five additional factors [3]. These approaches are valuable and locally grounded, but they rely on subjectively assigned expert weights rather than models trained and validated against actual outcome data, and they produce static, seasonal risk maps rather than a continuously updated occurrence probability.</w:t>
      </w:r>
    </w:p>
    <w:p w14:paraId="43C0DD18" w14:textId="7CF970C8"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 xml:space="preserve">2. Data-driven statistical/ML susceptibility mapping (international literature). Research using large landslide inventories has shown that model accuracy depends heavily on the type of inventory used (manual vs. automatic), the resolution of the topographic data, and the number of causative factors included with AUC varying by as much as 0.2 </w:t>
      </w:r>
      <w:proofErr w:type="gramStart"/>
      <w:r w:rsidRPr="00551148">
        <w:rPr>
          <w:rFonts w:ascii="Times New Roman" w:hAnsi="Times New Roman" w:cs="Times New Roman"/>
          <w:sz w:val="28"/>
          <w:szCs w:val="28"/>
        </w:rPr>
        <w:t>across otherwise</w:t>
      </w:r>
      <w:proofErr w:type="gramEnd"/>
      <w:r w:rsidRPr="00551148">
        <w:rPr>
          <w:rFonts w:ascii="Times New Roman" w:hAnsi="Times New Roman" w:cs="Times New Roman"/>
          <w:sz w:val="28"/>
          <w:szCs w:val="28"/>
        </w:rPr>
        <w:t xml:space="preserve"> similar models [1]. Separate work has shown that simpler classifiers such as logistic regression often generalize better outside their training area than more complex machine-learning methods like SVM or bootstrap-aggregated trees, which tend to overfit [2]. This body of work establishes a sound comparative methodology, but it has been developed and validated in Mexico and Ecuador respectively, not calibrated to Sri Lankan terrain, soils, or monsoon rainfall </w:t>
      </w:r>
      <w:proofErr w:type="spellStart"/>
      <w:r w:rsidRPr="00551148">
        <w:rPr>
          <w:rFonts w:ascii="Times New Roman" w:hAnsi="Times New Roman" w:cs="Times New Roman"/>
          <w:sz w:val="28"/>
          <w:szCs w:val="28"/>
        </w:rPr>
        <w:t>behaviour</w:t>
      </w:r>
      <w:proofErr w:type="spellEnd"/>
      <w:r w:rsidRPr="00551148">
        <w:rPr>
          <w:rFonts w:ascii="Times New Roman" w:hAnsi="Times New Roman" w:cs="Times New Roman"/>
          <w:sz w:val="28"/>
          <w:szCs w:val="28"/>
        </w:rPr>
        <w:t>, and none of it is built for real-time forecasting.</w:t>
      </w:r>
    </w:p>
    <w:p w14:paraId="58EEAA19" w14:textId="6A6B914A"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3. Government early-warning systems (NBRO/DMC)</w:t>
      </w:r>
      <w:r w:rsidRPr="00551148">
        <w:rPr>
          <w:rFonts w:ascii="Times New Roman" w:hAnsi="Times New Roman" w:cs="Times New Roman"/>
          <w:i/>
          <w:iCs/>
          <w:sz w:val="28"/>
          <w:szCs w:val="28"/>
        </w:rPr>
        <w:t>.</w:t>
      </w:r>
      <w:r w:rsidRPr="00551148">
        <w:rPr>
          <w:rFonts w:ascii="Times New Roman" w:hAnsi="Times New Roman" w:cs="Times New Roman"/>
          <w:sz w:val="28"/>
          <w:szCs w:val="28"/>
        </w:rPr>
        <w:t xml:space="preserve"> Sri Lanka's operational disaster warnings are issued at the district or DS-division level [4]. The Disaster Management Centre alone publishes dozens of separate bulletins daily throughout the monsoon </w:t>
      </w:r>
      <w:proofErr w:type="gramStart"/>
      <w:r w:rsidRPr="00551148">
        <w:rPr>
          <w:rFonts w:ascii="Times New Roman" w:hAnsi="Times New Roman" w:cs="Times New Roman"/>
          <w:sz w:val="28"/>
          <w:szCs w:val="28"/>
        </w:rPr>
        <w:t>season  weather</w:t>
      </w:r>
      <w:proofErr w:type="gramEnd"/>
      <w:r w:rsidRPr="00551148">
        <w:rPr>
          <w:rFonts w:ascii="Times New Roman" w:hAnsi="Times New Roman" w:cs="Times New Roman"/>
          <w:sz w:val="28"/>
          <w:szCs w:val="28"/>
        </w:rPr>
        <w:t xml:space="preserve"> forecasts, water-level and rainfall reports, and landslide early-warning </w:t>
      </w:r>
      <w:proofErr w:type="gramStart"/>
      <w:r w:rsidRPr="00551148">
        <w:rPr>
          <w:rFonts w:ascii="Times New Roman" w:hAnsi="Times New Roman" w:cs="Times New Roman"/>
          <w:sz w:val="28"/>
          <w:szCs w:val="28"/>
        </w:rPr>
        <w:t>reports  reissued</w:t>
      </w:r>
      <w:proofErr w:type="gramEnd"/>
      <w:r w:rsidRPr="00551148">
        <w:rPr>
          <w:rFonts w:ascii="Times New Roman" w:hAnsi="Times New Roman" w:cs="Times New Roman"/>
          <w:sz w:val="28"/>
          <w:szCs w:val="28"/>
        </w:rPr>
        <w:t xml:space="preserve"> multiple times a day [6]. While this reflects a genuinely active and responsive warning operation, it is fundamentally reactive and threshold-based rather than predictive: bulletins report conditions as they occur or are imminently expected, rather than forecasting a probability of landslide occurrence ahead of time at the level of a specific slope or settlement. </w:t>
      </w:r>
      <w:r w:rsidRPr="00551148">
        <w:rPr>
          <w:rFonts w:ascii="Times New Roman" w:hAnsi="Times New Roman" w:cs="Times New Roman"/>
          <w:sz w:val="28"/>
          <w:szCs w:val="28"/>
        </w:rPr>
        <w:lastRenderedPageBreak/>
        <w:t xml:space="preserve">The scale of what this reactive model is up against was made starkly clear by Cyclone </w:t>
      </w:r>
      <w:proofErr w:type="spellStart"/>
      <w:r w:rsidRPr="00551148">
        <w:rPr>
          <w:rFonts w:ascii="Times New Roman" w:hAnsi="Times New Roman" w:cs="Times New Roman"/>
          <w:sz w:val="28"/>
          <w:szCs w:val="28"/>
        </w:rPr>
        <w:t>Ditwah</w:t>
      </w:r>
      <w:proofErr w:type="spellEnd"/>
      <w:r w:rsidRPr="00551148">
        <w:rPr>
          <w:rFonts w:ascii="Times New Roman" w:hAnsi="Times New Roman" w:cs="Times New Roman"/>
          <w:sz w:val="28"/>
          <w:szCs w:val="28"/>
        </w:rPr>
        <w:t xml:space="preserve">, which in late 2025 triggered the most extensive flooding and landslide damage Sri Lanka had seen in two decades </w:t>
      </w:r>
      <w:r>
        <w:rPr>
          <w:rFonts w:ascii="Times New Roman" w:hAnsi="Times New Roman" w:cs="Times New Roman"/>
          <w:sz w:val="28"/>
          <w:szCs w:val="28"/>
        </w:rPr>
        <w:t>-</w:t>
      </w:r>
      <w:r w:rsidRPr="00551148">
        <w:rPr>
          <w:rFonts w:ascii="Times New Roman" w:hAnsi="Times New Roman" w:cs="Times New Roman"/>
          <w:sz w:val="28"/>
          <w:szCs w:val="28"/>
        </w:rPr>
        <w:t xml:space="preserve"> 646 fatalities, 173 people missing, approximately 2.2 million people affected across all 25 districts, and displacement camps specifically established in Nuwara Eliya district [7].</w:t>
      </w:r>
    </w:p>
    <w:p w14:paraId="57006CC1" w14:textId="746160A3"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 xml:space="preserve">Taken together, no existing </w:t>
      </w:r>
      <w:proofErr w:type="gramStart"/>
      <w:r w:rsidRPr="00551148">
        <w:rPr>
          <w:rFonts w:ascii="Times New Roman" w:hAnsi="Times New Roman" w:cs="Times New Roman"/>
          <w:sz w:val="28"/>
          <w:szCs w:val="28"/>
        </w:rPr>
        <w:t>solution  heuristic</w:t>
      </w:r>
      <w:proofErr w:type="gramEnd"/>
      <w:r w:rsidRPr="00551148">
        <w:rPr>
          <w:rFonts w:ascii="Times New Roman" w:hAnsi="Times New Roman" w:cs="Times New Roman"/>
          <w:sz w:val="28"/>
          <w:szCs w:val="28"/>
        </w:rPr>
        <w:t xml:space="preserve">, data-driven, or operational combines </w:t>
      </w:r>
      <w:proofErr w:type="gramStart"/>
      <w:r w:rsidRPr="00551148">
        <w:rPr>
          <w:rFonts w:ascii="Times New Roman" w:hAnsi="Times New Roman" w:cs="Times New Roman"/>
          <w:sz w:val="28"/>
          <w:szCs w:val="28"/>
        </w:rPr>
        <w:t>locally-calibrated</w:t>
      </w:r>
      <w:proofErr w:type="gramEnd"/>
      <w:r w:rsidRPr="00551148">
        <w:rPr>
          <w:rFonts w:ascii="Times New Roman" w:hAnsi="Times New Roman" w:cs="Times New Roman"/>
          <w:sz w:val="28"/>
          <w:szCs w:val="28"/>
        </w:rPr>
        <w:t xml:space="preserve">, comparative machine learning with a real-time occurrence probability, transparent factor-level explanation, and an interface genuinely accessible to the communities who receive these warnings. This is the </w:t>
      </w:r>
      <w:proofErr w:type="gramStart"/>
      <w:r w:rsidRPr="00551148">
        <w:rPr>
          <w:rFonts w:ascii="Times New Roman" w:hAnsi="Times New Roman" w:cs="Times New Roman"/>
          <w:sz w:val="28"/>
          <w:szCs w:val="28"/>
        </w:rPr>
        <w:t>gap</w:t>
      </w:r>
      <w:proofErr w:type="gramEnd"/>
      <w:r w:rsidRPr="00551148">
        <w:rPr>
          <w:rFonts w:ascii="Times New Roman" w:hAnsi="Times New Roman" w:cs="Times New Roman"/>
          <w:sz w:val="28"/>
          <w:szCs w:val="28"/>
        </w:rPr>
        <w:t xml:space="preserve"> the proposed component addresses.</w:t>
      </w:r>
    </w:p>
    <w:p w14:paraId="239CDF64" w14:textId="5385D8CB" w:rsidR="008255CE" w:rsidRDefault="00E96F62">
      <w:pPr>
        <w:rPr>
          <w:rFonts w:ascii="Times New Roman" w:hAnsi="Times New Roman" w:cs="Times New Roman"/>
          <w:sz w:val="28"/>
          <w:szCs w:val="28"/>
        </w:rPr>
      </w:pPr>
      <w:r w:rsidRPr="00E96F62">
        <w:rPr>
          <w:rFonts w:ascii="Times New Roman" w:hAnsi="Times New Roman" w:cs="Times New Roman"/>
          <w:sz w:val="28"/>
          <w:szCs w:val="28"/>
        </w:rPr>
        <w:drawing>
          <wp:anchor distT="0" distB="0" distL="114300" distR="114300" simplePos="0" relativeHeight="251660288" behindDoc="1" locked="0" layoutInCell="1" allowOverlap="1" wp14:anchorId="63EA890F" wp14:editId="1A3BE835">
            <wp:simplePos x="0" y="0"/>
            <wp:positionH relativeFrom="margin">
              <wp:align>right</wp:align>
            </wp:positionH>
            <wp:positionV relativeFrom="paragraph">
              <wp:posOffset>72390</wp:posOffset>
            </wp:positionV>
            <wp:extent cx="5943600" cy="2931160"/>
            <wp:effectExtent l="0" t="0" r="0" b="2540"/>
            <wp:wrapNone/>
            <wp:docPr id="2035424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2499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anchor>
        </w:drawing>
      </w:r>
    </w:p>
    <w:p w14:paraId="03633A6D" w14:textId="77AA18C9" w:rsidR="00551148" w:rsidRDefault="00551148">
      <w:pPr>
        <w:rPr>
          <w:rFonts w:ascii="Times New Roman" w:hAnsi="Times New Roman" w:cs="Times New Roman"/>
          <w:sz w:val="28"/>
          <w:szCs w:val="28"/>
        </w:rPr>
      </w:pPr>
    </w:p>
    <w:p w14:paraId="75533212" w14:textId="4F47119A" w:rsidR="00551148" w:rsidRDefault="00551148">
      <w:pPr>
        <w:rPr>
          <w:rFonts w:ascii="Times New Roman" w:hAnsi="Times New Roman" w:cs="Times New Roman"/>
          <w:sz w:val="28"/>
          <w:szCs w:val="28"/>
        </w:rPr>
      </w:pPr>
    </w:p>
    <w:p w14:paraId="1B20C6CF" w14:textId="77777777" w:rsidR="00551148" w:rsidRDefault="00551148">
      <w:pPr>
        <w:rPr>
          <w:rFonts w:ascii="Times New Roman" w:hAnsi="Times New Roman" w:cs="Times New Roman"/>
          <w:sz w:val="28"/>
          <w:szCs w:val="28"/>
        </w:rPr>
      </w:pPr>
    </w:p>
    <w:p w14:paraId="33138C0F" w14:textId="77777777" w:rsidR="00551148" w:rsidRDefault="00551148">
      <w:pPr>
        <w:rPr>
          <w:rFonts w:ascii="Times New Roman" w:hAnsi="Times New Roman" w:cs="Times New Roman"/>
          <w:sz w:val="28"/>
          <w:szCs w:val="28"/>
        </w:rPr>
      </w:pPr>
    </w:p>
    <w:p w14:paraId="2A2447E0" w14:textId="77777777" w:rsidR="00551148" w:rsidRDefault="00551148">
      <w:pPr>
        <w:rPr>
          <w:rFonts w:ascii="Times New Roman" w:hAnsi="Times New Roman" w:cs="Times New Roman"/>
          <w:sz w:val="28"/>
          <w:szCs w:val="28"/>
        </w:rPr>
      </w:pPr>
    </w:p>
    <w:p w14:paraId="3461E8AF" w14:textId="77777777" w:rsidR="00551148" w:rsidRDefault="00551148">
      <w:pPr>
        <w:rPr>
          <w:rFonts w:ascii="Times New Roman" w:hAnsi="Times New Roman" w:cs="Times New Roman"/>
          <w:sz w:val="28"/>
          <w:szCs w:val="28"/>
        </w:rPr>
      </w:pPr>
    </w:p>
    <w:p w14:paraId="430EC84C" w14:textId="77777777" w:rsidR="00551148" w:rsidRDefault="00551148">
      <w:pPr>
        <w:rPr>
          <w:rFonts w:ascii="Times New Roman" w:hAnsi="Times New Roman" w:cs="Times New Roman"/>
          <w:sz w:val="28"/>
          <w:szCs w:val="28"/>
        </w:rPr>
      </w:pPr>
    </w:p>
    <w:p w14:paraId="5331EA7A" w14:textId="26D8A945" w:rsidR="00551148" w:rsidRDefault="00551148">
      <w:pPr>
        <w:rPr>
          <w:rFonts w:ascii="Times New Roman" w:hAnsi="Times New Roman" w:cs="Times New Roman"/>
          <w:sz w:val="28"/>
          <w:szCs w:val="28"/>
        </w:rPr>
      </w:pPr>
    </w:p>
    <w:p w14:paraId="185C5CC0" w14:textId="77777777" w:rsidR="00E96F62" w:rsidRDefault="00E96F62" w:rsidP="00E96F62">
      <w:pPr>
        <w:pStyle w:val="Caption"/>
        <w:jc w:val="center"/>
      </w:pPr>
      <w:r>
        <w:t xml:space="preserve">Figure </w:t>
      </w:r>
      <w:fldSimple w:instr=" SEQ Figure \* ARABIC ">
        <w:r>
          <w:rPr>
            <w:noProof/>
          </w:rPr>
          <w:t>1</w:t>
        </w:r>
      </w:fldSimple>
      <w:r w:rsidRPr="00AE3280">
        <w:t xml:space="preserve">. Landslide incident distribution in Nuwara Eliya District following Cyclone </w:t>
      </w:r>
      <w:proofErr w:type="spellStart"/>
      <w:r w:rsidRPr="00AE3280">
        <w:t>Ditwah</w:t>
      </w:r>
      <w:proofErr w:type="spellEnd"/>
      <w:r w:rsidRPr="00AE3280">
        <w:t xml:space="preserve">, showing 22 recorded incidents concentrated around </w:t>
      </w:r>
      <w:proofErr w:type="spellStart"/>
      <w:r w:rsidRPr="00AE3280">
        <w:t>Walapane</w:t>
      </w:r>
      <w:proofErr w:type="spellEnd"/>
      <w:r w:rsidRPr="00AE3280">
        <w:t xml:space="preserve"> and Kotmale — the study area's most exposed divisions. Source: [dashboard publisher]</w:t>
      </w:r>
    </w:p>
    <w:p w14:paraId="1478C029" w14:textId="77777777" w:rsidR="00E96F62" w:rsidRDefault="00E96F62" w:rsidP="00E96F62">
      <w:pPr>
        <w:pStyle w:val="Caption"/>
        <w:jc w:val="center"/>
      </w:pPr>
    </w:p>
    <w:p w14:paraId="5D95088B" w14:textId="77777777" w:rsidR="00E96F62" w:rsidRDefault="00E96F62" w:rsidP="00E96F62"/>
    <w:p w14:paraId="7320045B" w14:textId="191B8D90" w:rsidR="00E96F62" w:rsidRDefault="00E96F62" w:rsidP="00E96F62">
      <w:pPr>
        <w:rPr>
          <w:rFonts w:ascii="Times New Roman" w:hAnsi="Times New Roman" w:cs="Times New Roman"/>
          <w:sz w:val="28"/>
          <w:szCs w:val="28"/>
        </w:rPr>
      </w:pPr>
      <w:r w:rsidRPr="00E96F62">
        <w:rPr>
          <w:rFonts w:ascii="Times New Roman" w:hAnsi="Times New Roman" w:cs="Times New Roman"/>
          <w:b/>
          <w:bCs/>
          <w:sz w:val="28"/>
          <w:szCs w:val="28"/>
        </w:rPr>
        <w:t>Proposed solution and its parts.</w:t>
      </w:r>
      <w:r w:rsidRPr="00E96F62">
        <w:rPr>
          <w:rFonts w:ascii="Times New Roman" w:hAnsi="Times New Roman" w:cs="Times New Roman"/>
          <w:sz w:val="28"/>
          <w:szCs w:val="28"/>
        </w:rPr>
        <w:t xml:space="preserve"> This component addresses that gap with three integrated parts: (1) a multi-factor probability engine that correlates rainfall, soil type, historical landslide inventory, and slope angle (derived from DEM data), comparatively evaluating multiple ML models to generate a landslide occurrence probability value for each relevant area, which is then classified into five susceptibility tiers  Very Low, Low, Moderate, High, and Very High  for </w:t>
      </w:r>
      <w:r w:rsidRPr="00E96F62">
        <w:rPr>
          <w:rFonts w:ascii="Times New Roman" w:hAnsi="Times New Roman" w:cs="Times New Roman"/>
          <w:sz w:val="28"/>
          <w:szCs w:val="28"/>
        </w:rPr>
        <w:lastRenderedPageBreak/>
        <w:t>interpretability; (2) an inclusive, dual-language (Sinhala/Tamil) Web-GIS live mapping interface with high-contrast, accessible themes for elderly and village-level users; and (3) an explainable-AI layer (SHAP/LIME) that breaks down each prediction into the specific environmental and human factors driving it, moving from broad regional alerts toward site-specific, actionable warnings</w:t>
      </w:r>
      <w:r>
        <w:rPr>
          <w:rFonts w:ascii="Times New Roman" w:hAnsi="Times New Roman" w:cs="Times New Roman"/>
          <w:sz w:val="28"/>
          <w:szCs w:val="28"/>
        </w:rPr>
        <w:t>.</w:t>
      </w:r>
      <w:r w:rsidR="00592855">
        <w:rPr>
          <w:rFonts w:ascii="Times New Roman" w:hAnsi="Times New Roman" w:cs="Times New Roman"/>
          <w:sz w:val="28"/>
          <w:szCs w:val="28"/>
        </w:rPr>
        <w:t>[8]</w:t>
      </w:r>
    </w:p>
    <w:p w14:paraId="5102B31A" w14:textId="77777777" w:rsidR="00592855" w:rsidRDefault="00592855" w:rsidP="00E96F62">
      <w:pPr>
        <w:rPr>
          <w:rFonts w:ascii="Times New Roman" w:hAnsi="Times New Roman" w:cs="Times New Roman"/>
          <w:sz w:val="28"/>
          <w:szCs w:val="28"/>
        </w:rPr>
      </w:pPr>
    </w:p>
    <w:p w14:paraId="1384A7EB" w14:textId="39794D8D" w:rsidR="00592855" w:rsidRDefault="00592855" w:rsidP="00E96F62">
      <w:pPr>
        <w:rPr>
          <w:rFonts w:ascii="Times New Roman" w:hAnsi="Times New Roman" w:cs="Times New Roman"/>
          <w:sz w:val="28"/>
          <w:szCs w:val="28"/>
        </w:rPr>
      </w:pPr>
      <w:r w:rsidRPr="00592855">
        <w:rPr>
          <w:rFonts w:ascii="Times New Roman" w:hAnsi="Times New Roman" w:cs="Times New Roman"/>
          <w:b/>
          <w:bCs/>
          <w:sz w:val="28"/>
          <w:szCs w:val="28"/>
        </w:rPr>
        <w:t>SDG alignment.</w:t>
      </w:r>
      <w:r w:rsidRPr="00592855">
        <w:rPr>
          <w:rFonts w:ascii="Times New Roman" w:hAnsi="Times New Roman" w:cs="Times New Roman"/>
          <w:sz w:val="28"/>
          <w:szCs w:val="28"/>
        </w:rPr>
        <w:t xml:space="preserve"> This work aligns primarily with </w:t>
      </w:r>
      <w:r w:rsidRPr="00592855">
        <w:rPr>
          <w:rFonts w:ascii="Times New Roman" w:hAnsi="Times New Roman" w:cs="Times New Roman"/>
          <w:b/>
          <w:bCs/>
          <w:sz w:val="28"/>
          <w:szCs w:val="28"/>
        </w:rPr>
        <w:t>SDG 11 (Sustainable Cities and Communities)</w:t>
      </w:r>
      <w:r w:rsidRPr="00592855">
        <w:rPr>
          <w:rFonts w:ascii="Times New Roman" w:hAnsi="Times New Roman" w:cs="Times New Roman"/>
          <w:sz w:val="28"/>
          <w:szCs w:val="28"/>
        </w:rPr>
        <w:t xml:space="preserve">, specifically Target 11.5, which calls for significantly reducing deaths and economic losses from disasters, and </w:t>
      </w:r>
      <w:r w:rsidRPr="00592855">
        <w:rPr>
          <w:rFonts w:ascii="Times New Roman" w:hAnsi="Times New Roman" w:cs="Times New Roman"/>
          <w:b/>
          <w:bCs/>
          <w:sz w:val="28"/>
          <w:szCs w:val="28"/>
        </w:rPr>
        <w:t>SDG 13 (Climate Action)</w:t>
      </w:r>
      <w:r w:rsidRPr="00592855">
        <w:rPr>
          <w:rFonts w:ascii="Times New Roman" w:hAnsi="Times New Roman" w:cs="Times New Roman"/>
          <w:sz w:val="28"/>
          <w:szCs w:val="28"/>
        </w:rPr>
        <w:t xml:space="preserve">, Target 13.1, which calls for strengthening resilience and adaptive capacity to climate-related hazards. It also contributes indirectly to </w:t>
      </w:r>
      <w:r w:rsidRPr="00592855">
        <w:rPr>
          <w:rFonts w:ascii="Times New Roman" w:hAnsi="Times New Roman" w:cs="Times New Roman"/>
          <w:b/>
          <w:bCs/>
          <w:sz w:val="28"/>
          <w:szCs w:val="28"/>
        </w:rPr>
        <w:t>SDG 3 (Good Health and Well-being)</w:t>
      </w:r>
      <w:r w:rsidRPr="00592855">
        <w:rPr>
          <w:rFonts w:ascii="Times New Roman" w:hAnsi="Times New Roman" w:cs="Times New Roman"/>
          <w:sz w:val="28"/>
          <w:szCs w:val="28"/>
        </w:rPr>
        <w:t xml:space="preserve"> by reducing disaster-related casualties, and </w:t>
      </w:r>
      <w:r w:rsidRPr="00592855">
        <w:rPr>
          <w:rFonts w:ascii="Times New Roman" w:hAnsi="Times New Roman" w:cs="Times New Roman"/>
          <w:b/>
          <w:bCs/>
          <w:sz w:val="28"/>
          <w:szCs w:val="28"/>
        </w:rPr>
        <w:t>SDG 9 (Industry, Innovation and Infrastructure)</w:t>
      </w:r>
      <w:r w:rsidRPr="00592855">
        <w:rPr>
          <w:rFonts w:ascii="Times New Roman" w:hAnsi="Times New Roman" w:cs="Times New Roman"/>
          <w:sz w:val="28"/>
          <w:szCs w:val="28"/>
        </w:rPr>
        <w:t xml:space="preserve"> through resilient, technology-enabled infrastructure planning.</w:t>
      </w:r>
    </w:p>
    <w:p w14:paraId="33C23739" w14:textId="77777777" w:rsidR="00592855" w:rsidRDefault="00592855" w:rsidP="00E96F62">
      <w:pPr>
        <w:rPr>
          <w:rFonts w:ascii="Times New Roman" w:hAnsi="Times New Roman" w:cs="Times New Roman"/>
          <w:sz w:val="28"/>
          <w:szCs w:val="28"/>
        </w:rPr>
      </w:pPr>
    </w:p>
    <w:p w14:paraId="2CF439C0" w14:textId="61255DB1" w:rsidR="00592855" w:rsidRDefault="00592855" w:rsidP="00E96F62">
      <w:pPr>
        <w:rPr>
          <w:rFonts w:ascii="Times New Roman" w:hAnsi="Times New Roman" w:cs="Times New Roman"/>
          <w:sz w:val="28"/>
          <w:szCs w:val="28"/>
        </w:rPr>
      </w:pPr>
      <w:r w:rsidRPr="00592855">
        <w:rPr>
          <w:rFonts w:ascii="Times New Roman" w:hAnsi="Times New Roman" w:cs="Times New Roman"/>
          <w:b/>
          <w:bCs/>
          <w:sz w:val="28"/>
          <w:szCs w:val="28"/>
        </w:rPr>
        <w:t>Research cluster alignment.</w:t>
      </w:r>
      <w:r w:rsidRPr="00592855">
        <w:rPr>
          <w:rFonts w:ascii="Times New Roman" w:hAnsi="Times New Roman" w:cs="Times New Roman"/>
          <w:sz w:val="28"/>
          <w:szCs w:val="28"/>
        </w:rPr>
        <w:t xml:space="preserve"> This component aligns with SLIIT's </w:t>
      </w:r>
      <w:r w:rsidRPr="00592855">
        <w:rPr>
          <w:rFonts w:ascii="Times New Roman" w:hAnsi="Times New Roman" w:cs="Times New Roman"/>
          <w:b/>
          <w:bCs/>
          <w:sz w:val="28"/>
          <w:szCs w:val="28"/>
        </w:rPr>
        <w:t>Center of Excellence for AI (CEAI)</w:t>
      </w:r>
      <w:r w:rsidRPr="00592855">
        <w:rPr>
          <w:rFonts w:ascii="Times New Roman" w:hAnsi="Times New Roman" w:cs="Times New Roman"/>
          <w:sz w:val="28"/>
          <w:szCs w:val="28"/>
        </w:rPr>
        <w:t xml:space="preserve">, a multidisciplinary initiative advancing applied AI research across the university. The component's core contribution </w:t>
      </w:r>
      <w:proofErr w:type="gramStart"/>
      <w:r w:rsidRPr="00592855">
        <w:rPr>
          <w:rFonts w:ascii="Times New Roman" w:hAnsi="Times New Roman" w:cs="Times New Roman"/>
          <w:sz w:val="28"/>
          <w:szCs w:val="28"/>
        </w:rPr>
        <w:t>a comparative evaluation</w:t>
      </w:r>
      <w:proofErr w:type="gramEnd"/>
      <w:r w:rsidRPr="00592855">
        <w:rPr>
          <w:rFonts w:ascii="Times New Roman" w:hAnsi="Times New Roman" w:cs="Times New Roman"/>
          <w:sz w:val="28"/>
          <w:szCs w:val="28"/>
        </w:rPr>
        <w:t xml:space="preserve"> of multiple machine-learning models for probabilistic disaster forecasting, paired with an explainable-AI layer (SHAP/LIME) that renders model predictions transparent and </w:t>
      </w:r>
      <w:proofErr w:type="gramStart"/>
      <w:r w:rsidRPr="00592855">
        <w:rPr>
          <w:rFonts w:ascii="Times New Roman" w:hAnsi="Times New Roman" w:cs="Times New Roman"/>
          <w:sz w:val="28"/>
          <w:szCs w:val="28"/>
        </w:rPr>
        <w:t>interpretable  sits</w:t>
      </w:r>
      <w:proofErr w:type="gramEnd"/>
      <w:r w:rsidRPr="00592855">
        <w:rPr>
          <w:rFonts w:ascii="Times New Roman" w:hAnsi="Times New Roman" w:cs="Times New Roman"/>
          <w:sz w:val="28"/>
          <w:szCs w:val="28"/>
        </w:rPr>
        <w:t xml:space="preserve"> squarely within CEAI's focus on applied, real-world AI systems rather than purely theoretical model development. By grounding </w:t>
      </w:r>
      <w:proofErr w:type="gramStart"/>
      <w:r w:rsidRPr="00592855">
        <w:rPr>
          <w:rFonts w:ascii="Times New Roman" w:hAnsi="Times New Roman" w:cs="Times New Roman"/>
          <w:sz w:val="28"/>
          <w:szCs w:val="28"/>
        </w:rPr>
        <w:t>the research</w:t>
      </w:r>
      <w:proofErr w:type="gramEnd"/>
      <w:r w:rsidRPr="00592855">
        <w:rPr>
          <w:rFonts w:ascii="Times New Roman" w:hAnsi="Times New Roman" w:cs="Times New Roman"/>
          <w:sz w:val="28"/>
          <w:szCs w:val="28"/>
        </w:rPr>
        <w:t xml:space="preserve"> in a </w:t>
      </w:r>
      <w:proofErr w:type="gramStart"/>
      <w:r w:rsidRPr="00592855">
        <w:rPr>
          <w:rFonts w:ascii="Times New Roman" w:hAnsi="Times New Roman" w:cs="Times New Roman"/>
          <w:sz w:val="28"/>
          <w:szCs w:val="28"/>
        </w:rPr>
        <w:t>locally-calibrated</w:t>
      </w:r>
      <w:proofErr w:type="gramEnd"/>
      <w:r w:rsidRPr="00592855">
        <w:rPr>
          <w:rFonts w:ascii="Times New Roman" w:hAnsi="Times New Roman" w:cs="Times New Roman"/>
          <w:sz w:val="28"/>
          <w:szCs w:val="28"/>
        </w:rPr>
        <w:t>, high-stakes application domain (landslide occurrence prediction for a specific, historically underserved district), this component also reflects CEAI's broader emphasis on AI research that produces measurable societal impact, consistent with the multidisciplinary, solutions-oriented approach the center is built around</w:t>
      </w:r>
      <w:r>
        <w:rPr>
          <w:rFonts w:ascii="Times New Roman" w:hAnsi="Times New Roman" w:cs="Times New Roman"/>
          <w:sz w:val="28"/>
          <w:szCs w:val="28"/>
        </w:rPr>
        <w:t>.</w:t>
      </w:r>
    </w:p>
    <w:p w14:paraId="10B5EF35" w14:textId="77777777" w:rsidR="00592855" w:rsidRDefault="00592855" w:rsidP="00E96F62">
      <w:pPr>
        <w:rPr>
          <w:rFonts w:ascii="Times New Roman" w:hAnsi="Times New Roman" w:cs="Times New Roman"/>
          <w:sz w:val="28"/>
          <w:szCs w:val="28"/>
        </w:rPr>
      </w:pPr>
    </w:p>
    <w:p w14:paraId="46936CD8" w14:textId="70127359" w:rsidR="00592855" w:rsidRDefault="00592855" w:rsidP="00E96F62">
      <w:pPr>
        <w:rPr>
          <w:rFonts w:ascii="Times New Roman" w:hAnsi="Times New Roman" w:cs="Times New Roman"/>
          <w:sz w:val="28"/>
          <w:szCs w:val="28"/>
        </w:rPr>
      </w:pPr>
    </w:p>
    <w:p w14:paraId="0EE02315" w14:textId="77777777" w:rsidR="00592855" w:rsidRDefault="00592855">
      <w:pPr>
        <w:rPr>
          <w:rFonts w:ascii="Times New Roman" w:hAnsi="Times New Roman" w:cs="Times New Roman"/>
          <w:sz w:val="28"/>
          <w:szCs w:val="28"/>
        </w:rPr>
      </w:pPr>
      <w:r>
        <w:rPr>
          <w:rFonts w:ascii="Times New Roman" w:hAnsi="Times New Roman" w:cs="Times New Roman"/>
          <w:sz w:val="28"/>
          <w:szCs w:val="28"/>
        </w:rPr>
        <w:br w:type="page"/>
      </w:r>
    </w:p>
    <w:p w14:paraId="47AE98F2" w14:textId="59B00542" w:rsidR="00592855" w:rsidRDefault="00592855" w:rsidP="00592855">
      <w:pPr>
        <w:pStyle w:val="Heading2"/>
        <w:numPr>
          <w:ilvl w:val="1"/>
          <w:numId w:val="2"/>
        </w:numPr>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662336" behindDoc="0" locked="0" layoutInCell="1" allowOverlap="1" wp14:anchorId="2C991C0E" wp14:editId="1C5250BD">
                <wp:simplePos x="0" y="0"/>
                <wp:positionH relativeFrom="column">
                  <wp:posOffset>5999070</wp:posOffset>
                </wp:positionH>
                <wp:positionV relativeFrom="paragraph">
                  <wp:posOffset>195430</wp:posOffset>
                </wp:positionV>
                <wp:extent cx="3600" cy="5400"/>
                <wp:effectExtent l="38100" t="38100" r="34925" b="52070"/>
                <wp:wrapNone/>
                <wp:docPr id="664438218" name="Ink 47"/>
                <wp:cNvGraphicFramePr/>
                <a:graphic xmlns:a="http://schemas.openxmlformats.org/drawingml/2006/main">
                  <a:graphicData uri="http://schemas.microsoft.com/office/word/2010/wordprocessingInk">
                    <w14:contentPart bwMode="auto" r:id="rId14">
                      <w14:nvContentPartPr>
                        <w14:cNvContentPartPr/>
                      </w14:nvContentPartPr>
                      <w14:xfrm>
                        <a:off x="0" y="0"/>
                        <a:ext cx="3600" cy="5400"/>
                      </w14:xfrm>
                    </w14:contentPart>
                  </a:graphicData>
                </a:graphic>
              </wp:anchor>
            </w:drawing>
          </mc:Choice>
          <mc:Fallback>
            <w:pict>
              <v:shape w14:anchorId="5E278203" id="Ink 47" o:spid="_x0000_s1026" type="#_x0000_t75" style="position:absolute;margin-left:471.8pt;margin-top:14.9pt;width:1.4pt;height:1.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X050AQAABQMAAA4AAABkcnMvZTJvRG9jLnhtbJxSyU7DMBC9I/EP&#10;lu80C2mpoqY9UCH1APQAH2Acu7GIPdHYadq/Z9KFtiCE1Is1npHfvMWT2cbWbK3QG3AFTwYxZ8pJ&#10;KI1bFfz97eluzJkPwpWiBqcKvlWez6a3N5OuyVUKFdSlQkYgzuddU/AqhCaPIi8rZYUfQKMcDTWg&#10;FYGuuIpKFB2h2zpK43gUdYBlgyCV99Sd74d8usPXWsnwqrVXgdUFH41joheoSFIqsOAPaTrk7IM6&#10;WRbzaDoR+QpFUxl5oCSuYGSFcUTgG2ougmAtml9Q1kgEDzoMJNgItDZS7fSQsiT+oWzhPntVSSZb&#10;zCW4oFxYCgxH73aDa1bYmhzonqGkdEQbgB8QyZ7/w9iTnoNsLfHZJ4KqFoG+g69M48nm3JQFx0WZ&#10;nPi79eNJwRJPul4uB5RIdJD815ONRtubTUzYpuCU67Y/d1mqTWCSmvejPnhJg2FG1Rnq/vVxx5mt&#10;tPgiwPN7T+rs906/AAAA//8DAFBLAwQUAAYACAAAACEAA1PmcQsCAACuBQAAEAAAAGRycy9pbmsv&#10;aW5rMS54bWy0VF2LnDAUfS/0P4Tbh76MGnXWUVln6cMOFFpauruwfXQ1q2E1DjHz9e97jZoZOloo&#10;tAgSb3LOPddzc2/vjnVF9ky2vBEJuDYFwkTW5FwUCTw9bqwQSKtSkadVI1gCJ9bC3fr9u1su3uoq&#10;xjdBBtF2q7pKoFRqGzvO4XCwD77dyMLxKPWdz+Lt6xdYD6icvXLBFaZsx1DWCMWOqiOLeZ5Apo7U&#10;nEfuh2YnM2a2u4jMzieUTDO2aWSdKsNYpkKwioi0Rt3PQNRpiwuOeQomgdQcC7Y8212uluF9hIH0&#10;mMDF9w4ltqikBmea8+d/4Nxcc3ayfG8VrIAMknK2n9P07dMMQYDOGngxC7+fhkdXaEcbHs//+O+y&#10;2TKpODt73DsybJxI1n9rc3qXJGubatc1BpB9Wu3QL5fSc27XmXDjmg+N+ad8aMos36W4KV+u1XUW&#10;zdL9Vm7Orq2aYETX/pJxsG+wYKDUXg075s6Nva94zXAS1FtzCVWLxXfhByX1vPCoF1jUs7zlo7uM&#10;aRR7Kzvwb7pmG/P113zkfJG7tjR8L/J8ofWOqbQv7sBzVZrGoDZF6rGnL/tiClsyXpTqj+BBokYb&#10;wROjSrc8GQbWD/aawAc9rYhG9gFdSkjcJYm8kFBCFx8pPm7oBt1iAS5YPlhhEAIFurAiK7T88Cbo&#10;jo7/SucxQtCP9S8AAAD//wMAUEsDBBQABgAIAAAAIQBfCAyY3gAAAAkBAAAPAAAAZHJzL2Rvd25y&#10;ZXYueG1sTI9BTsMwEEX3SNzBGiQ2iDo4IW1CJlUFYtEdFA7gxCaJGo+j2G3D7RlWsBzN0//vV9vF&#10;jeJs5zB4QnhYJSAstd4M1CF8frzeb0CEqMno0ZNF+LYBtvX1VaVL4y/0bs+H2AkOoVBqhD7GqZQy&#10;tL11Oqz8ZIl/X352OvI5d9LM+sLhbpQqSXLp9EDc0OvJPve2PR5ODmG3z9edSuWLGmiTNfu3Y3v3&#10;mCDe3iy7JxDRLvEPhl99VoeanRp/IhPEiFBkac4ogip4AgNFlmcgGoRUrUHWlfy/oP4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JxfTnQBAAAFAwAADgAA&#10;AAAAAAAAAAAAAAA8AgAAZHJzL2Uyb0RvYy54bWxQSwECLQAUAAYACAAAACEAA1PmcQsCAACuBQAA&#10;EAAAAAAAAAAAAAAAAADcAwAAZHJzL2luay9pbmsxLnhtbFBLAQItABQABgAIAAAAIQBfCAyY3gAA&#10;AAkBAAAPAAAAAAAAAAAAAAAAABUGAABkcnMvZG93bnJldi54bWxQSwECLQAUAAYACAAAACEAeRi8&#10;nb8AAAAhAQAAGQAAAAAAAAAAAAAAAAAgBwAAZHJzL19yZWxzL2Uyb0RvYy54bWwucmVsc1BLBQYA&#10;AAAABgAGAHgBAAAWCAAAAAA=&#10;">
                <v:imagedata r:id="rId15" o:title=""/>
              </v:shape>
            </w:pict>
          </mc:Fallback>
        </mc:AlternateContent>
      </w:r>
      <w:r w:rsidRPr="000A164D">
        <w:rPr>
          <w:rFonts w:ascii="Times New Roman" w:hAnsi="Times New Roman" w:cs="Times New Roman"/>
        </w:rPr>
        <w:t>Literature Review</w:t>
      </w:r>
    </w:p>
    <w:p w14:paraId="11A5C515" w14:textId="77777777" w:rsidR="00626A9B" w:rsidRPr="00626A9B" w:rsidRDefault="00626A9B" w:rsidP="00626A9B">
      <w:pPr>
        <w:pStyle w:val="Heading4"/>
        <w:rPr>
          <w:b/>
          <w:bCs/>
          <w:i w:val="0"/>
          <w:iCs w:val="0"/>
          <w:color w:val="000000" w:themeColor="text1"/>
          <w:sz w:val="28"/>
          <w:szCs w:val="28"/>
        </w:rPr>
      </w:pPr>
      <w:r w:rsidRPr="00626A9B">
        <w:rPr>
          <w:b/>
          <w:bCs/>
          <w:i w:val="0"/>
          <w:iCs w:val="0"/>
          <w:color w:val="000000" w:themeColor="text1"/>
          <w:sz w:val="28"/>
          <w:szCs w:val="28"/>
        </w:rPr>
        <w:t>Part A: Peer-Reviewed Literature</w:t>
      </w:r>
    </w:p>
    <w:p w14:paraId="0927A7BC" w14:textId="136D9679" w:rsidR="00626A9B" w:rsidRPr="00D652F1" w:rsidRDefault="00626A9B" w:rsidP="00D652F1">
      <w:pPr>
        <w:pStyle w:val="Heading4"/>
        <w:rPr>
          <w:i w:val="0"/>
          <w:iCs w:val="0"/>
          <w:sz w:val="28"/>
          <w:szCs w:val="28"/>
        </w:rPr>
      </w:pPr>
      <w:r w:rsidRPr="00D652F1">
        <w:rPr>
          <w:rStyle w:val="Strong"/>
          <w:b w:val="0"/>
          <w:bCs w:val="0"/>
          <w:i w:val="0"/>
          <w:iCs w:val="0"/>
          <w:sz w:val="28"/>
          <w:szCs w:val="28"/>
        </w:rPr>
        <w:t xml:space="preserve">A.1 </w:t>
      </w:r>
      <w:proofErr w:type="spellStart"/>
      <w:r w:rsidRPr="00D652F1">
        <w:rPr>
          <w:rStyle w:val="Strong"/>
          <w:b w:val="0"/>
          <w:bCs w:val="0"/>
          <w:i w:val="0"/>
          <w:iCs w:val="0"/>
          <w:sz w:val="28"/>
          <w:szCs w:val="28"/>
        </w:rPr>
        <w:t>Gaidzik</w:t>
      </w:r>
      <w:proofErr w:type="spellEnd"/>
      <w:r w:rsidRPr="00D652F1">
        <w:rPr>
          <w:rStyle w:val="Strong"/>
          <w:b w:val="0"/>
          <w:bCs w:val="0"/>
          <w:i w:val="0"/>
          <w:iCs w:val="0"/>
          <w:sz w:val="28"/>
          <w:szCs w:val="28"/>
        </w:rPr>
        <w:t xml:space="preserve"> &amp; Ramírez-Herrera (2021) </w:t>
      </w:r>
      <w:r w:rsidRPr="00D652F1">
        <w:rPr>
          <w:rStyle w:val="Strong"/>
          <w:b w:val="0"/>
          <w:bCs w:val="0"/>
          <w:i w:val="0"/>
          <w:iCs w:val="0"/>
          <w:sz w:val="28"/>
          <w:szCs w:val="28"/>
        </w:rPr>
        <w:t>-</w:t>
      </w:r>
      <w:r w:rsidRPr="00D652F1">
        <w:rPr>
          <w:rStyle w:val="Strong"/>
          <w:b w:val="0"/>
          <w:bCs w:val="0"/>
          <w:i w:val="0"/>
          <w:iCs w:val="0"/>
          <w:sz w:val="28"/>
          <w:szCs w:val="28"/>
        </w:rPr>
        <w:t>"The Importance of Input Data on Landslide Susceptibility Mapping"</w:t>
      </w:r>
    </w:p>
    <w:p w14:paraId="5708F7C1" w14:textId="11394212"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Method:</w:t>
      </w:r>
      <w:r w:rsidRPr="00D652F1">
        <w:rPr>
          <w:rFonts w:ascii="Times New Roman" w:hAnsi="Times New Roman" w:cs="Times New Roman"/>
          <w:sz w:val="28"/>
          <w:szCs w:val="28"/>
        </w:rPr>
        <w:t xml:space="preserve"> Logistic regression was used to build 32 separate landslide susceptibility models, systematically varying four input factors landslide inventory type (manual vs. automatic), DEM resolution (15 m vs. 1 m), number of causative factors (12 vs. 15), and landslide sampling technique (mass vs. mass-center) </w:t>
      </w:r>
      <w:r>
        <w:rPr>
          <w:rFonts w:ascii="Times New Roman" w:hAnsi="Times New Roman" w:cs="Times New Roman"/>
          <w:sz w:val="28"/>
          <w:szCs w:val="28"/>
        </w:rPr>
        <w:t>-</w:t>
      </w:r>
      <w:r w:rsidRPr="00D652F1">
        <w:rPr>
          <w:rFonts w:ascii="Times New Roman" w:hAnsi="Times New Roman" w:cs="Times New Roman"/>
          <w:sz w:val="28"/>
          <w:szCs w:val="28"/>
        </w:rPr>
        <w:t xml:space="preserve"> to isolate which most strongly affects model accuracy. </w:t>
      </w:r>
    </w:p>
    <w:p w14:paraId="0E157F4F" w14:textId="308E6896"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Dataset:</w:t>
      </w:r>
      <w:r w:rsidRPr="00D652F1">
        <w:rPr>
          <w:rFonts w:ascii="Times New Roman" w:hAnsi="Times New Roman" w:cs="Times New Roman"/>
          <w:sz w:val="28"/>
          <w:szCs w:val="28"/>
        </w:rPr>
        <w:t xml:space="preserve"> Two study regions in the </w:t>
      </w:r>
      <w:proofErr w:type="spellStart"/>
      <w:r w:rsidRPr="00D652F1">
        <w:rPr>
          <w:rFonts w:ascii="Times New Roman" w:hAnsi="Times New Roman" w:cs="Times New Roman"/>
          <w:sz w:val="28"/>
          <w:szCs w:val="28"/>
        </w:rPr>
        <w:t>Coyuca</w:t>
      </w:r>
      <w:proofErr w:type="spellEnd"/>
      <w:r w:rsidRPr="00D652F1">
        <w:rPr>
          <w:rFonts w:ascii="Times New Roman" w:hAnsi="Times New Roman" w:cs="Times New Roman"/>
          <w:sz w:val="28"/>
          <w:szCs w:val="28"/>
        </w:rPr>
        <w:t xml:space="preserve"> River basin, southwest Mexico (15.6 km² and 6.7 km²); landslide inventories built from both manual satellite-image interpretation (419 landslides) and an automated Contour Connection Method (1,726 features), calibrated against 15 m and 1 m resolution </w:t>
      </w:r>
      <w:proofErr w:type="spellStart"/>
      <w:r w:rsidRPr="00D652F1">
        <w:rPr>
          <w:rFonts w:ascii="Times New Roman" w:hAnsi="Times New Roman" w:cs="Times New Roman"/>
          <w:sz w:val="28"/>
          <w:szCs w:val="28"/>
        </w:rPr>
        <w:t>DEMs.</w:t>
      </w:r>
      <w:proofErr w:type="spellEnd"/>
      <w:r w:rsidRPr="00D652F1">
        <w:rPr>
          <w:rFonts w:ascii="Times New Roman" w:hAnsi="Times New Roman" w:cs="Times New Roman"/>
          <w:sz w:val="28"/>
          <w:szCs w:val="28"/>
        </w:rPr>
        <w:t xml:space="preserve"> </w:t>
      </w:r>
    </w:p>
    <w:p w14:paraId="69C1A528" w14:textId="4449F62D"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Context:</w:t>
      </w:r>
      <w:r w:rsidRPr="00D652F1">
        <w:rPr>
          <w:rFonts w:ascii="Times New Roman" w:hAnsi="Times New Roman" w:cs="Times New Roman"/>
          <w:sz w:val="28"/>
          <w:szCs w:val="28"/>
        </w:rPr>
        <w:t xml:space="preserve"> Tropical, hurricane-prone, mountainous terrain geomorphologically comparable to Sri Lanka's central highlands, though on a different continent and under a different rainfall regime. </w:t>
      </w:r>
    </w:p>
    <w:p w14:paraId="44E9D6DB" w14:textId="74C72B37"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Findings:</w:t>
      </w:r>
      <w:r w:rsidRPr="00D652F1">
        <w:rPr>
          <w:rFonts w:ascii="Times New Roman" w:hAnsi="Times New Roman" w:cs="Times New Roman"/>
          <w:sz w:val="28"/>
          <w:szCs w:val="28"/>
        </w:rPr>
        <w:t xml:space="preserve"> Models based on automatic landslide inventory achieved comparable overall prediction accuracy to those built from manually detected features, and finer-resolution topographic data produced more accurate and precise susceptibility models. Sampling from the full landslide mass rather than just its center point consistently produced more reliable models, with AUC values differing by up to 0.2 depending on configuration. </w:t>
      </w:r>
    </w:p>
    <w:p w14:paraId="59E47BE7" w14:textId="1A10FC87"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Strengths:</w:t>
      </w:r>
      <w:r w:rsidRPr="00D652F1">
        <w:rPr>
          <w:rFonts w:ascii="Times New Roman" w:hAnsi="Times New Roman" w:cs="Times New Roman"/>
          <w:sz w:val="28"/>
          <w:szCs w:val="28"/>
        </w:rPr>
        <w:t xml:space="preserve"> A rigorous, controlled comparison that isolates single variables genuinely useful for justifying </w:t>
      </w:r>
      <w:r w:rsidRPr="00D652F1">
        <w:rPr>
          <w:rFonts w:ascii="Times New Roman" w:hAnsi="Times New Roman" w:cs="Times New Roman"/>
          <w:i/>
          <w:iCs/>
          <w:sz w:val="28"/>
          <w:szCs w:val="28"/>
        </w:rPr>
        <w:t>why</w:t>
      </w:r>
      <w:r w:rsidRPr="00D652F1">
        <w:rPr>
          <w:rFonts w:ascii="Times New Roman" w:hAnsi="Times New Roman" w:cs="Times New Roman"/>
          <w:sz w:val="28"/>
          <w:szCs w:val="28"/>
        </w:rPr>
        <w:t xml:space="preserve"> specific model design choices (inventory type, resolution, sampling method) matter, and it provides defensible accuracy benchmarks to compare this component's own results against. </w:t>
      </w:r>
    </w:p>
    <w:p w14:paraId="2D723FC9" w14:textId="57FA7490" w:rsidR="00D652F1" w:rsidRPr="00D652F1"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t>Limitations relative to this research:</w:t>
      </w:r>
      <w:r w:rsidRPr="00D652F1">
        <w:rPr>
          <w:rFonts w:ascii="Times New Roman" w:hAnsi="Times New Roman" w:cs="Times New Roman"/>
          <w:sz w:val="28"/>
          <w:szCs w:val="28"/>
        </w:rPr>
        <w:t xml:space="preserve"> A single-algorithm study (logistic regression only) with no comparative ML evaluation; not designed for real-time use; not calibrated to a Sri Lankan or tropical-monsoon-village context; produces static maps rather than a live, continuously updated probability feed. </w:t>
      </w:r>
    </w:p>
    <w:p w14:paraId="3C003C34" w14:textId="632E1F8D" w:rsidR="00592855" w:rsidRDefault="00D652F1" w:rsidP="00D652F1">
      <w:pPr>
        <w:pStyle w:val="ListParagraph"/>
        <w:numPr>
          <w:ilvl w:val="0"/>
          <w:numId w:val="3"/>
        </w:numPr>
        <w:rPr>
          <w:rFonts w:ascii="Times New Roman" w:hAnsi="Times New Roman" w:cs="Times New Roman"/>
          <w:sz w:val="28"/>
          <w:szCs w:val="28"/>
        </w:rPr>
      </w:pPr>
      <w:r w:rsidRPr="00D652F1">
        <w:rPr>
          <w:rFonts w:ascii="Times New Roman" w:hAnsi="Times New Roman" w:cs="Times New Roman"/>
          <w:b/>
          <w:bCs/>
          <w:sz w:val="28"/>
          <w:szCs w:val="28"/>
        </w:rPr>
        <w:lastRenderedPageBreak/>
        <w:t>Influence on proposed research:</w:t>
      </w:r>
      <w:r w:rsidRPr="00D652F1">
        <w:rPr>
          <w:rFonts w:ascii="Times New Roman" w:hAnsi="Times New Roman" w:cs="Times New Roman"/>
          <w:sz w:val="28"/>
          <w:szCs w:val="28"/>
        </w:rPr>
        <w:t xml:space="preserve"> This study directly motivates the comparative multi-model design (</w:t>
      </w:r>
      <w:proofErr w:type="spellStart"/>
      <w:r w:rsidRPr="00D652F1">
        <w:rPr>
          <w:rFonts w:ascii="Times New Roman" w:hAnsi="Times New Roman" w:cs="Times New Roman"/>
          <w:sz w:val="28"/>
          <w:szCs w:val="28"/>
        </w:rPr>
        <w:t>XGBoost</w:t>
      </w:r>
      <w:proofErr w:type="spellEnd"/>
      <w:r w:rsidRPr="00D652F1">
        <w:rPr>
          <w:rFonts w:ascii="Times New Roman" w:hAnsi="Times New Roman" w:cs="Times New Roman"/>
          <w:sz w:val="28"/>
          <w:szCs w:val="28"/>
        </w:rPr>
        <w:t xml:space="preserve">, </w:t>
      </w:r>
      <w:proofErr w:type="spellStart"/>
      <w:r w:rsidRPr="00D652F1">
        <w:rPr>
          <w:rFonts w:ascii="Times New Roman" w:hAnsi="Times New Roman" w:cs="Times New Roman"/>
          <w:sz w:val="28"/>
          <w:szCs w:val="28"/>
        </w:rPr>
        <w:t>LightGBM</w:t>
      </w:r>
      <w:proofErr w:type="spellEnd"/>
      <w:r w:rsidRPr="00D652F1">
        <w:rPr>
          <w:rFonts w:ascii="Times New Roman" w:hAnsi="Times New Roman" w:cs="Times New Roman"/>
          <w:sz w:val="28"/>
          <w:szCs w:val="28"/>
        </w:rPr>
        <w:t xml:space="preserve">, logistic regression) and the emphasis on data-quality </w:t>
      </w:r>
      <w:proofErr w:type="gramStart"/>
      <w:r w:rsidRPr="00D652F1">
        <w:rPr>
          <w:rFonts w:ascii="Times New Roman" w:hAnsi="Times New Roman" w:cs="Times New Roman"/>
          <w:sz w:val="28"/>
          <w:szCs w:val="28"/>
        </w:rPr>
        <w:t>decisions  inventory</w:t>
      </w:r>
      <w:proofErr w:type="gramEnd"/>
      <w:r w:rsidRPr="00D652F1">
        <w:rPr>
          <w:rFonts w:ascii="Times New Roman" w:hAnsi="Times New Roman" w:cs="Times New Roman"/>
          <w:sz w:val="28"/>
          <w:szCs w:val="28"/>
        </w:rPr>
        <w:t xml:space="preserve"> source, resolution, </w:t>
      </w:r>
      <w:proofErr w:type="gramStart"/>
      <w:r w:rsidRPr="00D652F1">
        <w:rPr>
          <w:rFonts w:ascii="Times New Roman" w:hAnsi="Times New Roman" w:cs="Times New Roman"/>
          <w:sz w:val="28"/>
          <w:szCs w:val="28"/>
        </w:rPr>
        <w:t>sampling  as</w:t>
      </w:r>
      <w:proofErr w:type="gramEnd"/>
      <w:r w:rsidRPr="00D652F1">
        <w:rPr>
          <w:rFonts w:ascii="Times New Roman" w:hAnsi="Times New Roman" w:cs="Times New Roman"/>
          <w:sz w:val="28"/>
          <w:szCs w:val="28"/>
        </w:rPr>
        <w:t xml:space="preserve"> first-class methodological choices rather than afterthoughts.</w:t>
      </w:r>
    </w:p>
    <w:p w14:paraId="0F4CB748" w14:textId="77777777" w:rsidR="00D652F1" w:rsidRPr="00D652F1" w:rsidRDefault="00D652F1" w:rsidP="00D652F1">
      <w:pPr>
        <w:rPr>
          <w:rFonts w:ascii="Times New Roman" w:hAnsi="Times New Roman" w:cs="Times New Roman"/>
          <w:color w:val="2F5496" w:themeColor="accent1" w:themeShade="BF"/>
          <w:sz w:val="28"/>
          <w:szCs w:val="28"/>
        </w:rPr>
      </w:pPr>
    </w:p>
    <w:p w14:paraId="075CC073" w14:textId="4B11172E" w:rsidR="00D652F1" w:rsidRPr="00D652F1" w:rsidRDefault="00D652F1" w:rsidP="00D652F1">
      <w:pPr>
        <w:rPr>
          <w:rFonts w:ascii="Times New Roman" w:hAnsi="Times New Roman" w:cs="Times New Roman"/>
          <w:color w:val="2F5496" w:themeColor="accent1" w:themeShade="BF"/>
          <w:sz w:val="28"/>
          <w:szCs w:val="28"/>
        </w:rPr>
      </w:pPr>
      <w:r w:rsidRPr="00D652F1">
        <w:rPr>
          <w:rFonts w:ascii="Times New Roman" w:hAnsi="Times New Roman" w:cs="Times New Roman"/>
          <w:color w:val="2F5496" w:themeColor="accent1" w:themeShade="BF"/>
          <w:sz w:val="28"/>
          <w:szCs w:val="28"/>
        </w:rPr>
        <w:t xml:space="preserve">A.2 Brenning (2005) </w:t>
      </w:r>
      <w:r>
        <w:rPr>
          <w:rFonts w:ascii="Times New Roman" w:hAnsi="Times New Roman" w:cs="Times New Roman"/>
          <w:color w:val="2F5496" w:themeColor="accent1" w:themeShade="BF"/>
          <w:sz w:val="28"/>
          <w:szCs w:val="28"/>
        </w:rPr>
        <w:t>-</w:t>
      </w:r>
      <w:r w:rsidRPr="00D652F1">
        <w:rPr>
          <w:rFonts w:ascii="Times New Roman" w:hAnsi="Times New Roman" w:cs="Times New Roman"/>
          <w:color w:val="2F5496" w:themeColor="accent1" w:themeShade="BF"/>
          <w:sz w:val="28"/>
          <w:szCs w:val="28"/>
        </w:rPr>
        <w:t xml:space="preserve"> "Spatial Prediction Models for Landslide Hazards: Review, Comparison and Evaluation"</w:t>
      </w:r>
    </w:p>
    <w:p w14:paraId="18BA0B59" w14:textId="52A8D560"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Method:</w:t>
      </w:r>
      <w:r w:rsidRPr="00D652F1">
        <w:rPr>
          <w:rFonts w:ascii="Times New Roman" w:hAnsi="Times New Roman" w:cs="Times New Roman"/>
          <w:sz w:val="28"/>
          <w:szCs w:val="28"/>
        </w:rPr>
        <w:t xml:space="preserve"> Comparative evaluation of logistic regression (with and without stepwise variable selection, and with spatial-autocorrelation modelling), support vector machines, and bootstrap-aggregated classification trees (bagging and double-bagging), using a spatial cross-validation scheme that separates test and training points by an empirically derived distance buffer to avoid spatial-autocorrelation bias. </w:t>
      </w:r>
    </w:p>
    <w:p w14:paraId="3452152C" w14:textId="57371BEC"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Dataset:</w:t>
      </w:r>
      <w:r w:rsidRPr="00D652F1">
        <w:rPr>
          <w:rFonts w:ascii="Times New Roman" w:hAnsi="Times New Roman" w:cs="Times New Roman"/>
          <w:sz w:val="28"/>
          <w:szCs w:val="28"/>
        </w:rPr>
        <w:t xml:space="preserve"> The Estación </w:t>
      </w:r>
      <w:proofErr w:type="spellStart"/>
      <w:r w:rsidRPr="00D652F1">
        <w:rPr>
          <w:rFonts w:ascii="Times New Roman" w:hAnsi="Times New Roman" w:cs="Times New Roman"/>
          <w:sz w:val="28"/>
          <w:szCs w:val="28"/>
        </w:rPr>
        <w:t>Científica</w:t>
      </w:r>
      <w:proofErr w:type="spellEnd"/>
      <w:r w:rsidRPr="00D652F1">
        <w:rPr>
          <w:rFonts w:ascii="Times New Roman" w:hAnsi="Times New Roman" w:cs="Times New Roman"/>
          <w:sz w:val="28"/>
          <w:szCs w:val="28"/>
        </w:rPr>
        <w:t xml:space="preserve"> San Francisco area in the Andes of southern Ecuador (11.2 km²); a multi-temporal landslide inventory compiled across five survey years (1962–1998), enabling both "present" and "future" prediction scenarios. </w:t>
      </w:r>
    </w:p>
    <w:p w14:paraId="4C030988" w14:textId="2CCF5DBF"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Context:</w:t>
      </w:r>
      <w:r w:rsidRPr="00D652F1">
        <w:rPr>
          <w:rFonts w:ascii="Times New Roman" w:hAnsi="Times New Roman" w:cs="Times New Roman"/>
          <w:sz w:val="28"/>
          <w:szCs w:val="28"/>
        </w:rPr>
        <w:t xml:space="preserve"> Tropical mountain rainforest terrain with slashing/burning and grazing-driven land-use change a socio-environmental profile with parallels to human-driven landslide triggers (road cuts, deforestation) relevant to Nuwara Eliya. </w:t>
      </w:r>
    </w:p>
    <w:p w14:paraId="2B918A5D" w14:textId="63EA36F6"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Findings:</w:t>
      </w:r>
      <w:r w:rsidRPr="00D652F1">
        <w:rPr>
          <w:rFonts w:ascii="Times New Roman" w:hAnsi="Times New Roman" w:cs="Times New Roman"/>
          <w:sz w:val="28"/>
          <w:szCs w:val="28"/>
        </w:rPr>
        <w:t xml:space="preserve"> Logistic regression with stepwise variable selection achieved the lowest error rates and the best generalization outside the training area of all methods tested, while tree-based methods (bagging, double-bagging) substantially overfit the training data despite near-zero apparent error rates on the training set itself. </w:t>
      </w:r>
    </w:p>
    <w:p w14:paraId="0975D11A" w14:textId="19074F74"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Strengths:</w:t>
      </w:r>
      <w:r w:rsidRPr="00D652F1">
        <w:rPr>
          <w:rFonts w:ascii="Times New Roman" w:hAnsi="Times New Roman" w:cs="Times New Roman"/>
          <w:sz w:val="28"/>
          <w:szCs w:val="28"/>
        </w:rPr>
        <w:t xml:space="preserve"> Provides strong, citable evidence that logistic regression is not a naive or outdated baseline but a genuinely competitive method with superior generalization properties </w:t>
      </w:r>
      <w:r>
        <w:rPr>
          <w:rFonts w:ascii="Times New Roman" w:hAnsi="Times New Roman" w:cs="Times New Roman"/>
          <w:sz w:val="28"/>
          <w:szCs w:val="28"/>
        </w:rPr>
        <w:t>-</w:t>
      </w:r>
      <w:r w:rsidRPr="00D652F1">
        <w:rPr>
          <w:rFonts w:ascii="Times New Roman" w:hAnsi="Times New Roman" w:cs="Times New Roman"/>
          <w:sz w:val="28"/>
          <w:szCs w:val="28"/>
        </w:rPr>
        <w:t xml:space="preserve"> directly justifying its inclusion in this component's comparative model set rather than treating it as a formality. </w:t>
      </w:r>
    </w:p>
    <w:p w14:paraId="07E39895" w14:textId="4FABDACB" w:rsidR="00D652F1" w:rsidRP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Limitations relative to this research:</w:t>
      </w:r>
      <w:r w:rsidRPr="00D652F1">
        <w:rPr>
          <w:rFonts w:ascii="Times New Roman" w:hAnsi="Times New Roman" w:cs="Times New Roman"/>
          <w:sz w:val="28"/>
          <w:szCs w:val="28"/>
        </w:rPr>
        <w:t xml:space="preserve"> Two-decade-old dataset and toolset, predating gradient-boosted methods such as </w:t>
      </w:r>
      <w:proofErr w:type="spellStart"/>
      <w:r w:rsidRPr="00D652F1">
        <w:rPr>
          <w:rFonts w:ascii="Times New Roman" w:hAnsi="Times New Roman" w:cs="Times New Roman"/>
          <w:sz w:val="28"/>
          <w:szCs w:val="28"/>
        </w:rPr>
        <w:t>XGBoost</w:t>
      </w:r>
      <w:proofErr w:type="spellEnd"/>
      <w:r w:rsidRPr="00D652F1">
        <w:rPr>
          <w:rFonts w:ascii="Times New Roman" w:hAnsi="Times New Roman" w:cs="Times New Roman"/>
          <w:sz w:val="28"/>
          <w:szCs w:val="28"/>
        </w:rPr>
        <w:t xml:space="preserve"> and </w:t>
      </w:r>
      <w:proofErr w:type="spellStart"/>
      <w:r w:rsidRPr="00D652F1">
        <w:rPr>
          <w:rFonts w:ascii="Times New Roman" w:hAnsi="Times New Roman" w:cs="Times New Roman"/>
          <w:sz w:val="28"/>
          <w:szCs w:val="28"/>
        </w:rPr>
        <w:t>LightGBM</w:t>
      </w:r>
      <w:proofErr w:type="spellEnd"/>
      <w:r w:rsidRPr="00D652F1">
        <w:rPr>
          <w:rFonts w:ascii="Times New Roman" w:hAnsi="Times New Roman" w:cs="Times New Roman"/>
          <w:sz w:val="28"/>
          <w:szCs w:val="28"/>
        </w:rPr>
        <w:t xml:space="preserve"> </w:t>
      </w:r>
      <w:r w:rsidRPr="00D652F1">
        <w:rPr>
          <w:rFonts w:ascii="Times New Roman" w:hAnsi="Times New Roman" w:cs="Times New Roman"/>
          <w:sz w:val="28"/>
          <w:szCs w:val="28"/>
        </w:rPr>
        <w:lastRenderedPageBreak/>
        <w:t xml:space="preserve">entirely; no explainability layer of any kind; a research case study with no path to operational or real-time deployment. </w:t>
      </w:r>
    </w:p>
    <w:p w14:paraId="423F3AC0" w14:textId="07CDF622" w:rsidR="00D652F1" w:rsidRDefault="00D652F1" w:rsidP="00D652F1">
      <w:pPr>
        <w:pStyle w:val="ListParagraph"/>
        <w:numPr>
          <w:ilvl w:val="0"/>
          <w:numId w:val="4"/>
        </w:numPr>
        <w:rPr>
          <w:rFonts w:ascii="Times New Roman" w:hAnsi="Times New Roman" w:cs="Times New Roman"/>
          <w:sz w:val="28"/>
          <w:szCs w:val="28"/>
        </w:rPr>
      </w:pPr>
      <w:r w:rsidRPr="00D652F1">
        <w:rPr>
          <w:rFonts w:ascii="Times New Roman" w:hAnsi="Times New Roman" w:cs="Times New Roman"/>
          <w:b/>
          <w:bCs/>
          <w:sz w:val="28"/>
          <w:szCs w:val="28"/>
        </w:rPr>
        <w:t>Influence on proposed research:</w:t>
      </w:r>
      <w:r w:rsidRPr="00D652F1">
        <w:rPr>
          <w:rFonts w:ascii="Times New Roman" w:hAnsi="Times New Roman" w:cs="Times New Roman"/>
          <w:sz w:val="28"/>
          <w:szCs w:val="28"/>
        </w:rPr>
        <w:t xml:space="preserve"> Justifies retaining logistic regression as a required comparison baseline (not just a placeholder) and reinforces the importance of rigorous, spatially-aware validation (this component will need to guard against similar overfitting risks, particularly if </w:t>
      </w:r>
      <w:proofErr w:type="spellStart"/>
      <w:r w:rsidRPr="00D652F1">
        <w:rPr>
          <w:rFonts w:ascii="Times New Roman" w:hAnsi="Times New Roman" w:cs="Times New Roman"/>
          <w:sz w:val="28"/>
          <w:szCs w:val="28"/>
        </w:rPr>
        <w:t>XGBoost</w:t>
      </w:r>
      <w:proofErr w:type="spellEnd"/>
      <w:r w:rsidRPr="00D652F1">
        <w:rPr>
          <w:rFonts w:ascii="Times New Roman" w:hAnsi="Times New Roman" w:cs="Times New Roman"/>
          <w:sz w:val="28"/>
          <w:szCs w:val="28"/>
        </w:rPr>
        <w:t>/</w:t>
      </w:r>
      <w:proofErr w:type="spellStart"/>
      <w:r w:rsidRPr="00D652F1">
        <w:rPr>
          <w:rFonts w:ascii="Times New Roman" w:hAnsi="Times New Roman" w:cs="Times New Roman"/>
          <w:sz w:val="28"/>
          <w:szCs w:val="28"/>
        </w:rPr>
        <w:t>LightGBM</w:t>
      </w:r>
      <w:proofErr w:type="spellEnd"/>
      <w:r w:rsidRPr="00D652F1">
        <w:rPr>
          <w:rFonts w:ascii="Times New Roman" w:hAnsi="Times New Roman" w:cs="Times New Roman"/>
          <w:sz w:val="28"/>
          <w:szCs w:val="28"/>
        </w:rPr>
        <w:t xml:space="preserve"> are tuned aggressively on a comparatively small Nuwara Eliya inventory).</w:t>
      </w:r>
    </w:p>
    <w:p w14:paraId="19B52792" w14:textId="77777777" w:rsidR="00D652F1" w:rsidRDefault="00D652F1" w:rsidP="00D652F1">
      <w:pPr>
        <w:ind w:left="360"/>
        <w:rPr>
          <w:rFonts w:ascii="Times New Roman" w:hAnsi="Times New Roman" w:cs="Times New Roman"/>
          <w:sz w:val="28"/>
          <w:szCs w:val="28"/>
        </w:rPr>
      </w:pPr>
    </w:p>
    <w:p w14:paraId="2F92B800" w14:textId="63E8C9E4" w:rsidR="00D652F1" w:rsidRDefault="00D652F1" w:rsidP="00D652F1">
      <w:pPr>
        <w:rPr>
          <w:rFonts w:ascii="Times New Roman" w:hAnsi="Times New Roman" w:cs="Times New Roman"/>
          <w:color w:val="2F5496" w:themeColor="accent1" w:themeShade="BF"/>
          <w:sz w:val="28"/>
          <w:szCs w:val="28"/>
        </w:rPr>
      </w:pPr>
      <w:r w:rsidRPr="00D652F1">
        <w:rPr>
          <w:rFonts w:ascii="Times New Roman" w:hAnsi="Times New Roman" w:cs="Times New Roman"/>
          <w:color w:val="2F5496" w:themeColor="accent1" w:themeShade="BF"/>
          <w:sz w:val="28"/>
          <w:szCs w:val="28"/>
        </w:rPr>
        <w:t xml:space="preserve">A.3 Gunasinghe, Gunawardhana &amp; Rajapakse (2023) </w:t>
      </w:r>
      <w:r>
        <w:rPr>
          <w:rFonts w:ascii="Times New Roman" w:hAnsi="Times New Roman" w:cs="Times New Roman"/>
          <w:color w:val="2F5496" w:themeColor="accent1" w:themeShade="BF"/>
          <w:sz w:val="28"/>
          <w:szCs w:val="28"/>
        </w:rPr>
        <w:t>-</w:t>
      </w:r>
      <w:r w:rsidRPr="00D652F1">
        <w:rPr>
          <w:rFonts w:ascii="Times New Roman" w:hAnsi="Times New Roman" w:cs="Times New Roman"/>
          <w:color w:val="2F5496" w:themeColor="accent1" w:themeShade="BF"/>
          <w:sz w:val="28"/>
          <w:szCs w:val="28"/>
        </w:rPr>
        <w:t xml:space="preserve"> "Predictive Analysis of Landslide Susceptibility under Hydrological Aspects of Climate Change in Kegalle District, Sri Lanka"</w:t>
      </w:r>
    </w:p>
    <w:p w14:paraId="4C75F739" w14:textId="7B21F3FA"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Method:</w:t>
      </w:r>
      <w:r w:rsidRPr="00D652F1">
        <w:rPr>
          <w:rFonts w:ascii="Times New Roman" w:hAnsi="Times New Roman" w:cs="Times New Roman"/>
          <w:color w:val="000000" w:themeColor="text1"/>
          <w:sz w:val="28"/>
          <w:szCs w:val="28"/>
        </w:rPr>
        <w:t xml:space="preserve"> Analytic Hierarchy Process (AHP), combining six expert-weighted factors — rainfall-threshold exceedance days, slope, elevation, distance from river, soil type, and land use/land cover — into a single weighted susceptibility score; future rainfall projected via the HadGEM3-GC31-LL climate model (CMIP6), statistically downscaled using LARS-WG. </w:t>
      </w:r>
    </w:p>
    <w:p w14:paraId="649A1DF8" w14:textId="262CB465"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Dataset:</w:t>
      </w:r>
      <w:r w:rsidRPr="00D652F1">
        <w:rPr>
          <w:rFonts w:ascii="Times New Roman" w:hAnsi="Times New Roman" w:cs="Times New Roman"/>
          <w:color w:val="000000" w:themeColor="text1"/>
          <w:sz w:val="28"/>
          <w:szCs w:val="28"/>
        </w:rPr>
        <w:t xml:space="preserve"> A 1,523 km² catchment in Kegalle District, Sri Lanka; historical landslide, slope-failure, and cutting-failure records from NBRO; CHIRPS gridded rainfall data (5 km × 5 km resolution). </w:t>
      </w:r>
    </w:p>
    <w:p w14:paraId="077CB240" w14:textId="2D04A4A2"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Context:</w:t>
      </w:r>
      <w:r w:rsidRPr="00D652F1">
        <w:rPr>
          <w:rFonts w:ascii="Times New Roman" w:hAnsi="Times New Roman" w:cs="Times New Roman"/>
          <w:color w:val="000000" w:themeColor="text1"/>
          <w:sz w:val="28"/>
          <w:szCs w:val="28"/>
        </w:rPr>
        <w:t xml:space="preserve"> Sri Lanka's central highland region, directly adjacent to and climatically </w:t>
      </w:r>
      <w:proofErr w:type="gramStart"/>
      <w:r w:rsidRPr="00D652F1">
        <w:rPr>
          <w:rFonts w:ascii="Times New Roman" w:hAnsi="Times New Roman" w:cs="Times New Roman"/>
          <w:color w:val="000000" w:themeColor="text1"/>
          <w:sz w:val="28"/>
          <w:szCs w:val="28"/>
        </w:rPr>
        <w:t>similar to</w:t>
      </w:r>
      <w:proofErr w:type="gramEnd"/>
      <w:r w:rsidRPr="00D652F1">
        <w:rPr>
          <w:rFonts w:ascii="Times New Roman" w:hAnsi="Times New Roman" w:cs="Times New Roman"/>
          <w:color w:val="000000" w:themeColor="text1"/>
          <w:sz w:val="28"/>
          <w:szCs w:val="28"/>
        </w:rPr>
        <w:t xml:space="preserve"> Nuwara Eliya District, making it the most geographically relevant of the three literature sources. </w:t>
      </w:r>
    </w:p>
    <w:p w14:paraId="55CEFE17" w14:textId="2EE8CA3F"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Findings:</w:t>
      </w:r>
      <w:r w:rsidRPr="00D652F1">
        <w:rPr>
          <w:rFonts w:ascii="Times New Roman" w:hAnsi="Times New Roman" w:cs="Times New Roman"/>
          <w:color w:val="000000" w:themeColor="text1"/>
          <w:sz w:val="28"/>
          <w:szCs w:val="28"/>
        </w:rPr>
        <w:t xml:space="preserve"> Rainfall alone matched 50–70% of observed landslide occurrences; incorporating the additional five factors raised overall model accuracy to 86%, with 25 of 29 validation events falling into "high" or "very high" risk zones. Future climate scenarios (SSP2-4.5, SSP5-8.5) project substantial expansion of high-risk zones, with high/very-high susceptibility area coverage rising from 46.95% (observed baseline) to as much as 72.97% under SSP5. </w:t>
      </w:r>
    </w:p>
    <w:p w14:paraId="00F6A515" w14:textId="38A27CEA"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Strengths:</w:t>
      </w:r>
      <w:r w:rsidRPr="00D652F1">
        <w:rPr>
          <w:rFonts w:ascii="Times New Roman" w:hAnsi="Times New Roman" w:cs="Times New Roman"/>
          <w:color w:val="000000" w:themeColor="text1"/>
          <w:sz w:val="28"/>
          <w:szCs w:val="28"/>
        </w:rPr>
        <w:t xml:space="preserve"> Directly local to Sri Lanka; demonstrates that multi-factor modelling substantially outperforms rainfall-only approaches in exactly the terrain and climate this component targets; provides a credible accuracy </w:t>
      </w:r>
      <w:r w:rsidRPr="00D652F1">
        <w:rPr>
          <w:rFonts w:ascii="Times New Roman" w:hAnsi="Times New Roman" w:cs="Times New Roman"/>
          <w:color w:val="000000" w:themeColor="text1"/>
          <w:sz w:val="28"/>
          <w:szCs w:val="28"/>
        </w:rPr>
        <w:lastRenderedPageBreak/>
        <w:t xml:space="preserve">benchmark (86%) against which this component's ML models can be compared. </w:t>
      </w:r>
    </w:p>
    <w:p w14:paraId="1127B940" w14:textId="7F277532" w:rsidR="00D652F1" w:rsidRPr="00D652F1" w:rsidRDefault="00D652F1" w:rsidP="00D652F1">
      <w:pPr>
        <w:pStyle w:val="ListParagraph"/>
        <w:numPr>
          <w:ilvl w:val="0"/>
          <w:numId w:val="5"/>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Limitations relative to this research:</w:t>
      </w:r>
      <w:r w:rsidRPr="00D652F1">
        <w:rPr>
          <w:rFonts w:ascii="Times New Roman" w:hAnsi="Times New Roman" w:cs="Times New Roman"/>
          <w:color w:val="000000" w:themeColor="text1"/>
          <w:sz w:val="28"/>
          <w:szCs w:val="28"/>
        </w:rPr>
        <w:t xml:space="preserve"> Heuristic, expert-assigned AHP weights rather than weights learned from training data; no comparative evaluation across multiple algorithms; produces static seasonal maps rather than a continuously updated probability; not validated specifically for Nuwara Eliya's </w:t>
      </w:r>
      <w:proofErr w:type="spellStart"/>
      <w:r w:rsidRPr="00D652F1">
        <w:rPr>
          <w:rFonts w:ascii="Times New Roman" w:hAnsi="Times New Roman" w:cs="Times New Roman"/>
          <w:color w:val="000000" w:themeColor="text1"/>
          <w:sz w:val="28"/>
          <w:szCs w:val="28"/>
        </w:rPr>
        <w:t>Walapane</w:t>
      </w:r>
      <w:proofErr w:type="spellEnd"/>
      <w:r w:rsidRPr="00D652F1">
        <w:rPr>
          <w:rFonts w:ascii="Times New Roman" w:hAnsi="Times New Roman" w:cs="Times New Roman"/>
          <w:color w:val="000000" w:themeColor="text1"/>
          <w:sz w:val="28"/>
          <w:szCs w:val="28"/>
        </w:rPr>
        <w:t>/</w:t>
      </w:r>
      <w:proofErr w:type="spellStart"/>
      <w:r w:rsidRPr="00D652F1">
        <w:rPr>
          <w:rFonts w:ascii="Times New Roman" w:hAnsi="Times New Roman" w:cs="Times New Roman"/>
          <w:color w:val="000000" w:themeColor="text1"/>
          <w:sz w:val="28"/>
          <w:szCs w:val="28"/>
        </w:rPr>
        <w:t>Ambagamuwa</w:t>
      </w:r>
      <w:proofErr w:type="spellEnd"/>
      <w:r w:rsidRPr="00D652F1">
        <w:rPr>
          <w:rFonts w:ascii="Times New Roman" w:hAnsi="Times New Roman" w:cs="Times New Roman"/>
          <w:color w:val="000000" w:themeColor="text1"/>
          <w:sz w:val="28"/>
          <w:szCs w:val="28"/>
        </w:rPr>
        <w:t xml:space="preserve">/Kotmale terrain. </w:t>
      </w:r>
    </w:p>
    <w:p w14:paraId="2F3909FB" w14:textId="4EC5E31E" w:rsid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Influence on proposed research:</w:t>
      </w:r>
      <w:r w:rsidRPr="00D652F1">
        <w:rPr>
          <w:rFonts w:ascii="Times New Roman" w:hAnsi="Times New Roman" w:cs="Times New Roman"/>
          <w:color w:val="000000" w:themeColor="text1"/>
          <w:sz w:val="28"/>
          <w:szCs w:val="28"/>
        </w:rPr>
        <w:t xml:space="preserve"> Confirms that multi-factor approaches are essential in the Sri Lankan context and gives a concrete accuracy target (86%) to benchmark against; motivates replacing subjective AHP weighting with models that learn factor importance directly from historical Nuwara Eliya landslide data.</w:t>
      </w:r>
    </w:p>
    <w:p w14:paraId="3FC1791B" w14:textId="77777777" w:rsidR="00D652F1" w:rsidRDefault="00D652F1" w:rsidP="00D652F1">
      <w:pPr>
        <w:rPr>
          <w:rFonts w:ascii="Times New Roman" w:hAnsi="Times New Roman" w:cs="Times New Roman"/>
          <w:color w:val="000000" w:themeColor="text1"/>
          <w:sz w:val="28"/>
          <w:szCs w:val="28"/>
        </w:rPr>
      </w:pPr>
    </w:p>
    <w:p w14:paraId="508ADFD2" w14:textId="4BA1580B" w:rsidR="00D652F1" w:rsidRDefault="00D652F1" w:rsidP="00D652F1">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Part </w:t>
      </w:r>
      <w:proofErr w:type="gramStart"/>
      <w:r>
        <w:rPr>
          <w:rFonts w:ascii="Times New Roman" w:hAnsi="Times New Roman" w:cs="Times New Roman"/>
          <w:b/>
          <w:bCs/>
          <w:color w:val="000000" w:themeColor="text1"/>
          <w:sz w:val="28"/>
          <w:szCs w:val="28"/>
        </w:rPr>
        <w:t>B :</w:t>
      </w:r>
      <w:r w:rsidRPr="00D652F1">
        <w:rPr>
          <w:rFonts w:ascii="Times New Roman" w:hAnsi="Times New Roman" w:cs="Times New Roman"/>
          <w:b/>
          <w:bCs/>
          <w:color w:val="000000" w:themeColor="text1"/>
          <w:sz w:val="28"/>
          <w:szCs w:val="28"/>
        </w:rPr>
        <w:t>Existing</w:t>
      </w:r>
      <w:proofErr w:type="gramEnd"/>
      <w:r w:rsidRPr="00D652F1">
        <w:rPr>
          <w:rFonts w:ascii="Times New Roman" w:hAnsi="Times New Roman" w:cs="Times New Roman"/>
          <w:b/>
          <w:bCs/>
          <w:color w:val="000000" w:themeColor="text1"/>
          <w:sz w:val="28"/>
          <w:szCs w:val="28"/>
        </w:rPr>
        <w:t xml:space="preserve"> Systems and Products</w:t>
      </w:r>
    </w:p>
    <w:p w14:paraId="3DC3207C" w14:textId="21CA466D" w:rsidR="00D652F1" w:rsidRDefault="00D652F1" w:rsidP="00D652F1">
      <w:pPr>
        <w:rPr>
          <w:rFonts w:ascii="Times New Roman" w:hAnsi="Times New Roman" w:cs="Times New Roman"/>
          <w:color w:val="2F5496" w:themeColor="accent1" w:themeShade="BF"/>
          <w:sz w:val="28"/>
          <w:szCs w:val="28"/>
        </w:rPr>
      </w:pPr>
      <w:r w:rsidRPr="00D652F1">
        <w:rPr>
          <w:rFonts w:ascii="Times New Roman" w:hAnsi="Times New Roman" w:cs="Times New Roman"/>
          <w:color w:val="2F5496" w:themeColor="accent1" w:themeShade="BF"/>
          <w:sz w:val="28"/>
          <w:szCs w:val="28"/>
        </w:rPr>
        <w:t xml:space="preserve">B.1 </w:t>
      </w:r>
      <w:proofErr w:type="spellStart"/>
      <w:r w:rsidRPr="00D652F1">
        <w:rPr>
          <w:rFonts w:ascii="Times New Roman" w:hAnsi="Times New Roman" w:cs="Times New Roman"/>
          <w:color w:val="2F5496" w:themeColor="accent1" w:themeShade="BF"/>
          <w:sz w:val="28"/>
          <w:szCs w:val="28"/>
        </w:rPr>
        <w:t>ResQConnect</w:t>
      </w:r>
      <w:proofErr w:type="spellEnd"/>
      <w:r w:rsidRPr="00D652F1">
        <w:rPr>
          <w:rFonts w:ascii="Times New Roman" w:hAnsi="Times New Roman" w:cs="Times New Roman"/>
          <w:color w:val="2F5496" w:themeColor="accent1" w:themeShade="BF"/>
          <w:sz w:val="28"/>
          <w:szCs w:val="28"/>
        </w:rPr>
        <w:t xml:space="preserve"> (</w:t>
      </w:r>
      <w:proofErr w:type="spellStart"/>
      <w:r w:rsidRPr="00D652F1">
        <w:rPr>
          <w:rFonts w:ascii="Times New Roman" w:hAnsi="Times New Roman" w:cs="Times New Roman"/>
          <w:color w:val="2F5496" w:themeColor="accent1" w:themeShade="BF"/>
          <w:sz w:val="28"/>
          <w:szCs w:val="28"/>
        </w:rPr>
        <w:t>Aththanayake</w:t>
      </w:r>
      <w:proofErr w:type="spellEnd"/>
      <w:r w:rsidRPr="00D652F1">
        <w:rPr>
          <w:rFonts w:ascii="Times New Roman" w:hAnsi="Times New Roman" w:cs="Times New Roman"/>
          <w:color w:val="2F5496" w:themeColor="accent1" w:themeShade="BF"/>
          <w:sz w:val="28"/>
          <w:szCs w:val="28"/>
        </w:rPr>
        <w:t xml:space="preserve"> et al., 2026)</w:t>
      </w:r>
    </w:p>
    <w:p w14:paraId="520A377B" w14:textId="6C99EECC" w:rsidR="00D652F1" w:rsidRP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Functions:</w:t>
      </w:r>
      <w:r w:rsidRPr="00D652F1">
        <w:rPr>
          <w:rFonts w:ascii="Times New Roman" w:hAnsi="Times New Roman" w:cs="Times New Roman"/>
          <w:color w:val="000000" w:themeColor="text1"/>
          <w:sz w:val="28"/>
          <w:szCs w:val="28"/>
        </w:rPr>
        <w:t xml:space="preserve"> An agentic Retrieval-Augmented Generation (RAG) pipeline that converts citizen help-request text into structured, SOP-grounded task plans; an adaptive event-triggered multi-commodity vehicle-routing engine for relief-resource distribution; a compressed, edge-deployed language model providing offline safety guidance on smartphones when connectivity fails. </w:t>
      </w:r>
    </w:p>
    <w:p w14:paraId="6CFF429F" w14:textId="1C9AE7A0" w:rsidR="00D652F1" w:rsidRP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Technology:</w:t>
      </w:r>
      <w:r w:rsidRPr="00D652F1">
        <w:rPr>
          <w:rFonts w:ascii="Times New Roman" w:hAnsi="Times New Roman" w:cs="Times New Roman"/>
          <w:color w:val="000000" w:themeColor="text1"/>
          <w:sz w:val="28"/>
          <w:szCs w:val="28"/>
        </w:rPr>
        <w:t xml:space="preserve"> A multi-agent LLM architecture (dedicated metadata-extraction, retrieval, adequacy-assessor, and task-planner agents) built on GPT-4o for the cloud pipeline; a quantized 0.5-billion-parameter model (Qwen2.5-0.5B) fine-tuned on a curated disaster Q&amp;A dataset and converted to </w:t>
      </w:r>
      <w:proofErr w:type="spellStart"/>
      <w:proofErr w:type="gramStart"/>
      <w:r w:rsidRPr="00D652F1">
        <w:rPr>
          <w:rFonts w:ascii="Times New Roman" w:hAnsi="Times New Roman" w:cs="Times New Roman"/>
          <w:color w:val="000000" w:themeColor="text1"/>
          <w:sz w:val="28"/>
          <w:szCs w:val="28"/>
        </w:rPr>
        <w:t>MediaPipe's</w:t>
      </w:r>
      <w:proofErr w:type="spellEnd"/>
      <w:r w:rsidRPr="00D652F1">
        <w:rPr>
          <w:rFonts w:ascii="Times New Roman" w:hAnsi="Times New Roman" w:cs="Times New Roman"/>
          <w:color w:val="000000" w:themeColor="text1"/>
          <w:sz w:val="28"/>
          <w:szCs w:val="28"/>
        </w:rPr>
        <w:t xml:space="preserve"> .task</w:t>
      </w:r>
      <w:proofErr w:type="gramEnd"/>
      <w:r w:rsidRPr="00D652F1">
        <w:rPr>
          <w:rFonts w:ascii="Times New Roman" w:hAnsi="Times New Roman" w:cs="Times New Roman"/>
          <w:color w:val="000000" w:themeColor="text1"/>
          <w:sz w:val="28"/>
          <w:szCs w:val="28"/>
        </w:rPr>
        <w:t xml:space="preserve"> format for on-device inference. </w:t>
      </w:r>
    </w:p>
    <w:p w14:paraId="17ABBEE8" w14:textId="2A7C7B00" w:rsidR="00D652F1" w:rsidRP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Performance:</w:t>
      </w:r>
      <w:r w:rsidRPr="00D652F1">
        <w:rPr>
          <w:rFonts w:ascii="Times New Roman" w:hAnsi="Times New Roman" w:cs="Times New Roman"/>
          <w:color w:val="000000" w:themeColor="text1"/>
          <w:sz w:val="28"/>
          <w:szCs w:val="28"/>
        </w:rPr>
        <w:t xml:space="preserve"> Improved overall task-quality scores from 61.4 to 82.9 (+21.5 points) over a standard RAG baseline; reduced routing solver calls by up to 85% compared to continuous re-optimization while remaining within 7–12% of optimal response time; delivered fully offline mobile guidance with sub-500 </w:t>
      </w:r>
      <w:proofErr w:type="spellStart"/>
      <w:r w:rsidRPr="00D652F1">
        <w:rPr>
          <w:rFonts w:ascii="Times New Roman" w:hAnsi="Times New Roman" w:cs="Times New Roman"/>
          <w:color w:val="000000" w:themeColor="text1"/>
          <w:sz w:val="28"/>
          <w:szCs w:val="28"/>
        </w:rPr>
        <w:t>ms</w:t>
      </w:r>
      <w:proofErr w:type="spellEnd"/>
      <w:r w:rsidRPr="00D652F1">
        <w:rPr>
          <w:rFonts w:ascii="Times New Roman" w:hAnsi="Times New Roman" w:cs="Times New Roman"/>
          <w:color w:val="000000" w:themeColor="text1"/>
          <w:sz w:val="28"/>
          <w:szCs w:val="28"/>
        </w:rPr>
        <w:t xml:space="preserve"> response latency and 54 tokens/s throughput on a commodity smartphone (Samsung Galaxy S23 Ultra). </w:t>
      </w:r>
    </w:p>
    <w:p w14:paraId="32C7888C" w14:textId="4BB3A29A" w:rsidR="00D652F1" w:rsidRP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lastRenderedPageBreak/>
        <w:t>Users:</w:t>
      </w:r>
      <w:r w:rsidRPr="00D652F1">
        <w:rPr>
          <w:rFonts w:ascii="Times New Roman" w:hAnsi="Times New Roman" w:cs="Times New Roman"/>
          <w:color w:val="000000" w:themeColor="text1"/>
          <w:sz w:val="28"/>
          <w:szCs w:val="28"/>
        </w:rPr>
        <w:t xml:space="preserve"> Disaster-management agencies and field responders (task breakdowns, routing plans) and affected citizens (mobile chatbot for offline guidance). </w:t>
      </w:r>
    </w:p>
    <w:p w14:paraId="10A2A966" w14:textId="711C1F6C" w:rsidR="00D652F1" w:rsidRPr="00D652F1" w:rsidRDefault="00D652F1" w:rsidP="00D652F1">
      <w:pPr>
        <w:pStyle w:val="ListParagraph"/>
        <w:numPr>
          <w:ilvl w:val="0"/>
          <w:numId w:val="4"/>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Limitations relative to this component:</w:t>
      </w:r>
      <w:r w:rsidRPr="00D652F1">
        <w:rPr>
          <w:rFonts w:ascii="Times New Roman" w:hAnsi="Times New Roman" w:cs="Times New Roman"/>
          <w:color w:val="000000" w:themeColor="text1"/>
          <w:sz w:val="28"/>
          <w:szCs w:val="28"/>
        </w:rPr>
        <w:t xml:space="preserve"> </w:t>
      </w:r>
      <w:proofErr w:type="spellStart"/>
      <w:r w:rsidRPr="00D652F1">
        <w:rPr>
          <w:rFonts w:ascii="Times New Roman" w:hAnsi="Times New Roman" w:cs="Times New Roman"/>
          <w:color w:val="000000" w:themeColor="text1"/>
          <w:sz w:val="28"/>
          <w:szCs w:val="28"/>
        </w:rPr>
        <w:t>ResQConnect</w:t>
      </w:r>
      <w:proofErr w:type="spellEnd"/>
      <w:r w:rsidRPr="00D652F1">
        <w:rPr>
          <w:rFonts w:ascii="Times New Roman" w:hAnsi="Times New Roman" w:cs="Times New Roman"/>
          <w:color w:val="000000" w:themeColor="text1"/>
          <w:sz w:val="28"/>
          <w:szCs w:val="28"/>
        </w:rPr>
        <w:t xml:space="preserve"> operates entirely on the response side of the disaster timeline </w:t>
      </w:r>
      <w:r w:rsidRPr="00D652F1">
        <w:rPr>
          <w:rFonts w:ascii="Times New Roman" w:hAnsi="Times New Roman" w:cs="Times New Roman"/>
          <w:color w:val="000000" w:themeColor="text1"/>
          <w:sz w:val="28"/>
          <w:szCs w:val="28"/>
        </w:rPr>
        <w:t>-</w:t>
      </w:r>
      <w:r w:rsidRPr="00D652F1">
        <w:rPr>
          <w:rFonts w:ascii="Times New Roman" w:hAnsi="Times New Roman" w:cs="Times New Roman"/>
          <w:color w:val="000000" w:themeColor="text1"/>
          <w:sz w:val="28"/>
          <w:szCs w:val="28"/>
        </w:rPr>
        <w:t xml:space="preserve"> it assumes a hazard has already occurred and been reported by a citizen, then optimizes coordination, logistics, and guidance. It contains </w:t>
      </w:r>
      <w:r w:rsidRPr="00D652F1">
        <w:rPr>
          <w:rFonts w:ascii="Times New Roman" w:hAnsi="Times New Roman" w:cs="Times New Roman"/>
          <w:b/>
          <w:bCs/>
          <w:color w:val="000000" w:themeColor="text1"/>
          <w:sz w:val="28"/>
          <w:szCs w:val="28"/>
        </w:rPr>
        <w:t>no predictive or probabilistic hazard-occurrence capability at all</w:t>
      </w:r>
      <w:r w:rsidRPr="00D652F1">
        <w:rPr>
          <w:rFonts w:ascii="Times New Roman" w:hAnsi="Times New Roman" w:cs="Times New Roman"/>
          <w:color w:val="000000" w:themeColor="text1"/>
          <w:sz w:val="28"/>
          <w:szCs w:val="28"/>
        </w:rPr>
        <w:t>; floods and landslides are categories within its knowledge base, not phenomena it forecasts. It is also validated on aggregated national-scale Sri Lankan disaster data rather than calibrated to a specific district's terrain, soil, and historical landslide inventory.</w:t>
      </w:r>
    </w:p>
    <w:p w14:paraId="06ECA431" w14:textId="77777777" w:rsidR="00D652F1" w:rsidRPr="00D652F1" w:rsidRDefault="00D652F1" w:rsidP="00D652F1">
      <w:pPr>
        <w:rPr>
          <w:rFonts w:ascii="Times New Roman" w:hAnsi="Times New Roman" w:cs="Times New Roman"/>
          <w:b/>
          <w:bCs/>
          <w:color w:val="000000" w:themeColor="text1"/>
          <w:sz w:val="28"/>
          <w:szCs w:val="28"/>
        </w:rPr>
      </w:pPr>
    </w:p>
    <w:p w14:paraId="5DF06114" w14:textId="429B8BCA" w:rsidR="00D652F1" w:rsidRDefault="00D652F1" w:rsidP="00D652F1">
      <w:pPr>
        <w:rPr>
          <w:rFonts w:ascii="Times New Roman" w:hAnsi="Times New Roman" w:cs="Times New Roman"/>
          <w:color w:val="2F5496" w:themeColor="accent1" w:themeShade="BF"/>
          <w:sz w:val="28"/>
          <w:szCs w:val="28"/>
        </w:rPr>
      </w:pPr>
      <w:r w:rsidRPr="00D652F1">
        <w:rPr>
          <w:rFonts w:ascii="Times New Roman" w:hAnsi="Times New Roman" w:cs="Times New Roman"/>
          <w:color w:val="2F5496" w:themeColor="accent1" w:themeShade="BF"/>
          <w:sz w:val="28"/>
          <w:szCs w:val="28"/>
        </w:rPr>
        <w:t>B.2 NBRO/DMC Operational Early-Warning System</w:t>
      </w:r>
    </w:p>
    <w:p w14:paraId="201091C2" w14:textId="4176782C" w:rsidR="00D652F1" w:rsidRPr="00D652F1" w:rsidRDefault="00D652F1" w:rsidP="00D652F1">
      <w:pPr>
        <w:pStyle w:val="ListParagraph"/>
        <w:numPr>
          <w:ilvl w:val="0"/>
          <w:numId w:val="6"/>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Functions:</w:t>
      </w:r>
      <w:r w:rsidRPr="00D652F1">
        <w:rPr>
          <w:rFonts w:ascii="Times New Roman" w:hAnsi="Times New Roman" w:cs="Times New Roman"/>
          <w:color w:val="000000" w:themeColor="text1"/>
          <w:sz w:val="28"/>
          <w:szCs w:val="28"/>
        </w:rPr>
        <w:t xml:space="preserve"> District- and DS-division-level landslide and flood advisories, rainfall/water-level bulletins, and situation reports, issued multiple times daily during the monsoon season. </w:t>
      </w:r>
    </w:p>
    <w:p w14:paraId="36B47A85" w14:textId="69111F81" w:rsidR="00D652F1" w:rsidRPr="00D652F1" w:rsidRDefault="00D652F1" w:rsidP="00D652F1">
      <w:pPr>
        <w:pStyle w:val="ListParagraph"/>
        <w:numPr>
          <w:ilvl w:val="0"/>
          <w:numId w:val="6"/>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Technology:</w:t>
      </w:r>
      <w:r w:rsidRPr="00D652F1">
        <w:rPr>
          <w:rFonts w:ascii="Times New Roman" w:hAnsi="Times New Roman" w:cs="Times New Roman"/>
          <w:color w:val="000000" w:themeColor="text1"/>
          <w:sz w:val="28"/>
          <w:szCs w:val="28"/>
        </w:rPr>
        <w:t xml:space="preserve"> Threshold-based triggers (e.g., the established 73 mm/day rainfall threshold used in NBRO's own landslide-triggering criteria) rather than a trained predictive model; manually compiled and distributed bulletins. </w:t>
      </w:r>
    </w:p>
    <w:p w14:paraId="44CD1F40" w14:textId="73AD9303" w:rsidR="00D652F1" w:rsidRPr="00D652F1" w:rsidRDefault="00D652F1" w:rsidP="00D652F1">
      <w:pPr>
        <w:pStyle w:val="ListParagraph"/>
        <w:numPr>
          <w:ilvl w:val="0"/>
          <w:numId w:val="6"/>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Performance:</w:t>
      </w:r>
      <w:r w:rsidRPr="00D652F1">
        <w:rPr>
          <w:rFonts w:ascii="Times New Roman" w:hAnsi="Times New Roman" w:cs="Times New Roman"/>
          <w:color w:val="000000" w:themeColor="text1"/>
          <w:sz w:val="28"/>
          <w:szCs w:val="28"/>
        </w:rPr>
        <w:t xml:space="preserve"> No published model-accuracy metric (it is an advisory service, not a predictive model); operational responsiveness is high, with bulletins </w:t>
      </w:r>
      <w:proofErr w:type="gramStart"/>
      <w:r w:rsidRPr="00D652F1">
        <w:rPr>
          <w:rFonts w:ascii="Times New Roman" w:hAnsi="Times New Roman" w:cs="Times New Roman"/>
          <w:color w:val="000000" w:themeColor="text1"/>
          <w:sz w:val="28"/>
          <w:szCs w:val="28"/>
        </w:rPr>
        <w:t>reissued</w:t>
      </w:r>
      <w:proofErr w:type="gramEnd"/>
      <w:r w:rsidRPr="00D652F1">
        <w:rPr>
          <w:rFonts w:ascii="Times New Roman" w:hAnsi="Times New Roman" w:cs="Times New Roman"/>
          <w:color w:val="000000" w:themeColor="text1"/>
          <w:sz w:val="28"/>
          <w:szCs w:val="28"/>
        </w:rPr>
        <w:t xml:space="preserve"> several times per day during active weather events. </w:t>
      </w:r>
    </w:p>
    <w:p w14:paraId="0C34B96A" w14:textId="25043E93" w:rsidR="00D652F1" w:rsidRPr="00D652F1" w:rsidRDefault="00D652F1" w:rsidP="00D652F1">
      <w:pPr>
        <w:pStyle w:val="ListParagraph"/>
        <w:numPr>
          <w:ilvl w:val="0"/>
          <w:numId w:val="6"/>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Users:</w:t>
      </w:r>
      <w:r w:rsidRPr="00D652F1">
        <w:rPr>
          <w:rFonts w:ascii="Times New Roman" w:hAnsi="Times New Roman" w:cs="Times New Roman"/>
          <w:color w:val="000000" w:themeColor="text1"/>
          <w:sz w:val="28"/>
          <w:szCs w:val="28"/>
        </w:rPr>
        <w:t xml:space="preserve"> The </w:t>
      </w:r>
      <w:proofErr w:type="gramStart"/>
      <w:r w:rsidRPr="00D652F1">
        <w:rPr>
          <w:rFonts w:ascii="Times New Roman" w:hAnsi="Times New Roman" w:cs="Times New Roman"/>
          <w:color w:val="000000" w:themeColor="text1"/>
          <w:sz w:val="28"/>
          <w:szCs w:val="28"/>
        </w:rPr>
        <w:t>general public</w:t>
      </w:r>
      <w:proofErr w:type="gramEnd"/>
      <w:r w:rsidRPr="00D652F1">
        <w:rPr>
          <w:rFonts w:ascii="Times New Roman" w:hAnsi="Times New Roman" w:cs="Times New Roman"/>
          <w:color w:val="000000" w:themeColor="text1"/>
          <w:sz w:val="28"/>
          <w:szCs w:val="28"/>
        </w:rPr>
        <w:t xml:space="preserve">, district and divisional disaster-management officials, and downstream agencies such as the DMC. </w:t>
      </w:r>
    </w:p>
    <w:p w14:paraId="688B5BFC" w14:textId="6F390332" w:rsidR="00D652F1" w:rsidRDefault="00D652F1" w:rsidP="00D652F1">
      <w:pPr>
        <w:pStyle w:val="ListParagraph"/>
        <w:numPr>
          <w:ilvl w:val="0"/>
          <w:numId w:val="6"/>
        </w:numPr>
        <w:rPr>
          <w:rFonts w:ascii="Times New Roman" w:hAnsi="Times New Roman" w:cs="Times New Roman"/>
          <w:color w:val="000000" w:themeColor="text1"/>
          <w:sz w:val="28"/>
          <w:szCs w:val="28"/>
        </w:rPr>
      </w:pPr>
      <w:r w:rsidRPr="00D652F1">
        <w:rPr>
          <w:rFonts w:ascii="Times New Roman" w:hAnsi="Times New Roman" w:cs="Times New Roman"/>
          <w:b/>
          <w:bCs/>
          <w:color w:val="000000" w:themeColor="text1"/>
          <w:sz w:val="28"/>
          <w:szCs w:val="28"/>
        </w:rPr>
        <w:t>Limitations relative to this component:</w:t>
      </w:r>
      <w:r w:rsidRPr="00D652F1">
        <w:rPr>
          <w:rFonts w:ascii="Times New Roman" w:hAnsi="Times New Roman" w:cs="Times New Roman"/>
          <w:color w:val="000000" w:themeColor="text1"/>
          <w:sz w:val="28"/>
          <w:szCs w:val="28"/>
        </w:rPr>
        <w:t xml:space="preserve"> Fundamentally reactive and threshold-based rather than predictive; granularity stops at the district or DS-division level, well short of a specific slope or settlement; provides no probability value, no severity tier, and no explanation of which factors are driving the risk.</w:t>
      </w:r>
    </w:p>
    <w:p w14:paraId="5B4C47E4" w14:textId="1DA2BD34" w:rsidR="00D652F1" w:rsidRDefault="00D652F1" w:rsidP="00D652F1">
      <w:pPr>
        <w:pStyle w:val="ListParagraph"/>
        <w:rPr>
          <w:rFonts w:ascii="Times New Roman" w:hAnsi="Times New Roman" w:cs="Times New Roman"/>
          <w:color w:val="000000" w:themeColor="text1"/>
          <w:sz w:val="28"/>
          <w:szCs w:val="28"/>
        </w:rPr>
      </w:pPr>
    </w:p>
    <w:p w14:paraId="07412951" w14:textId="77777777" w:rsidR="00D652F1" w:rsidRDefault="00D652F1">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E892022" w14:textId="41F707E5" w:rsidR="00D652F1" w:rsidRDefault="00D652F1" w:rsidP="00D652F1">
      <w:pPr>
        <w:rPr>
          <w:rFonts w:ascii="Times New Roman" w:hAnsi="Times New Roman" w:cs="Times New Roman"/>
          <w:color w:val="2F5496" w:themeColor="accent1" w:themeShade="BF"/>
          <w:sz w:val="28"/>
          <w:szCs w:val="28"/>
        </w:rPr>
      </w:pPr>
      <w:r w:rsidRPr="00D652F1">
        <w:rPr>
          <w:rFonts w:ascii="Times New Roman" w:hAnsi="Times New Roman" w:cs="Times New Roman"/>
          <w:color w:val="2F5496" w:themeColor="accent1" w:themeShade="BF"/>
          <w:sz w:val="28"/>
          <w:szCs w:val="28"/>
        </w:rPr>
        <w:lastRenderedPageBreak/>
        <w:t xml:space="preserve">B.3 </w:t>
      </w:r>
      <w:proofErr w:type="spellStart"/>
      <w:r w:rsidRPr="00D652F1">
        <w:rPr>
          <w:rFonts w:ascii="Times New Roman" w:hAnsi="Times New Roman" w:cs="Times New Roman"/>
          <w:color w:val="2F5496" w:themeColor="accent1" w:themeShade="BF"/>
          <w:sz w:val="28"/>
          <w:szCs w:val="28"/>
        </w:rPr>
        <w:t>Walapane</w:t>
      </w:r>
      <w:proofErr w:type="spellEnd"/>
      <w:r w:rsidRPr="00D652F1">
        <w:rPr>
          <w:rFonts w:ascii="Times New Roman" w:hAnsi="Times New Roman" w:cs="Times New Roman"/>
          <w:color w:val="2F5496" w:themeColor="accent1" w:themeShade="BF"/>
          <w:sz w:val="28"/>
          <w:szCs w:val="28"/>
        </w:rPr>
        <w:t xml:space="preserve"> AHP Landslide Hazard Zonation Study (2018)</w:t>
      </w:r>
    </w:p>
    <w:p w14:paraId="6146232C" w14:textId="5452166C" w:rsidR="00692CAE" w:rsidRPr="00692CAE" w:rsidRDefault="00692CAE" w:rsidP="00692CAE">
      <w:pPr>
        <w:pStyle w:val="ListParagraph"/>
        <w:numPr>
          <w:ilvl w:val="0"/>
          <w:numId w:val="7"/>
        </w:numPr>
        <w:rPr>
          <w:rFonts w:ascii="Times New Roman" w:hAnsi="Times New Roman" w:cs="Times New Roman"/>
          <w:color w:val="000000" w:themeColor="text1"/>
          <w:sz w:val="28"/>
          <w:szCs w:val="28"/>
        </w:rPr>
      </w:pPr>
      <w:r w:rsidRPr="00692CAE">
        <w:rPr>
          <w:rFonts w:ascii="Times New Roman" w:hAnsi="Times New Roman" w:cs="Times New Roman"/>
          <w:b/>
          <w:bCs/>
          <w:color w:val="000000" w:themeColor="text1"/>
          <w:sz w:val="28"/>
          <w:szCs w:val="28"/>
        </w:rPr>
        <w:t>Functions:</w:t>
      </w:r>
      <w:r w:rsidRPr="00692CAE">
        <w:rPr>
          <w:rFonts w:ascii="Times New Roman" w:hAnsi="Times New Roman" w:cs="Times New Roman"/>
          <w:color w:val="000000" w:themeColor="text1"/>
          <w:sz w:val="28"/>
          <w:szCs w:val="28"/>
        </w:rPr>
        <w:t xml:space="preserve"> A static, seasonal landslide hazard zonation map for </w:t>
      </w:r>
      <w:proofErr w:type="spellStart"/>
      <w:r w:rsidRPr="00692CAE">
        <w:rPr>
          <w:rFonts w:ascii="Times New Roman" w:hAnsi="Times New Roman" w:cs="Times New Roman"/>
          <w:color w:val="000000" w:themeColor="text1"/>
          <w:sz w:val="28"/>
          <w:szCs w:val="28"/>
        </w:rPr>
        <w:t>Walapane</w:t>
      </w:r>
      <w:proofErr w:type="spellEnd"/>
      <w:r w:rsidRPr="00692CAE">
        <w:rPr>
          <w:rFonts w:ascii="Times New Roman" w:hAnsi="Times New Roman" w:cs="Times New Roman"/>
          <w:color w:val="000000" w:themeColor="text1"/>
          <w:sz w:val="28"/>
          <w:szCs w:val="28"/>
        </w:rPr>
        <w:t xml:space="preserve"> DS </w:t>
      </w:r>
      <w:proofErr w:type="gramStart"/>
      <w:r w:rsidRPr="00692CAE">
        <w:rPr>
          <w:rFonts w:ascii="Times New Roman" w:hAnsi="Times New Roman" w:cs="Times New Roman"/>
          <w:color w:val="000000" w:themeColor="text1"/>
          <w:sz w:val="28"/>
          <w:szCs w:val="28"/>
        </w:rPr>
        <w:t>division  the</w:t>
      </w:r>
      <w:proofErr w:type="gramEnd"/>
      <w:r w:rsidRPr="00692CAE">
        <w:rPr>
          <w:rFonts w:ascii="Times New Roman" w:hAnsi="Times New Roman" w:cs="Times New Roman"/>
          <w:color w:val="000000" w:themeColor="text1"/>
          <w:sz w:val="28"/>
          <w:szCs w:val="28"/>
        </w:rPr>
        <w:t xml:space="preserve"> same DS division targeted by this </w:t>
      </w:r>
      <w:proofErr w:type="gramStart"/>
      <w:r w:rsidRPr="00692CAE">
        <w:rPr>
          <w:rFonts w:ascii="Times New Roman" w:hAnsi="Times New Roman" w:cs="Times New Roman"/>
          <w:color w:val="000000" w:themeColor="text1"/>
          <w:sz w:val="28"/>
          <w:szCs w:val="28"/>
        </w:rPr>
        <w:t>component  classifying</w:t>
      </w:r>
      <w:proofErr w:type="gramEnd"/>
      <w:r w:rsidRPr="00692CAE">
        <w:rPr>
          <w:rFonts w:ascii="Times New Roman" w:hAnsi="Times New Roman" w:cs="Times New Roman"/>
          <w:color w:val="000000" w:themeColor="text1"/>
          <w:sz w:val="28"/>
          <w:szCs w:val="28"/>
        </w:rPr>
        <w:t xml:space="preserve"> land into low/moderate/high risk. </w:t>
      </w:r>
    </w:p>
    <w:p w14:paraId="5AC049CA" w14:textId="47CF1F93" w:rsidR="00692CAE" w:rsidRPr="00692CAE" w:rsidRDefault="00692CAE" w:rsidP="00692CAE">
      <w:pPr>
        <w:pStyle w:val="ListParagraph"/>
        <w:numPr>
          <w:ilvl w:val="0"/>
          <w:numId w:val="7"/>
        </w:numPr>
        <w:rPr>
          <w:rFonts w:ascii="Times New Roman" w:hAnsi="Times New Roman" w:cs="Times New Roman"/>
          <w:color w:val="000000" w:themeColor="text1"/>
          <w:sz w:val="28"/>
          <w:szCs w:val="28"/>
        </w:rPr>
      </w:pPr>
      <w:r w:rsidRPr="00692CAE">
        <w:rPr>
          <w:rFonts w:ascii="Times New Roman" w:hAnsi="Times New Roman" w:cs="Times New Roman"/>
          <w:b/>
          <w:bCs/>
          <w:color w:val="000000" w:themeColor="text1"/>
          <w:sz w:val="28"/>
          <w:szCs w:val="28"/>
        </w:rPr>
        <w:t>Technology:</w:t>
      </w:r>
      <w:r w:rsidRPr="00692CAE">
        <w:rPr>
          <w:rFonts w:ascii="Times New Roman" w:hAnsi="Times New Roman" w:cs="Times New Roman"/>
          <w:color w:val="000000" w:themeColor="text1"/>
          <w:sz w:val="28"/>
          <w:szCs w:val="28"/>
        </w:rPr>
        <w:t xml:space="preserve"> GIS-based Analytic Hierarchy Process combining six factors: slope, annual rainfall variation, soil type, land-use change, geology, and observed landslide timing patterns. </w:t>
      </w:r>
    </w:p>
    <w:p w14:paraId="1DDBBF6C" w14:textId="20B81588" w:rsidR="00692CAE" w:rsidRPr="00692CAE" w:rsidRDefault="00692CAE" w:rsidP="00692CAE">
      <w:pPr>
        <w:pStyle w:val="ListParagraph"/>
        <w:numPr>
          <w:ilvl w:val="0"/>
          <w:numId w:val="7"/>
        </w:numPr>
        <w:rPr>
          <w:rFonts w:ascii="Times New Roman" w:hAnsi="Times New Roman" w:cs="Times New Roman"/>
          <w:color w:val="000000" w:themeColor="text1"/>
          <w:sz w:val="28"/>
          <w:szCs w:val="28"/>
        </w:rPr>
      </w:pPr>
      <w:r w:rsidRPr="00692CAE">
        <w:rPr>
          <w:rFonts w:ascii="Times New Roman" w:hAnsi="Times New Roman" w:cs="Times New Roman"/>
          <w:b/>
          <w:bCs/>
          <w:color w:val="000000" w:themeColor="text1"/>
          <w:sz w:val="28"/>
          <w:szCs w:val="28"/>
        </w:rPr>
        <w:t>Performance:</w:t>
      </w:r>
      <w:r w:rsidRPr="00692CAE">
        <w:rPr>
          <w:rFonts w:ascii="Times New Roman" w:hAnsi="Times New Roman" w:cs="Times New Roman"/>
          <w:color w:val="000000" w:themeColor="text1"/>
          <w:sz w:val="28"/>
          <w:szCs w:val="28"/>
        </w:rPr>
        <w:t xml:space="preserve"> Risk classification produced for three high-risk months (November, December, January) based on historical landslide timing; no AUC or percentage-accuracy figure reported. </w:t>
      </w:r>
    </w:p>
    <w:p w14:paraId="124B6170" w14:textId="09938591" w:rsidR="00692CAE" w:rsidRPr="00692CAE" w:rsidRDefault="00692CAE" w:rsidP="00692CAE">
      <w:pPr>
        <w:pStyle w:val="ListParagraph"/>
        <w:numPr>
          <w:ilvl w:val="0"/>
          <w:numId w:val="7"/>
        </w:numPr>
        <w:rPr>
          <w:rFonts w:ascii="Times New Roman" w:hAnsi="Times New Roman" w:cs="Times New Roman"/>
          <w:color w:val="000000" w:themeColor="text1"/>
          <w:sz w:val="28"/>
          <w:szCs w:val="28"/>
        </w:rPr>
      </w:pPr>
      <w:r w:rsidRPr="00692CAE">
        <w:rPr>
          <w:rFonts w:ascii="Times New Roman" w:hAnsi="Times New Roman" w:cs="Times New Roman"/>
          <w:b/>
          <w:bCs/>
          <w:color w:val="000000" w:themeColor="text1"/>
          <w:sz w:val="28"/>
          <w:szCs w:val="28"/>
        </w:rPr>
        <w:t>Users:</w:t>
      </w:r>
      <w:r w:rsidRPr="00692CAE">
        <w:rPr>
          <w:rFonts w:ascii="Times New Roman" w:hAnsi="Times New Roman" w:cs="Times New Roman"/>
          <w:color w:val="000000" w:themeColor="text1"/>
          <w:sz w:val="28"/>
          <w:szCs w:val="28"/>
        </w:rPr>
        <w:t xml:space="preserve"> Land-use planners and local disaster-management authorities in </w:t>
      </w:r>
      <w:proofErr w:type="spellStart"/>
      <w:r w:rsidRPr="00692CAE">
        <w:rPr>
          <w:rFonts w:ascii="Times New Roman" w:hAnsi="Times New Roman" w:cs="Times New Roman"/>
          <w:color w:val="000000" w:themeColor="text1"/>
          <w:sz w:val="28"/>
          <w:szCs w:val="28"/>
        </w:rPr>
        <w:t>Walapane</w:t>
      </w:r>
      <w:proofErr w:type="spellEnd"/>
      <w:r w:rsidRPr="00692CAE">
        <w:rPr>
          <w:rFonts w:ascii="Times New Roman" w:hAnsi="Times New Roman" w:cs="Times New Roman"/>
          <w:color w:val="000000" w:themeColor="text1"/>
          <w:sz w:val="28"/>
          <w:szCs w:val="28"/>
        </w:rPr>
        <w:t xml:space="preserve">. </w:t>
      </w:r>
    </w:p>
    <w:p w14:paraId="5F5273D1" w14:textId="4D7651C3" w:rsidR="00D652F1" w:rsidRDefault="00692CAE" w:rsidP="00692CAE">
      <w:pPr>
        <w:pStyle w:val="ListParagraph"/>
        <w:numPr>
          <w:ilvl w:val="0"/>
          <w:numId w:val="7"/>
        </w:numPr>
        <w:rPr>
          <w:rFonts w:ascii="Times New Roman" w:hAnsi="Times New Roman" w:cs="Times New Roman"/>
          <w:color w:val="000000" w:themeColor="text1"/>
          <w:sz w:val="28"/>
          <w:szCs w:val="28"/>
        </w:rPr>
      </w:pPr>
      <w:r w:rsidRPr="00692CAE">
        <w:rPr>
          <w:rFonts w:ascii="Times New Roman" w:hAnsi="Times New Roman" w:cs="Times New Roman"/>
          <w:b/>
          <w:bCs/>
          <w:color w:val="000000" w:themeColor="text1"/>
          <w:sz w:val="28"/>
          <w:szCs w:val="28"/>
        </w:rPr>
        <w:t>Limitations relative to this component:</w:t>
      </w:r>
      <w:r w:rsidRPr="00692CAE">
        <w:rPr>
          <w:rFonts w:ascii="Times New Roman" w:hAnsi="Times New Roman" w:cs="Times New Roman"/>
          <w:color w:val="000000" w:themeColor="text1"/>
          <w:sz w:val="28"/>
          <w:szCs w:val="28"/>
        </w:rPr>
        <w:t xml:space="preserve"> No machine-learning component and no comparative model evaluation; static, seasonal output rather than a continuously updated probability; despite being the most geographically precise prior study (</w:t>
      </w:r>
      <w:proofErr w:type="spellStart"/>
      <w:r w:rsidRPr="00692CAE">
        <w:rPr>
          <w:rFonts w:ascii="Times New Roman" w:hAnsi="Times New Roman" w:cs="Times New Roman"/>
          <w:color w:val="000000" w:themeColor="text1"/>
          <w:sz w:val="28"/>
          <w:szCs w:val="28"/>
        </w:rPr>
        <w:t>Walapane</w:t>
      </w:r>
      <w:proofErr w:type="spellEnd"/>
      <w:r w:rsidRPr="00692CAE">
        <w:rPr>
          <w:rFonts w:ascii="Times New Roman" w:hAnsi="Times New Roman" w:cs="Times New Roman"/>
          <w:color w:val="000000" w:themeColor="text1"/>
          <w:sz w:val="28"/>
          <w:szCs w:val="28"/>
        </w:rPr>
        <w:t xml:space="preserve"> itself), it predates the more comprehensive multi-factor approaches later validated in Kegalle [3] and offers no explainability or accessible public-facing interface.</w:t>
      </w:r>
    </w:p>
    <w:p w14:paraId="30C2CFE5" w14:textId="77777777" w:rsidR="00692CAE" w:rsidRDefault="00692CAE" w:rsidP="00692CAE">
      <w:pPr>
        <w:pStyle w:val="ListParagraph"/>
        <w:rPr>
          <w:rFonts w:ascii="Times New Roman" w:hAnsi="Times New Roman" w:cs="Times New Roman"/>
          <w:b/>
          <w:bCs/>
          <w:color w:val="000000" w:themeColor="text1"/>
          <w:sz w:val="28"/>
          <w:szCs w:val="28"/>
        </w:rPr>
      </w:pPr>
    </w:p>
    <w:p w14:paraId="067D000D" w14:textId="0B38A3FB" w:rsidR="00692CAE" w:rsidRDefault="00692CAE" w:rsidP="00692CAE">
      <w:pPr>
        <w:pStyle w:val="ListParagraph"/>
        <w:rPr>
          <w:rFonts w:ascii="Times New Roman" w:hAnsi="Times New Roman" w:cs="Times New Roman"/>
          <w:color w:val="000000" w:themeColor="text1"/>
          <w:sz w:val="28"/>
          <w:szCs w:val="28"/>
        </w:rPr>
      </w:pPr>
    </w:p>
    <w:p w14:paraId="16F78005" w14:textId="77777777" w:rsidR="00692CAE" w:rsidRDefault="00692CAE">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FF6FD42" w14:textId="77777777" w:rsidR="00692CAE" w:rsidRPr="000A164D" w:rsidRDefault="00692CAE" w:rsidP="00692CAE">
      <w:pPr>
        <w:pStyle w:val="Heading2"/>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665408" behindDoc="0" locked="0" layoutInCell="1" allowOverlap="1" wp14:anchorId="315EA4B8" wp14:editId="16E1F539">
                <wp:simplePos x="0" y="0"/>
                <wp:positionH relativeFrom="column">
                  <wp:posOffset>3822150</wp:posOffset>
                </wp:positionH>
                <wp:positionV relativeFrom="paragraph">
                  <wp:posOffset>259380</wp:posOffset>
                </wp:positionV>
                <wp:extent cx="1440" cy="4680"/>
                <wp:effectExtent l="38100" t="38100" r="36830" b="52705"/>
                <wp:wrapNone/>
                <wp:docPr id="2010729520" name="Ink 62"/>
                <wp:cNvGraphicFramePr/>
                <a:graphic xmlns:a="http://schemas.openxmlformats.org/drawingml/2006/main">
                  <a:graphicData uri="http://schemas.microsoft.com/office/word/2010/wordprocessingInk">
                    <w14:contentPart bwMode="auto" r:id="rId16">
                      <w14:nvContentPartPr>
                        <w14:cNvContentPartPr/>
                      </w14:nvContentPartPr>
                      <w14:xfrm>
                        <a:off x="0" y="0"/>
                        <a:ext cx="1440" cy="4680"/>
                      </w14:xfrm>
                    </w14:contentPart>
                  </a:graphicData>
                </a:graphic>
              </wp:anchor>
            </w:drawing>
          </mc:Choice>
          <mc:Fallback>
            <w:pict>
              <v:shape w14:anchorId="512BD5A8" id="Ink 62" o:spid="_x0000_s1026" type="#_x0000_t75" style="position:absolute;margin-left:300.45pt;margin-top:19.9pt;width:1.1pt;height:1.3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PdXtxAQAABQMAAA4AAABkcnMvZTJvRG9jLnhtbJxSQW7CMBC8V+of&#10;LN9LEgqIRgQORZU4tOXQPsB1bGI19kZrh8Dvu0mgQKuqEhdrd0cez+x4ttjZkm0VegMu48kg5kw5&#10;Cblxm4y/vz3dTTnzQbhclOBUxvfK88X89mbWVKkaQgFlrpARifNpU2W8CKFKo8jLQlnhB1ApR6AG&#10;tCJQi5soR9EQuy2jYRxPogYwrxCk8p6myx7k845fayXDq9ZeBVZmfJIMSV44FkjF8IEmH1Tcj8c8&#10;ms9EukFRFUYeJIkrFFlhHAn4plqKIFiN5heVNRLBgw4DCTYCrY1UnR9ylsQ/nK3cZ+sqGckaUwku&#10;KBfWAsNxdx1wzRO2pA00z5BTOqIOwA+MtJ7/w+hFL0HWlvT0iaAqRaDv4AtTec4wNXnGcZUnJ/1u&#10;+3hysMaTr5dLgBKJDpb/urLTaNtlkxK2yzjFuW/PLku1C0zSMBmNaC4JGE2mHXZk7W8fu7O10sMX&#10;AZ73raiz3zv/AgAA//8DAFBLAwQUAAYACAAAACEALgr2SAcCAACrBQAAEAAAAGRycy9pbmsvaW5r&#10;MS54bWy0VF2LnDAUfS/0P4Tbh76MGr9mVlln6cMOFFpauruwfXQ1q2E1DjHz9e97jZoZOlootAgS&#10;b3LOPddzc2/vjnVF9ky2vBEJuDYFwkTW5FwUCTw9bqwbIK1KRZ5WjWAJnFgLd+v37265eKurGN8E&#10;GUTbreoqgVKpbew4h8PBPvh2IwvHo9R3Pou3r19gPaBy9soFV5iyHUNZIxQ7qo4s5nkCmTpScx65&#10;H5qdzJjZ7iIyO59QMs3YppF1qgxjmQrBKiLSGnU/A1GnLS445imYBFJzLNjybDdYBTf3EQbSYwIX&#10;3zuU2KKSGpxpzp//gXNzzdnJ8r3VcgVkkJSz/Zymb59mCJborIEXs/D7aXh0hXa04fH8j/8umy2T&#10;irOzx70jw8aJZP23Nqd3SbK2qXZdYwDZp9UO/XIpPed2nQk3rvnQmH/Kh6bM8l2Km/LlWl1n0Szd&#10;b+Xm7NqqCUZ07S8ZB/sGCwZK7dWwY+7c2PuK1wwnQb01l1C1WHwXflBSzwuPekuLepYXPLpBTKM4&#10;DO0wpF2zjfn6az5yvshdWxq+F3m+0HrHVNoXd+C5Kk1jUJv6oenpy76YwpaMF6X6I3iQqNFG8MSo&#10;0i1PhoH1g70m8EFPK6KRfUCX4hJKgtDDN118pPi4S+p3iwV4EEEQRECBLizXWlp+FPndwfFH6SRG&#10;BZqx/gUAAP//AwBQSwMEFAAGAAgAAAAhAMVhXWTgAAAACQEAAA8AAABkcnMvZG93bnJldi54bWxM&#10;j8FOwzAQRO9I/IO1SFwQtdNAmoY4VYsEnCmtBDc3XuKIeB3Fbhr69ZgTHFf7NPOmXE22YyMOvnUk&#10;IZkJYEi10y01EnZvT7c5MB8UadU5Qgnf6GFVXV6UqtDuRK84bkPDYgj5QkkwIfQF5742aJWfuR4p&#10;/j7dYFWI59BwPahTDLcdnwuRcataig1G9fhosP7aHq2E8+Jj/37TnBfrMXnZmOc85JtUS3l9Na0f&#10;gAWcwh8Mv/pRHarodHBH0p51EjIhlhGVkC7jhAhkIk2AHSTcze+BVyX/v6D6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pPdXtxAQAABQMAAA4AAAAAAAAA&#10;AAAAAAAAPAIAAGRycy9lMm9Eb2MueG1sUEsBAi0AFAAGAAgAAAAhAC4K9kgHAgAAqwUAABAAAAAA&#10;AAAAAAAAAAAA2QMAAGRycy9pbmsvaW5rMS54bWxQSwECLQAUAAYACAAAACEAxWFdZOAAAAAJAQAA&#10;DwAAAAAAAAAAAAAAAAAOBgAAZHJzL2Rvd25yZXYueG1sUEsBAi0AFAAGAAgAAAAhAHkYvJ2/AAAA&#10;IQEAABkAAAAAAAAAAAAAAAAAGwcAAGRycy9fcmVscy9lMm9Eb2MueG1sLnJlbHNQSwUGAAAAAAYA&#10;BgB4AQAAEQgAAAAA&#10;">
                <v:imagedata r:id="rId17" o:title=""/>
              </v:shape>
            </w:pict>
          </mc:Fallback>
        </mc:AlternateContent>
      </w:r>
      <w:r w:rsidRPr="000A164D">
        <w:rPr>
          <w:rFonts w:ascii="Times New Roman" w:hAnsi="Times New Roman" w:cs="Times New Roman"/>
        </w:rPr>
        <w:t>1.3 Research Gap</w:t>
      </w:r>
    </w:p>
    <w:p w14:paraId="7C275018" w14:textId="77777777" w:rsidR="00692CAE" w:rsidRPr="00692CAE" w:rsidRDefault="00692CAE" w:rsidP="00692CAE">
      <w:pPr>
        <w:pStyle w:val="ListParagraph"/>
        <w:rPr>
          <w:rFonts w:ascii="Times New Roman" w:hAnsi="Times New Roman" w:cs="Times New Roman"/>
          <w:color w:val="000000" w:themeColor="text1"/>
          <w:sz w:val="28"/>
          <w:szCs w:val="28"/>
        </w:rPr>
      </w:pPr>
    </w:p>
    <w:p w14:paraId="60E2862B" w14:textId="2A4A12A5" w:rsidR="00551148" w:rsidRDefault="00551148" w:rsidP="00D652F1">
      <w:pPr>
        <w:pStyle w:val="Caption"/>
        <w:ind w:left="720"/>
        <w:rPr>
          <w:rFonts w:ascii="Times New Roman" w:hAnsi="Times New Roman" w:cs="Times New Roman"/>
          <w:sz w:val="28"/>
          <w:szCs w:val="28"/>
        </w:rPr>
      </w:pPr>
      <w:r w:rsidRPr="00D652F1">
        <w:rPr>
          <w:color w:val="000000" w:themeColor="text1"/>
        </w:rPr>
        <w:br w:type="page"/>
      </w:r>
      <w:r w:rsidR="00D652F1">
        <w:rPr>
          <w:rFonts w:ascii="Times New Roman" w:hAnsi="Times New Roman" w:cs="Times New Roman"/>
          <w:sz w:val="28"/>
          <w:szCs w:val="28"/>
        </w:rPr>
        <w:lastRenderedPageBreak/>
        <w:t xml:space="preserve"> </w:t>
      </w:r>
    </w:p>
    <w:p w14:paraId="0BC5153F" w14:textId="6373756F" w:rsidR="004D74ED" w:rsidRDefault="008255CE" w:rsidP="008255CE">
      <w:pPr>
        <w:rPr>
          <w:rFonts w:ascii="Times New Roman" w:hAnsi="Times New Roman" w:cs="Times New Roman"/>
          <w:b/>
          <w:bCs/>
          <w:color w:val="0D0D0D" w:themeColor="text1" w:themeTint="F2"/>
        </w:rPr>
      </w:pPr>
      <w:r>
        <w:rPr>
          <w:rFonts w:ascii="Times New Roman" w:hAnsi="Times New Roman" w:cs="Times New Roman"/>
          <w:b/>
          <w:bCs/>
          <w:color w:val="0D0D0D" w:themeColor="text1" w:themeTint="F2"/>
        </w:rPr>
        <w:t>REFERENCES</w:t>
      </w:r>
    </w:p>
    <w:p w14:paraId="0986C511" w14:textId="77777777" w:rsidR="008255CE" w:rsidRPr="00551148" w:rsidRDefault="008255CE" w:rsidP="008255CE">
      <w:pPr>
        <w:rPr>
          <w:rFonts w:ascii="Times New Roman" w:hAnsi="Times New Roman" w:cs="Times New Roman"/>
          <w:sz w:val="28"/>
          <w:szCs w:val="28"/>
        </w:rPr>
      </w:pPr>
      <w:r w:rsidRPr="00551148">
        <w:rPr>
          <w:rFonts w:ascii="Times New Roman" w:hAnsi="Times New Roman" w:cs="Times New Roman"/>
          <w:sz w:val="28"/>
          <w:szCs w:val="28"/>
        </w:rPr>
        <w:t xml:space="preserve">[1] K. </w:t>
      </w:r>
      <w:proofErr w:type="spellStart"/>
      <w:r w:rsidRPr="00551148">
        <w:rPr>
          <w:rFonts w:ascii="Times New Roman" w:hAnsi="Times New Roman" w:cs="Times New Roman"/>
          <w:sz w:val="28"/>
          <w:szCs w:val="28"/>
        </w:rPr>
        <w:t>Gaidzik</w:t>
      </w:r>
      <w:proofErr w:type="spellEnd"/>
      <w:r w:rsidRPr="00551148">
        <w:rPr>
          <w:rFonts w:ascii="Times New Roman" w:hAnsi="Times New Roman" w:cs="Times New Roman"/>
          <w:sz w:val="28"/>
          <w:szCs w:val="28"/>
        </w:rPr>
        <w:t xml:space="preserve"> and M. T. Ramírez-Herrera, "The importance of input data on landslide susceptibility mapping," </w:t>
      </w:r>
      <w:r w:rsidRPr="00551148">
        <w:rPr>
          <w:rFonts w:ascii="Times New Roman" w:hAnsi="Times New Roman" w:cs="Times New Roman"/>
          <w:i/>
          <w:iCs/>
          <w:sz w:val="28"/>
          <w:szCs w:val="28"/>
        </w:rPr>
        <w:t>Sci. Rep.</w:t>
      </w:r>
      <w:r w:rsidRPr="00551148">
        <w:rPr>
          <w:rFonts w:ascii="Times New Roman" w:hAnsi="Times New Roman" w:cs="Times New Roman"/>
          <w:sz w:val="28"/>
          <w:szCs w:val="28"/>
        </w:rPr>
        <w:t xml:space="preserve">, vol. 11, art. no. 19334, 2021, </w:t>
      </w:r>
      <w:proofErr w:type="spellStart"/>
      <w:r w:rsidRPr="00551148">
        <w:rPr>
          <w:rFonts w:ascii="Times New Roman" w:hAnsi="Times New Roman" w:cs="Times New Roman"/>
          <w:sz w:val="28"/>
          <w:szCs w:val="28"/>
        </w:rPr>
        <w:t>doi</w:t>
      </w:r>
      <w:proofErr w:type="spellEnd"/>
      <w:r w:rsidRPr="00551148">
        <w:rPr>
          <w:rFonts w:ascii="Times New Roman" w:hAnsi="Times New Roman" w:cs="Times New Roman"/>
          <w:sz w:val="28"/>
          <w:szCs w:val="28"/>
        </w:rPr>
        <w:t>: 10.1038/s41598-021-98830-y.</w:t>
      </w:r>
    </w:p>
    <w:p w14:paraId="1242CF9B" w14:textId="77777777" w:rsidR="008255CE" w:rsidRPr="00551148" w:rsidRDefault="008255CE" w:rsidP="008255CE">
      <w:pPr>
        <w:rPr>
          <w:rFonts w:ascii="Times New Roman" w:hAnsi="Times New Roman" w:cs="Times New Roman"/>
          <w:sz w:val="28"/>
          <w:szCs w:val="28"/>
        </w:rPr>
      </w:pPr>
      <w:r w:rsidRPr="00551148">
        <w:rPr>
          <w:rFonts w:ascii="Times New Roman" w:hAnsi="Times New Roman" w:cs="Times New Roman"/>
          <w:sz w:val="28"/>
          <w:szCs w:val="28"/>
        </w:rPr>
        <w:t xml:space="preserve">[2] A. Brenning, "Spatial prediction models for landslide hazards: review, comparison and evaluation," </w:t>
      </w:r>
      <w:r w:rsidRPr="00551148">
        <w:rPr>
          <w:rFonts w:ascii="Times New Roman" w:hAnsi="Times New Roman" w:cs="Times New Roman"/>
          <w:i/>
          <w:iCs/>
          <w:sz w:val="28"/>
          <w:szCs w:val="28"/>
        </w:rPr>
        <w:t>Nat. Hazards Earth Syst. Sci.</w:t>
      </w:r>
      <w:r w:rsidRPr="00551148">
        <w:rPr>
          <w:rFonts w:ascii="Times New Roman" w:hAnsi="Times New Roman" w:cs="Times New Roman"/>
          <w:sz w:val="28"/>
          <w:szCs w:val="28"/>
        </w:rPr>
        <w:t>, vol. 5, pp. 853–862, 2005.</w:t>
      </w:r>
    </w:p>
    <w:p w14:paraId="28232A27" w14:textId="77777777" w:rsidR="008255CE" w:rsidRPr="00551148" w:rsidRDefault="008255CE" w:rsidP="008255CE">
      <w:pPr>
        <w:rPr>
          <w:rFonts w:ascii="Times New Roman" w:hAnsi="Times New Roman" w:cs="Times New Roman"/>
          <w:sz w:val="28"/>
          <w:szCs w:val="28"/>
        </w:rPr>
      </w:pPr>
      <w:r w:rsidRPr="00551148">
        <w:rPr>
          <w:rFonts w:ascii="Times New Roman" w:hAnsi="Times New Roman" w:cs="Times New Roman"/>
          <w:sz w:val="28"/>
          <w:szCs w:val="28"/>
        </w:rPr>
        <w:t xml:space="preserve">[3] L. Gunasinghe, L. Gunawardhana, and L. Rajapakse, "Predictive analysis of landslide susceptibility under hydrological aspects of climate change in Kegalle District, Sri Lanka," in </w:t>
      </w:r>
      <w:r w:rsidRPr="00551148">
        <w:rPr>
          <w:rFonts w:ascii="Times New Roman" w:hAnsi="Times New Roman" w:cs="Times New Roman"/>
          <w:i/>
          <w:iCs/>
          <w:sz w:val="28"/>
          <w:szCs w:val="28"/>
        </w:rPr>
        <w:t>Proc. 2023 Moratuwa Eng. Res. Conf. (</w:t>
      </w:r>
      <w:proofErr w:type="spellStart"/>
      <w:r w:rsidRPr="00551148">
        <w:rPr>
          <w:rFonts w:ascii="Times New Roman" w:hAnsi="Times New Roman" w:cs="Times New Roman"/>
          <w:i/>
          <w:iCs/>
          <w:sz w:val="28"/>
          <w:szCs w:val="28"/>
        </w:rPr>
        <w:t>MERCon</w:t>
      </w:r>
      <w:proofErr w:type="spellEnd"/>
      <w:r w:rsidRPr="00551148">
        <w:rPr>
          <w:rFonts w:ascii="Times New Roman" w:hAnsi="Times New Roman" w:cs="Times New Roman"/>
          <w:i/>
          <w:iCs/>
          <w:sz w:val="28"/>
          <w:szCs w:val="28"/>
        </w:rPr>
        <w:t>)</w:t>
      </w:r>
      <w:r w:rsidRPr="00551148">
        <w:rPr>
          <w:rFonts w:ascii="Times New Roman" w:hAnsi="Times New Roman" w:cs="Times New Roman"/>
          <w:sz w:val="28"/>
          <w:szCs w:val="28"/>
        </w:rPr>
        <w:t xml:space="preserve">, Colombo, Sri Lanka, 2023, pp. 119–124, </w:t>
      </w:r>
      <w:proofErr w:type="spellStart"/>
      <w:r w:rsidRPr="00551148">
        <w:rPr>
          <w:rFonts w:ascii="Times New Roman" w:hAnsi="Times New Roman" w:cs="Times New Roman"/>
          <w:sz w:val="28"/>
          <w:szCs w:val="28"/>
        </w:rPr>
        <w:t>doi</w:t>
      </w:r>
      <w:proofErr w:type="spellEnd"/>
      <w:r w:rsidRPr="00551148">
        <w:rPr>
          <w:rFonts w:ascii="Times New Roman" w:hAnsi="Times New Roman" w:cs="Times New Roman"/>
          <w:sz w:val="28"/>
          <w:szCs w:val="28"/>
        </w:rPr>
        <w:t>: 10.1109/MERCon60487.2023.10355394.</w:t>
      </w:r>
    </w:p>
    <w:p w14:paraId="1F8B6216" w14:textId="74C4AAC8" w:rsidR="008F377C" w:rsidRPr="00551148" w:rsidRDefault="008F377C" w:rsidP="008255CE">
      <w:pPr>
        <w:rPr>
          <w:rFonts w:ascii="Times New Roman" w:hAnsi="Times New Roman" w:cs="Times New Roman"/>
          <w:sz w:val="28"/>
          <w:szCs w:val="28"/>
        </w:rPr>
      </w:pPr>
      <w:r w:rsidRPr="00551148">
        <w:rPr>
          <w:rFonts w:ascii="Times New Roman" w:hAnsi="Times New Roman" w:cs="Times New Roman"/>
          <w:sz w:val="28"/>
          <w:szCs w:val="28"/>
        </w:rPr>
        <w:t xml:space="preserve">[4] National Building Research </w:t>
      </w:r>
      <w:proofErr w:type="spellStart"/>
      <w:r w:rsidRPr="00551148">
        <w:rPr>
          <w:rFonts w:ascii="Times New Roman" w:hAnsi="Times New Roman" w:cs="Times New Roman"/>
          <w:sz w:val="28"/>
          <w:szCs w:val="28"/>
        </w:rPr>
        <w:t>Organisation</w:t>
      </w:r>
      <w:proofErr w:type="spellEnd"/>
      <w:r w:rsidRPr="00551148">
        <w:rPr>
          <w:rFonts w:ascii="Times New Roman" w:hAnsi="Times New Roman" w:cs="Times New Roman"/>
          <w:sz w:val="28"/>
          <w:szCs w:val="28"/>
        </w:rPr>
        <w:t xml:space="preserve">, "Landslide early warning issued," NBRO, Colombo, Sri Lanka. [Online]. Available: </w:t>
      </w:r>
      <w:hyperlink r:id="rId18" w:history="1">
        <w:r w:rsidRPr="00551148">
          <w:rPr>
            <w:rStyle w:val="Hyperlink"/>
            <w:rFonts w:ascii="Times New Roman" w:hAnsi="Times New Roman" w:cs="Times New Roman"/>
            <w:sz w:val="28"/>
            <w:szCs w:val="28"/>
          </w:rPr>
          <w:t>https://www.nbro.gov.lk</w:t>
        </w:r>
      </w:hyperlink>
    </w:p>
    <w:p w14:paraId="2C0D0232" w14:textId="68E7D22A" w:rsidR="00551148" w:rsidRPr="00551148" w:rsidRDefault="00551148" w:rsidP="008255CE">
      <w:pPr>
        <w:rPr>
          <w:rFonts w:ascii="Times New Roman" w:hAnsi="Times New Roman" w:cs="Times New Roman"/>
          <w:sz w:val="28"/>
          <w:szCs w:val="28"/>
        </w:rPr>
      </w:pPr>
      <w:r w:rsidRPr="00551148">
        <w:rPr>
          <w:rFonts w:ascii="Times New Roman" w:hAnsi="Times New Roman" w:cs="Times New Roman"/>
          <w:sz w:val="28"/>
          <w:szCs w:val="28"/>
        </w:rPr>
        <w:t xml:space="preserve">[6] UN Office for the Coordination of Humanitarian Affairs (OCHA) and UN Resident Coordinator's Office (RCO), "Cyclone </w:t>
      </w:r>
      <w:proofErr w:type="spellStart"/>
      <w:r w:rsidRPr="00551148">
        <w:rPr>
          <w:rFonts w:ascii="Times New Roman" w:hAnsi="Times New Roman" w:cs="Times New Roman"/>
          <w:sz w:val="28"/>
          <w:szCs w:val="28"/>
        </w:rPr>
        <w:t>Ditwah</w:t>
      </w:r>
      <w:proofErr w:type="spellEnd"/>
      <w:r w:rsidRPr="00551148">
        <w:rPr>
          <w:rFonts w:ascii="Times New Roman" w:hAnsi="Times New Roman" w:cs="Times New Roman"/>
          <w:sz w:val="28"/>
          <w:szCs w:val="28"/>
        </w:rPr>
        <w:t xml:space="preserve"> – situation report (23 January 2026)," United Nations Sri Lanka, Colombo, Sri Lanka, Jan. 2026. [Online]. Available: </w:t>
      </w:r>
      <w:hyperlink r:id="rId19" w:history="1">
        <w:r w:rsidRPr="00551148">
          <w:rPr>
            <w:rStyle w:val="Hyperlink"/>
            <w:rFonts w:ascii="Times New Roman" w:hAnsi="Times New Roman" w:cs="Times New Roman"/>
            <w:sz w:val="28"/>
            <w:szCs w:val="28"/>
          </w:rPr>
          <w:t>https://srilanka.un.org/en/308868-cyclone-ditwah-situation-report-23-january-2026</w:t>
        </w:r>
      </w:hyperlink>
    </w:p>
    <w:p w14:paraId="1F5D433C" w14:textId="7145C730" w:rsidR="00551148" w:rsidRPr="00551148" w:rsidRDefault="00551148" w:rsidP="00551148">
      <w:pPr>
        <w:rPr>
          <w:rFonts w:ascii="Times New Roman" w:hAnsi="Times New Roman" w:cs="Times New Roman"/>
          <w:sz w:val="28"/>
          <w:szCs w:val="28"/>
        </w:rPr>
      </w:pPr>
      <w:r w:rsidRPr="00551148">
        <w:rPr>
          <w:rFonts w:ascii="Times New Roman" w:hAnsi="Times New Roman" w:cs="Times New Roman"/>
          <w:sz w:val="28"/>
          <w:szCs w:val="28"/>
        </w:rPr>
        <w:t>[</w:t>
      </w:r>
      <w:r w:rsidRPr="00551148">
        <w:rPr>
          <w:rFonts w:ascii="Times New Roman" w:hAnsi="Times New Roman" w:cs="Times New Roman"/>
          <w:sz w:val="28"/>
          <w:szCs w:val="28"/>
        </w:rPr>
        <w:t>7</w:t>
      </w:r>
      <w:r w:rsidRPr="00551148">
        <w:rPr>
          <w:rFonts w:ascii="Times New Roman" w:hAnsi="Times New Roman" w:cs="Times New Roman"/>
          <w:sz w:val="28"/>
          <w:szCs w:val="28"/>
        </w:rPr>
        <w:t xml:space="preserve">] Disaster Management Centre, Sri Lanka, "Landslide warning / situation reports," DMC, Colombo, Sri Lanka. [Online]. Available: </w:t>
      </w:r>
      <w:hyperlink r:id="rId20" w:history="1">
        <w:r w:rsidRPr="00551148">
          <w:rPr>
            <w:rStyle w:val="Hyperlink"/>
            <w:rFonts w:ascii="Times New Roman" w:hAnsi="Times New Roman" w:cs="Times New Roman"/>
            <w:sz w:val="28"/>
            <w:szCs w:val="28"/>
          </w:rPr>
          <w:t>https://www.dmc.gov.lk</w:t>
        </w:r>
      </w:hyperlink>
      <w:r w:rsidRPr="00551148">
        <w:rPr>
          <w:rFonts w:ascii="Times New Roman" w:hAnsi="Times New Roman" w:cs="Times New Roman"/>
          <w:sz w:val="28"/>
          <w:szCs w:val="28"/>
        </w:rPr>
        <w:t xml:space="preserve"> (accessed Sep. 12, 2026).</w:t>
      </w:r>
    </w:p>
    <w:p w14:paraId="2A970DFC" w14:textId="16C57DBC" w:rsidR="00551148" w:rsidRDefault="00E96F62" w:rsidP="008255CE">
      <w:pPr>
        <w:rPr>
          <w:rFonts w:ascii="Times New Roman" w:hAnsi="Times New Roman" w:cs="Times New Roman"/>
          <w:sz w:val="28"/>
          <w:szCs w:val="28"/>
        </w:rPr>
      </w:pPr>
      <w:r w:rsidRPr="00E96F62">
        <w:rPr>
          <w:rFonts w:ascii="Times New Roman" w:hAnsi="Times New Roman" w:cs="Times New Roman"/>
          <w:sz w:val="28"/>
          <w:szCs w:val="28"/>
        </w:rPr>
        <w:t xml:space="preserve">[8] S. Rathnayaka, "Landslide Susceptibility Component," GitHub Pages, 2026. [Online]. Available: </w:t>
      </w:r>
      <w:hyperlink r:id="rId21" w:history="1">
        <w:r w:rsidRPr="00E96F62">
          <w:rPr>
            <w:rStyle w:val="Hyperlink"/>
            <w:rFonts w:ascii="Times New Roman" w:hAnsi="Times New Roman" w:cs="Times New Roman"/>
            <w:sz w:val="28"/>
            <w:szCs w:val="28"/>
          </w:rPr>
          <w:t>https://sadumina.github.io/Landlside-Suceptability-Component/</w:t>
        </w:r>
      </w:hyperlink>
    </w:p>
    <w:p w14:paraId="3900B3D2" w14:textId="670B6E1B" w:rsidR="00692CAE" w:rsidRPr="00551148" w:rsidRDefault="00692CAE" w:rsidP="008255CE">
      <w:pPr>
        <w:rPr>
          <w:rFonts w:ascii="Times New Roman" w:hAnsi="Times New Roman" w:cs="Times New Roman"/>
          <w:sz w:val="28"/>
          <w:szCs w:val="28"/>
        </w:rPr>
      </w:pPr>
      <w:r w:rsidRPr="00692CAE">
        <w:rPr>
          <w:rFonts w:ascii="Times New Roman" w:hAnsi="Times New Roman" w:cs="Times New Roman"/>
          <w:sz w:val="28"/>
          <w:szCs w:val="28"/>
        </w:rPr>
        <w:t>[</w:t>
      </w:r>
      <w:r>
        <w:rPr>
          <w:rFonts w:ascii="Times New Roman" w:hAnsi="Times New Roman" w:cs="Times New Roman"/>
          <w:sz w:val="28"/>
          <w:szCs w:val="28"/>
        </w:rPr>
        <w:t>9</w:t>
      </w:r>
      <w:r w:rsidRPr="00692CAE">
        <w:rPr>
          <w:rFonts w:ascii="Times New Roman" w:hAnsi="Times New Roman" w:cs="Times New Roman"/>
          <w:sz w:val="28"/>
          <w:szCs w:val="28"/>
        </w:rPr>
        <w:t xml:space="preserve">] "Landslide hazards assessment in Nuwara Eliya District in Sri Lanka," 2018. [Online]. Available: </w:t>
      </w:r>
      <w:hyperlink r:id="rId22" w:history="1">
        <w:r w:rsidRPr="00692CAE">
          <w:rPr>
            <w:rStyle w:val="Hyperlink"/>
            <w:rFonts w:ascii="Times New Roman" w:hAnsi="Times New Roman" w:cs="Times New Roman"/>
            <w:sz w:val="28"/>
            <w:szCs w:val="28"/>
          </w:rPr>
          <w:t>https://www.researchgate.net/publication/322652881</w:t>
        </w:r>
      </w:hyperlink>
      <w:r w:rsidRPr="00692CAE">
        <w:rPr>
          <w:rFonts w:ascii="Times New Roman" w:hAnsi="Times New Roman" w:cs="Times New Roman"/>
          <w:sz w:val="28"/>
          <w:szCs w:val="28"/>
        </w:rPr>
        <w:t xml:space="preserve"> </w:t>
      </w:r>
    </w:p>
    <w:sectPr w:rsidR="00692CAE" w:rsidRPr="005511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97253"/>
    <w:multiLevelType w:val="hybridMultilevel"/>
    <w:tmpl w:val="6DA86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1A2B8F"/>
    <w:multiLevelType w:val="hybridMultilevel"/>
    <w:tmpl w:val="AF723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B343A1"/>
    <w:multiLevelType w:val="multilevel"/>
    <w:tmpl w:val="75B2B340"/>
    <w:lvl w:ilvl="0">
      <w:start w:val="1"/>
      <w:numFmt w:val="decimal"/>
      <w:lvlText w:val="%1"/>
      <w:lvlJc w:val="left"/>
      <w:pPr>
        <w:ind w:left="480" w:hanging="480"/>
      </w:pPr>
      <w:rPr>
        <w:rFonts w:asciiTheme="majorHAnsi" w:hAnsiTheme="majorHAnsi" w:cstheme="majorBidi" w:hint="default"/>
      </w:rPr>
    </w:lvl>
    <w:lvl w:ilvl="1">
      <w:start w:val="1"/>
      <w:numFmt w:val="decimal"/>
      <w:lvlText w:val="%1.%2"/>
      <w:lvlJc w:val="left"/>
      <w:pPr>
        <w:ind w:left="480" w:hanging="48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080" w:hanging="108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440" w:hanging="1440"/>
      </w:pPr>
      <w:rPr>
        <w:rFonts w:asciiTheme="majorHAnsi" w:hAnsiTheme="majorHAnsi" w:cstheme="majorBidi" w:hint="default"/>
      </w:rPr>
    </w:lvl>
    <w:lvl w:ilvl="7">
      <w:start w:val="1"/>
      <w:numFmt w:val="decimal"/>
      <w:lvlText w:val="%1.%2.%3.%4.%5.%6.%7.%8"/>
      <w:lvlJc w:val="left"/>
      <w:pPr>
        <w:ind w:left="1800" w:hanging="1800"/>
      </w:pPr>
      <w:rPr>
        <w:rFonts w:asciiTheme="majorHAnsi" w:hAnsiTheme="majorHAnsi" w:cstheme="majorBidi" w:hint="default"/>
      </w:rPr>
    </w:lvl>
    <w:lvl w:ilvl="8">
      <w:start w:val="1"/>
      <w:numFmt w:val="decimal"/>
      <w:lvlText w:val="%1.%2.%3.%4.%5.%6.%7.%8.%9"/>
      <w:lvlJc w:val="left"/>
      <w:pPr>
        <w:ind w:left="1800" w:hanging="1800"/>
      </w:pPr>
      <w:rPr>
        <w:rFonts w:asciiTheme="majorHAnsi" w:hAnsiTheme="majorHAnsi" w:cstheme="majorBidi" w:hint="default"/>
      </w:rPr>
    </w:lvl>
  </w:abstractNum>
  <w:abstractNum w:abstractNumId="3" w15:restartNumberingAfterBreak="0">
    <w:nsid w:val="663723B1"/>
    <w:multiLevelType w:val="hybridMultilevel"/>
    <w:tmpl w:val="EE56E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2E534A"/>
    <w:multiLevelType w:val="multilevel"/>
    <w:tmpl w:val="109C78CC"/>
    <w:lvl w:ilvl="0">
      <w:start w:val="1"/>
      <w:numFmt w:val="none"/>
      <w:lvlText w:val="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A196F32"/>
    <w:multiLevelType w:val="hybridMultilevel"/>
    <w:tmpl w:val="89BC8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5565CD"/>
    <w:multiLevelType w:val="hybridMultilevel"/>
    <w:tmpl w:val="6C14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2597582">
    <w:abstractNumId w:val="4"/>
  </w:num>
  <w:num w:numId="2" w16cid:durableId="135294296">
    <w:abstractNumId w:val="2"/>
  </w:num>
  <w:num w:numId="3" w16cid:durableId="605846633">
    <w:abstractNumId w:val="0"/>
  </w:num>
  <w:num w:numId="4" w16cid:durableId="1908418692">
    <w:abstractNumId w:val="5"/>
  </w:num>
  <w:num w:numId="5" w16cid:durableId="124390990">
    <w:abstractNumId w:val="3"/>
  </w:num>
  <w:num w:numId="6" w16cid:durableId="1964269627">
    <w:abstractNumId w:val="6"/>
  </w:num>
  <w:num w:numId="7" w16cid:durableId="125331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4ED"/>
    <w:rsid w:val="00213F8A"/>
    <w:rsid w:val="004D74ED"/>
    <w:rsid w:val="00551148"/>
    <w:rsid w:val="00592855"/>
    <w:rsid w:val="00626A9B"/>
    <w:rsid w:val="00692CAE"/>
    <w:rsid w:val="008255CE"/>
    <w:rsid w:val="008F377C"/>
    <w:rsid w:val="00967020"/>
    <w:rsid w:val="009C1B87"/>
    <w:rsid w:val="00BE06B2"/>
    <w:rsid w:val="00C40862"/>
    <w:rsid w:val="00D27B2C"/>
    <w:rsid w:val="00D652F1"/>
    <w:rsid w:val="00E96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DF586"/>
  <w15:chartTrackingRefBased/>
  <w15:docId w15:val="{887C4FEA-FB46-4E54-8FF6-BF223F1F5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4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D74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74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D74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74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74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4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4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4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4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D74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74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D74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74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7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4ED"/>
    <w:rPr>
      <w:rFonts w:eastAsiaTheme="majorEastAsia" w:cstheme="majorBidi"/>
      <w:color w:val="272727" w:themeColor="text1" w:themeTint="D8"/>
    </w:rPr>
  </w:style>
  <w:style w:type="paragraph" w:styleId="Title">
    <w:name w:val="Title"/>
    <w:basedOn w:val="Normal"/>
    <w:next w:val="Normal"/>
    <w:link w:val="TitleChar"/>
    <w:uiPriority w:val="10"/>
    <w:qFormat/>
    <w:rsid w:val="004D74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4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4ED"/>
    <w:pPr>
      <w:spacing w:before="160"/>
      <w:jc w:val="center"/>
    </w:pPr>
    <w:rPr>
      <w:i/>
      <w:iCs/>
      <w:color w:val="404040" w:themeColor="text1" w:themeTint="BF"/>
    </w:rPr>
  </w:style>
  <w:style w:type="character" w:customStyle="1" w:styleId="QuoteChar">
    <w:name w:val="Quote Char"/>
    <w:basedOn w:val="DefaultParagraphFont"/>
    <w:link w:val="Quote"/>
    <w:uiPriority w:val="29"/>
    <w:rsid w:val="004D74ED"/>
    <w:rPr>
      <w:i/>
      <w:iCs/>
      <w:color w:val="404040" w:themeColor="text1" w:themeTint="BF"/>
    </w:rPr>
  </w:style>
  <w:style w:type="paragraph" w:styleId="ListParagraph">
    <w:name w:val="List Paragraph"/>
    <w:basedOn w:val="Normal"/>
    <w:uiPriority w:val="34"/>
    <w:qFormat/>
    <w:rsid w:val="004D74ED"/>
    <w:pPr>
      <w:ind w:left="720"/>
      <w:contextualSpacing/>
    </w:pPr>
  </w:style>
  <w:style w:type="character" w:styleId="IntenseEmphasis">
    <w:name w:val="Intense Emphasis"/>
    <w:basedOn w:val="DefaultParagraphFont"/>
    <w:uiPriority w:val="21"/>
    <w:qFormat/>
    <w:rsid w:val="004D74ED"/>
    <w:rPr>
      <w:i/>
      <w:iCs/>
      <w:color w:val="2F5496" w:themeColor="accent1" w:themeShade="BF"/>
    </w:rPr>
  </w:style>
  <w:style w:type="paragraph" w:styleId="IntenseQuote">
    <w:name w:val="Intense Quote"/>
    <w:basedOn w:val="Normal"/>
    <w:next w:val="Normal"/>
    <w:link w:val="IntenseQuoteChar"/>
    <w:uiPriority w:val="30"/>
    <w:qFormat/>
    <w:rsid w:val="004D74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74ED"/>
    <w:rPr>
      <w:i/>
      <w:iCs/>
      <w:color w:val="2F5496" w:themeColor="accent1" w:themeShade="BF"/>
    </w:rPr>
  </w:style>
  <w:style w:type="character" w:styleId="IntenseReference">
    <w:name w:val="Intense Reference"/>
    <w:basedOn w:val="DefaultParagraphFont"/>
    <w:uiPriority w:val="32"/>
    <w:qFormat/>
    <w:rsid w:val="004D74ED"/>
    <w:rPr>
      <w:b/>
      <w:bCs/>
      <w:smallCaps/>
      <w:color w:val="2F5496" w:themeColor="accent1" w:themeShade="BF"/>
      <w:spacing w:val="5"/>
    </w:rPr>
  </w:style>
  <w:style w:type="table" w:styleId="TableGrid">
    <w:name w:val="Table Grid"/>
    <w:basedOn w:val="TableNormal"/>
    <w:uiPriority w:val="39"/>
    <w:rsid w:val="004D74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377C"/>
    <w:rPr>
      <w:color w:val="0563C1" w:themeColor="hyperlink"/>
      <w:u w:val="single"/>
    </w:rPr>
  </w:style>
  <w:style w:type="character" w:styleId="UnresolvedMention">
    <w:name w:val="Unresolved Mention"/>
    <w:basedOn w:val="DefaultParagraphFont"/>
    <w:uiPriority w:val="99"/>
    <w:semiHidden/>
    <w:unhideWhenUsed/>
    <w:rsid w:val="008F377C"/>
    <w:rPr>
      <w:color w:val="605E5C"/>
      <w:shd w:val="clear" w:color="auto" w:fill="E1DFDD"/>
    </w:rPr>
  </w:style>
  <w:style w:type="paragraph" w:styleId="Caption">
    <w:name w:val="caption"/>
    <w:basedOn w:val="Normal"/>
    <w:next w:val="Normal"/>
    <w:uiPriority w:val="35"/>
    <w:unhideWhenUsed/>
    <w:qFormat/>
    <w:rsid w:val="00E96F62"/>
    <w:pPr>
      <w:spacing w:after="200" w:line="240" w:lineRule="auto"/>
    </w:pPr>
    <w:rPr>
      <w:i/>
      <w:iCs/>
      <w:color w:val="44546A" w:themeColor="text2"/>
      <w:sz w:val="18"/>
      <w:szCs w:val="18"/>
    </w:rPr>
  </w:style>
  <w:style w:type="paragraph" w:styleId="NormalWeb">
    <w:name w:val="Normal (Web)"/>
    <w:basedOn w:val="Normal"/>
    <w:uiPriority w:val="99"/>
    <w:semiHidden/>
    <w:unhideWhenUsed/>
    <w:rsid w:val="00626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6A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nbro.gov.lk" TargetMode="External"/><Relationship Id="rId3" Type="http://schemas.openxmlformats.org/officeDocument/2006/relationships/customXml" Target="../customXml/item3.xml"/><Relationship Id="rId21" Type="http://schemas.openxmlformats.org/officeDocument/2006/relationships/hyperlink" Target="https://sadumina.github.io/Landlside-Suceptability-Component/" TargetMode="Externa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customXml" Target="ink/ink4.xml"/><Relationship Id="rId20" Type="http://schemas.openxmlformats.org/officeDocument/2006/relationships/hyperlink" Target="https://www.dmc.gov.l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2.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fontTable" Target="fontTable.xml"/><Relationship Id="rId10" Type="http://schemas.openxmlformats.org/officeDocument/2006/relationships/image" Target="media/image1.emf"/><Relationship Id="rId19" Type="http://schemas.openxmlformats.org/officeDocument/2006/relationships/hyperlink" Target="https://srilanka.un.org/en/308868-cyclone-ditwah-situation-report-23-january-2026" TargetMode="External"/><Relationship Id="rId4" Type="http://schemas.openxmlformats.org/officeDocument/2006/relationships/customXml" Target="../customXml/item4.xml"/><Relationship Id="rId9" Type="http://schemas.openxmlformats.org/officeDocument/2006/relationships/customXml" Target="ink/ink1.xml"/><Relationship Id="rId14" Type="http://schemas.openxmlformats.org/officeDocument/2006/relationships/customXml" Target="ink/ink3.xml"/><Relationship Id="rId22" Type="http://schemas.openxmlformats.org/officeDocument/2006/relationships/hyperlink" Target="https://www.researchgate.net/publication/32265288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7T13:24:15.347"/>
    </inkml:context>
    <inkml:brush xml:id="br0">
      <inkml:brushProperty name="width" value="0.035" units="cm"/>
      <inkml:brushProperty name="height" value="0.035" units="cm"/>
      <inkml:brushProperty name="color" value="#E71224"/>
    </inkml:brush>
  </inkml:definitions>
  <inkml:trace contextRef="#ctx0" brushRef="#br0">17 6 36,'-4'-1'5663,"-9"-3"-9010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7T13:24:56.357"/>
    </inkml:context>
    <inkml:brush xml:id="br0">
      <inkml:brushProperty name="width" value="0.035" units="cm"/>
      <inkml:brushProperty name="height" value="0.035" units="cm"/>
      <inkml:brushProperty name="color" value="#E71224"/>
    </inkml:brush>
  </inkml:definitions>
  <inkml:trace contextRef="#ctx0" brushRef="#br0">1 0 32 0 0,'44'5'3712'0'0,"-42"4"-5787"0"0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4T14:09:27.635"/>
    </inkml:context>
    <inkml:brush xml:id="br0">
      <inkml:brushProperty name="width" value="0.035" units="cm"/>
      <inkml:brushProperty name="height" value="0.035" units="cm"/>
    </inkml:brush>
  </inkml:definitions>
  <inkml:trace contextRef="#ctx0" brushRef="#br0">8 14 928 0 0,'0'0'1816'0'0,"1"-3"-868"0"0,-9-8-3856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4T14:09:55.550"/>
    </inkml:context>
    <inkml:brush xml:id="br0">
      <inkml:brushProperty name="width" value="0.035" units="cm"/>
      <inkml:brushProperty name="height" value="0.035" units="cm"/>
    </inkml:brush>
  </inkml:definitions>
  <inkml:trace contextRef="#ctx0" brushRef="#br0">1 0 452 0 0,'0'0'1603'0'0,"2"9"449"0"0,-1-6-3993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542807463727246ACD6D5E2D3C95573" ma:contentTypeVersion="15" ma:contentTypeDescription="Create a new document." ma:contentTypeScope="" ma:versionID="56e4066fc878b16dcf57e277bb99f4bb">
  <xsd:schema xmlns:xsd="http://www.w3.org/2001/XMLSchema" xmlns:xs="http://www.w3.org/2001/XMLSchema" xmlns:p="http://schemas.microsoft.com/office/2006/metadata/properties" xmlns:ns3="2566083a-97cd-4902-aaf8-0acf99e3bf73" xmlns:ns4="d03780f5-587f-4e5b-b33f-a7e4f22225cc" targetNamespace="http://schemas.microsoft.com/office/2006/metadata/properties" ma:root="true" ma:fieldsID="b0fc4fd9e488125ffd2ce5507f9afe08" ns3:_="" ns4:_="">
    <xsd:import namespace="2566083a-97cd-4902-aaf8-0acf99e3bf73"/>
    <xsd:import namespace="d03780f5-587f-4e5b-b33f-a7e4f22225c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6083a-97cd-4902-aaf8-0acf99e3bf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03780f5-587f-4e5b-b33f-a7e4f22225cc"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566083a-97cd-4902-aaf8-0acf99e3bf73" xsi:nil="true"/>
  </documentManagement>
</p:properties>
</file>

<file path=customXml/itemProps1.xml><?xml version="1.0" encoding="utf-8"?>
<ds:datastoreItem xmlns:ds="http://schemas.openxmlformats.org/officeDocument/2006/customXml" ds:itemID="{58F45FB1-68D3-4820-BB18-064087D56FA4}">
  <ds:schemaRefs>
    <ds:schemaRef ds:uri="http://schemas.openxmlformats.org/officeDocument/2006/bibliography"/>
  </ds:schemaRefs>
</ds:datastoreItem>
</file>

<file path=customXml/itemProps2.xml><?xml version="1.0" encoding="utf-8"?>
<ds:datastoreItem xmlns:ds="http://schemas.openxmlformats.org/officeDocument/2006/customXml" ds:itemID="{C906875D-C9E7-495A-8205-5536DE57AC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66083a-97cd-4902-aaf8-0acf99e3bf73"/>
    <ds:schemaRef ds:uri="d03780f5-587f-4e5b-b33f-a7e4f22225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71174B-B29E-495A-9767-7818ADF26C06}">
  <ds:schemaRefs>
    <ds:schemaRef ds:uri="http://schemas.microsoft.com/sharepoint/v3/contenttype/forms"/>
  </ds:schemaRefs>
</ds:datastoreItem>
</file>

<file path=customXml/itemProps4.xml><?xml version="1.0" encoding="utf-8"?>
<ds:datastoreItem xmlns:ds="http://schemas.openxmlformats.org/officeDocument/2006/customXml" ds:itemID="{72A8DD18-CF77-4392-A910-0A70ECCE85F0}">
  <ds:schemaRefs>
    <ds:schemaRef ds:uri="http://schemas.microsoft.com/office/2006/metadata/properties"/>
    <ds:schemaRef ds:uri="http://schemas.microsoft.com/office/infopath/2007/PartnerControls"/>
    <ds:schemaRef ds:uri="2566083a-97cd-4902-aaf8-0acf99e3bf7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3792</Words>
  <Characters>21621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BAGYA R M S it23394124</dc:creator>
  <cp:keywords/>
  <dc:description/>
  <cp:lastModifiedBy>BAGYA R M S it23394124</cp:lastModifiedBy>
  <cp:revision>2</cp:revision>
  <dcterms:created xsi:type="dcterms:W3CDTF">2026-09-12T16:49:00Z</dcterms:created>
  <dcterms:modified xsi:type="dcterms:W3CDTF">2026-09-12T16:49:00Z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0x0101001542807463727246ACD6D5E2D3C95573</vt:lpwstr>
  </property>
</Properties>
</file>