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64EC3" w14:textId="7713177A" w:rsidR="00F62A6B" w:rsidRPr="009A4C59" w:rsidRDefault="00F62A6B" w:rsidP="009A4C59">
      <w:pPr>
        <w:jc w:val="center"/>
        <w:rPr>
          <w:b/>
          <w:bCs/>
        </w:rPr>
      </w:pPr>
      <w:r w:rsidRPr="00F62A6B">
        <w:rPr>
          <w:b/>
          <w:bCs/>
        </w:rPr>
        <w:t xml:space="preserve">Homework </w:t>
      </w:r>
      <w:r w:rsidR="009A4C59">
        <w:rPr>
          <w:b/>
          <w:bCs/>
        </w:rPr>
        <w:t>3</w:t>
      </w:r>
      <w:r>
        <w:rPr>
          <w:b/>
          <w:bCs/>
        </w:rPr>
        <w:br/>
        <w:t xml:space="preserve">Problem </w:t>
      </w:r>
      <w:r w:rsidR="0014423C">
        <w:rPr>
          <w:b/>
          <w:bCs/>
        </w:rPr>
        <w:t>3</w:t>
      </w:r>
      <w:r w:rsidRPr="00F62A6B">
        <w:rPr>
          <w:b/>
          <w:bCs/>
        </w:rPr>
        <w:br/>
      </w:r>
      <w:r w:rsidR="009A4C59">
        <w:rPr>
          <w:b/>
          <w:bCs/>
        </w:rPr>
        <w:t>Ayad Masud</w:t>
      </w:r>
      <w:r w:rsidRPr="00F62A6B">
        <w:rPr>
          <w:b/>
          <w:bCs/>
        </w:rPr>
        <w:br/>
      </w:r>
      <w:r w:rsidR="009A4C59" w:rsidRPr="009A4C59">
        <w:rPr>
          <w:b/>
          <w:bCs/>
        </w:rPr>
        <w:t>733009045</w:t>
      </w:r>
    </w:p>
    <w:p w14:paraId="0FE638DD" w14:textId="1E948BC8"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9A4C59">
        <w:t>ARM</w:t>
      </w:r>
      <w:r>
        <w:t>.</w:t>
      </w:r>
    </w:p>
    <w:p w14:paraId="5A3357D4" w14:textId="4DA4E98D" w:rsidR="00F62A6B" w:rsidRDefault="00F62A6B" w:rsidP="003116E3">
      <w:pPr>
        <w:pStyle w:val="Heading1"/>
      </w:pPr>
      <w:r>
        <w:t>Part 1</w:t>
      </w:r>
      <w:r w:rsidR="00E0379A">
        <w:t xml:space="preserve">: </w:t>
      </w:r>
      <w:r w:rsidR="0062131C">
        <w:t>Exploratory Data Analysis</w:t>
      </w:r>
    </w:p>
    <w:p w14:paraId="31E9A9AB" w14:textId="2CBBF752" w:rsidR="00DA39B8" w:rsidRPr="00DA39B8" w:rsidRDefault="00745204" w:rsidP="00DA39B8">
      <w:r>
        <w:t>Figure 1 is the covariance matrix for the features found in the dataset. Looking at the matrix we can see that the more correlated feature is a person’s age and a person’s year of employment experience. This is an obvious correlation. Another highly correlated feature is between a person’s age and the length of their credit history. Some other correlated features include the loan amount correlated with the loan percent income, as well as loan status and loan interest rate. There are also negatively correlated features shown in the covariance matrix. For example, loan status and previous loan defaults are negatively correlated. As is a person’s home ownership and loan status.</w:t>
      </w:r>
    </w:p>
    <w:p w14:paraId="2D5A9827" w14:textId="753C03B9" w:rsidR="00E0379A" w:rsidRDefault="00CC3B9A" w:rsidP="00CC3B9A">
      <w:pPr>
        <w:keepNext/>
        <w:ind w:left="360"/>
        <w:jc w:val="center"/>
      </w:pPr>
      <w:r w:rsidRPr="00CC3B9A">
        <w:rPr>
          <w:noProof/>
        </w:rPr>
        <w:drawing>
          <wp:inline distT="0" distB="0" distL="0" distR="0" wp14:anchorId="1A67BEF4" wp14:editId="6B8D8EC7">
            <wp:extent cx="4825302" cy="4465982"/>
            <wp:effectExtent l="0" t="0" r="1270" b="4445"/>
            <wp:docPr id="146865132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51321" name="Picture 1" descr="A screenshot of a graph&#10;&#10;AI-generated content may be incorrect."/>
                    <pic:cNvPicPr/>
                  </pic:nvPicPr>
                  <pic:blipFill>
                    <a:blip r:embed="rId7"/>
                    <a:stretch>
                      <a:fillRect/>
                    </a:stretch>
                  </pic:blipFill>
                  <pic:spPr>
                    <a:xfrm>
                      <a:off x="0" y="0"/>
                      <a:ext cx="4830201" cy="4470516"/>
                    </a:xfrm>
                    <a:prstGeom prst="rect">
                      <a:avLst/>
                    </a:prstGeom>
                  </pic:spPr>
                </pic:pic>
              </a:graphicData>
            </a:graphic>
          </wp:inline>
        </w:drawing>
      </w:r>
    </w:p>
    <w:p w14:paraId="078BCD63" w14:textId="40FCD08C" w:rsidR="00E0379A" w:rsidRPr="00CC3B9A" w:rsidRDefault="00E0379A" w:rsidP="00E0379A">
      <w:pPr>
        <w:pStyle w:val="Caption"/>
        <w:rPr>
          <w:b w:val="0"/>
          <w:bCs w:val="0"/>
        </w:rPr>
      </w:pPr>
      <w:bookmarkStart w:id="0" w:name="_Ref175568666"/>
      <w:r w:rsidRPr="004355AB">
        <w:t xml:space="preserve">Figure </w:t>
      </w:r>
      <w:fldSimple w:instr=" SEQ Figure \* ARABIC ">
        <w:r>
          <w:rPr>
            <w:noProof/>
          </w:rPr>
          <w:t>1</w:t>
        </w:r>
      </w:fldSimple>
      <w:bookmarkEnd w:id="0"/>
      <w:r w:rsidRPr="004355AB">
        <w:t xml:space="preserve">.  </w:t>
      </w:r>
      <w:r w:rsidR="00CC3B9A">
        <w:rPr>
          <w:b w:val="0"/>
          <w:bCs w:val="0"/>
        </w:rPr>
        <w:t>Covariance matrix of features in dataset.</w:t>
      </w:r>
    </w:p>
    <w:p w14:paraId="0BDDA65A" w14:textId="4B9A63D9" w:rsidR="00E0379A" w:rsidRDefault="00E0379A" w:rsidP="009C7D61">
      <w:pPr>
        <w:pStyle w:val="Heading1"/>
      </w:pPr>
      <w:r>
        <w:t xml:space="preserve">Part 2: </w:t>
      </w:r>
      <w:r w:rsidR="00DA39B8">
        <w:t>Estimating Classification Rate for K-Fold Values</w:t>
      </w:r>
    </w:p>
    <w:p w14:paraId="18EE76E4" w14:textId="0CF34EF5" w:rsidR="009A0ED8" w:rsidRPr="009A0ED8" w:rsidRDefault="00A108A7" w:rsidP="009A0ED8">
      <w:r>
        <w:t xml:space="preserve">Figure 2 shows the classification accuracy for different k-fold values. Each boxplot represents an iteration on that number of k-folds. The red line shows the average between the 10 runs which is around 88% </w:t>
      </w:r>
      <w:r>
        <w:lastRenderedPageBreak/>
        <w:t xml:space="preserve">accuracy. As we iterated through the folds there is minimal variation in the classification accuracy indicating a </w:t>
      </w:r>
      <w:proofErr w:type="gramStart"/>
      <w:r>
        <w:t>fairly stable</w:t>
      </w:r>
      <w:proofErr w:type="gramEnd"/>
      <w:r>
        <w:t xml:space="preserve"> classification model. </w:t>
      </w:r>
    </w:p>
    <w:p w14:paraId="2C92E63E" w14:textId="0E0DD210" w:rsidR="0014423C" w:rsidRDefault="0014423C" w:rsidP="009A0ED8">
      <w:r w:rsidRPr="0014423C">
        <w:rPr>
          <w:noProof/>
        </w:rPr>
        <w:drawing>
          <wp:inline distT="0" distB="0" distL="0" distR="0" wp14:anchorId="54B12343" wp14:editId="584ED3FC">
            <wp:extent cx="5519530" cy="2926059"/>
            <wp:effectExtent l="0" t="0" r="5080" b="0"/>
            <wp:docPr id="1495038204" name="Picture 1"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38204" name="Picture 1" descr="A graph with a line and a red line&#10;&#10;AI-generated content may be incorrect."/>
                    <pic:cNvPicPr/>
                  </pic:nvPicPr>
                  <pic:blipFill>
                    <a:blip r:embed="rId8"/>
                    <a:stretch>
                      <a:fillRect/>
                    </a:stretch>
                  </pic:blipFill>
                  <pic:spPr>
                    <a:xfrm>
                      <a:off x="0" y="0"/>
                      <a:ext cx="5527460" cy="2930263"/>
                    </a:xfrm>
                    <a:prstGeom prst="rect">
                      <a:avLst/>
                    </a:prstGeom>
                  </pic:spPr>
                </pic:pic>
              </a:graphicData>
            </a:graphic>
          </wp:inline>
        </w:drawing>
      </w:r>
    </w:p>
    <w:p w14:paraId="09F645D4" w14:textId="26B03710" w:rsidR="0014423C" w:rsidRPr="0014423C" w:rsidRDefault="0014423C" w:rsidP="0014423C">
      <w:pPr>
        <w:pStyle w:val="Caption"/>
      </w:pPr>
      <w:r w:rsidRPr="004355AB">
        <w:t xml:space="preserve">Figure </w:t>
      </w:r>
      <w:r>
        <w:t>2</w:t>
      </w:r>
      <w:r w:rsidRPr="004355AB">
        <w:t xml:space="preserve">. </w:t>
      </w:r>
      <w:r w:rsidR="000B54AB">
        <w:rPr>
          <w:b w:val="0"/>
          <w:bCs w:val="0"/>
        </w:rPr>
        <w:t>Classification rate on validation data.</w:t>
      </w:r>
    </w:p>
    <w:p w14:paraId="59595794" w14:textId="59B4BA37" w:rsidR="00E0379A" w:rsidRDefault="00E0379A" w:rsidP="009C7D61">
      <w:pPr>
        <w:pStyle w:val="Heading1"/>
      </w:pPr>
      <w:r>
        <w:t xml:space="preserve">Part 3: </w:t>
      </w:r>
      <w:r w:rsidR="00DA39B8">
        <w:t>Regression Coefficients</w:t>
      </w:r>
    </w:p>
    <w:p w14:paraId="51BD25B7" w14:textId="653463E5" w:rsidR="00A108A7" w:rsidRPr="00A108A7" w:rsidRDefault="00A108A7" w:rsidP="00A108A7">
      <w:r>
        <w:t xml:space="preserve">Figure 3 shows the distribution of logistic regression coefficients across folds for different features. </w:t>
      </w:r>
      <w:r w:rsidR="003B6BB1">
        <w:t>Loan interest rate has a positive coefficient of 4.29. This means that higher interest rates usually mean higher default risk. The loan percent income feature has a positive coefficient of 6.75, meaning that larger loan-to-income ratios are a strong indicator of default risk. The person home ownership feature has a negative coefficient of -3.56 which means that a person that owns a home has a lower default risk than a person that does not own a home. The previous loan defaults feature also has a negative coefficient of -7.59. This means that previous defaults predict future defaults and result in lower approval rates for loans.</w:t>
      </w:r>
    </w:p>
    <w:p w14:paraId="5805AF64" w14:textId="173BEA41" w:rsidR="0014423C" w:rsidRDefault="00DA39B8" w:rsidP="003B6BB1">
      <w:pPr>
        <w:jc w:val="center"/>
      </w:pPr>
      <w:r w:rsidRPr="00DA39B8">
        <w:drawing>
          <wp:inline distT="0" distB="0" distL="0" distR="0" wp14:anchorId="5AC02DB6" wp14:editId="7577FD43">
            <wp:extent cx="4128052" cy="2919185"/>
            <wp:effectExtent l="0" t="0" r="0" b="1905"/>
            <wp:docPr id="1654907411" name="Picture 1" descr="A white graph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07411" name="Picture 1" descr="A white graph with black text&#10;&#10;AI-generated content may be incorrect."/>
                    <pic:cNvPicPr/>
                  </pic:nvPicPr>
                  <pic:blipFill>
                    <a:blip r:embed="rId9"/>
                    <a:stretch>
                      <a:fillRect/>
                    </a:stretch>
                  </pic:blipFill>
                  <pic:spPr>
                    <a:xfrm>
                      <a:off x="0" y="0"/>
                      <a:ext cx="4150230" cy="2934868"/>
                    </a:xfrm>
                    <a:prstGeom prst="rect">
                      <a:avLst/>
                    </a:prstGeom>
                  </pic:spPr>
                </pic:pic>
              </a:graphicData>
            </a:graphic>
          </wp:inline>
        </w:drawing>
      </w:r>
    </w:p>
    <w:p w14:paraId="06EB667F" w14:textId="623173C6" w:rsidR="00E365A4" w:rsidRPr="0014423C" w:rsidRDefault="00E365A4" w:rsidP="00E365A4">
      <w:pPr>
        <w:pStyle w:val="Caption"/>
      </w:pPr>
      <w:r w:rsidRPr="004355AB">
        <w:lastRenderedPageBreak/>
        <w:t xml:space="preserve">Figure </w:t>
      </w:r>
      <w:r w:rsidR="00DA39B8">
        <w:t xml:space="preserve">3. </w:t>
      </w:r>
      <w:r w:rsidR="00DA39B8">
        <w:rPr>
          <w:b w:val="0"/>
          <w:bCs w:val="0"/>
        </w:rPr>
        <w:t>Distribution of logistic regression coefficients across folds.</w:t>
      </w:r>
      <w:r>
        <w:rPr>
          <w:b w:val="0"/>
          <w:bCs w:val="0"/>
        </w:rPr>
        <w:t xml:space="preserve"> </w:t>
      </w:r>
    </w:p>
    <w:p w14:paraId="7118433D" w14:textId="2277B15B" w:rsidR="00E0379A" w:rsidRDefault="00E0379A" w:rsidP="009C7D61">
      <w:pPr>
        <w:pStyle w:val="Heading1"/>
      </w:pPr>
      <w:r>
        <w:t>Resources used to achieve this goal</w:t>
      </w:r>
    </w:p>
    <w:p w14:paraId="2CAEE802" w14:textId="7BDC2CFF" w:rsidR="009A4C59" w:rsidRDefault="009A4C59" w:rsidP="009A4C59">
      <w:r>
        <w:rPr>
          <w:b/>
          <w:bCs/>
        </w:rPr>
        <w:t xml:space="preserve">Canvas: </w:t>
      </w:r>
      <w:r>
        <w:t>Homework template</w:t>
      </w:r>
    </w:p>
    <w:p w14:paraId="38CCC0C4" w14:textId="67250329" w:rsidR="009A4C59" w:rsidRPr="009A4C59" w:rsidRDefault="009A4C59" w:rsidP="009A4C59">
      <w:r>
        <w:rPr>
          <w:b/>
          <w:bCs/>
        </w:rPr>
        <w:t xml:space="preserve">Python Libraries: </w:t>
      </w:r>
      <w:r>
        <w:t>NumPy, pandas, matplotlib, seaborn, scikit-learn</w:t>
      </w:r>
    </w:p>
    <w:p w14:paraId="2257A7CA" w14:textId="6C5F59D7" w:rsidR="0062131C" w:rsidRDefault="00D97551" w:rsidP="009A0ED8">
      <w:pPr>
        <w:pStyle w:val="Heading1"/>
      </w:pPr>
      <w:r>
        <w:t>References</w:t>
      </w:r>
    </w:p>
    <w:p w14:paraId="69D811E1" w14:textId="77777777" w:rsidR="009A0ED8" w:rsidRDefault="009A0ED8" w:rsidP="009A0ED8">
      <w:pPr>
        <w:pStyle w:val="NormalWeb"/>
        <w:spacing w:before="0" w:beforeAutospacing="0" w:after="0" w:afterAutospacing="0" w:line="480" w:lineRule="atLeast"/>
        <w:ind w:left="720" w:hanging="720"/>
        <w:rPr>
          <w:color w:val="000000"/>
          <w:sz w:val="22"/>
          <w:szCs w:val="22"/>
        </w:rPr>
      </w:pPr>
      <w:r w:rsidRPr="009A0ED8">
        <w:rPr>
          <w:color w:val="000000"/>
          <w:sz w:val="22"/>
          <w:szCs w:val="22"/>
        </w:rPr>
        <w:t>scikit-learn. “Sklearn.linear_model.LogisticRegression — Scikit-Learn 0.21.2 Documentation.” </w:t>
      </w:r>
      <w:r w:rsidRPr="009A0ED8">
        <w:rPr>
          <w:i/>
          <w:iCs/>
          <w:color w:val="000000"/>
          <w:sz w:val="22"/>
          <w:szCs w:val="22"/>
        </w:rPr>
        <w:t>Scikit-Learn.org</w:t>
      </w:r>
      <w:r w:rsidRPr="009A0ED8">
        <w:rPr>
          <w:color w:val="000000"/>
          <w:sz w:val="22"/>
          <w:szCs w:val="22"/>
        </w:rPr>
        <w:t>, 2014, scikit-learn.org/stable/modules/generated/sklearn.linear_model.LogisticRegression.html.</w:t>
      </w:r>
    </w:p>
    <w:p w14:paraId="2B8F004E" w14:textId="77777777" w:rsidR="009A0ED8" w:rsidRPr="009A0ED8" w:rsidRDefault="009A0ED8" w:rsidP="009A0ED8">
      <w:pPr>
        <w:pStyle w:val="NormalWeb"/>
        <w:spacing w:before="0" w:beforeAutospacing="0" w:after="0" w:afterAutospacing="0" w:line="480" w:lineRule="atLeast"/>
        <w:ind w:left="720" w:hanging="720"/>
        <w:rPr>
          <w:color w:val="000000"/>
          <w:sz w:val="22"/>
          <w:szCs w:val="22"/>
        </w:rPr>
      </w:pPr>
      <w:r w:rsidRPr="009A0ED8">
        <w:rPr>
          <w:color w:val="000000"/>
          <w:sz w:val="22"/>
          <w:szCs w:val="22"/>
        </w:rPr>
        <w:t>Uday Malviya. “Bank_loan_data.” </w:t>
      </w:r>
      <w:r w:rsidRPr="009A0ED8">
        <w:rPr>
          <w:i/>
          <w:iCs/>
          <w:color w:val="000000"/>
          <w:sz w:val="22"/>
          <w:szCs w:val="22"/>
        </w:rPr>
        <w:t>Kaggle.com</w:t>
      </w:r>
      <w:r w:rsidRPr="009A0ED8">
        <w:rPr>
          <w:color w:val="000000"/>
          <w:sz w:val="22"/>
          <w:szCs w:val="22"/>
        </w:rPr>
        <w:t>, 2025, www.kaggle.com/datasets/udaymalviya/bank-loan-data.</w:t>
      </w:r>
    </w:p>
    <w:p w14:paraId="280B8C20" w14:textId="77777777" w:rsidR="009A0ED8" w:rsidRDefault="009A0ED8" w:rsidP="009A0ED8">
      <w:pPr>
        <w:pStyle w:val="NormalWeb"/>
        <w:rPr>
          <w:rFonts w:ascii="Calibri" w:hAnsi="Calibri" w:cs="Calibri"/>
          <w:color w:val="000000"/>
          <w:sz w:val="27"/>
          <w:szCs w:val="27"/>
        </w:rPr>
      </w:pPr>
      <w:r>
        <w:rPr>
          <w:rFonts w:ascii="Calibri" w:hAnsi="Calibri" w:cs="Calibri"/>
          <w:color w:val="000000"/>
          <w:sz w:val="27"/>
          <w:szCs w:val="27"/>
        </w:rPr>
        <w:t>‌</w:t>
      </w:r>
    </w:p>
    <w:p w14:paraId="135660AA" w14:textId="77777777" w:rsidR="009A0ED8" w:rsidRPr="009A0ED8" w:rsidRDefault="009A0ED8" w:rsidP="009A0ED8">
      <w:pPr>
        <w:pStyle w:val="NormalWeb"/>
        <w:spacing w:before="0" w:beforeAutospacing="0" w:after="0" w:afterAutospacing="0" w:line="480" w:lineRule="atLeast"/>
        <w:ind w:left="720" w:hanging="720"/>
        <w:rPr>
          <w:color w:val="000000"/>
          <w:sz w:val="22"/>
          <w:szCs w:val="22"/>
        </w:rPr>
      </w:pPr>
    </w:p>
    <w:p w14:paraId="2132C15A" w14:textId="77777777" w:rsidR="009A0ED8" w:rsidRDefault="009A0ED8" w:rsidP="009A0ED8">
      <w:pPr>
        <w:pStyle w:val="NormalWeb"/>
        <w:rPr>
          <w:rFonts w:ascii="Calibri" w:hAnsi="Calibri" w:cs="Calibri"/>
          <w:color w:val="000000"/>
          <w:sz w:val="27"/>
          <w:szCs w:val="27"/>
        </w:rPr>
      </w:pPr>
      <w:r>
        <w:rPr>
          <w:rFonts w:ascii="Calibri" w:hAnsi="Calibri" w:cs="Calibri"/>
          <w:color w:val="000000"/>
          <w:sz w:val="27"/>
          <w:szCs w:val="27"/>
        </w:rPr>
        <w:t>‌</w:t>
      </w:r>
    </w:p>
    <w:p w14:paraId="339B5745" w14:textId="77777777" w:rsidR="009A0ED8" w:rsidRPr="009A0ED8" w:rsidRDefault="009A0ED8" w:rsidP="009A0ED8"/>
    <w:p w14:paraId="17CCB3B5" w14:textId="77777777" w:rsidR="0062131C" w:rsidRDefault="0062131C" w:rsidP="0062131C">
      <w:pPr>
        <w:pStyle w:val="NormalWeb"/>
        <w:rPr>
          <w:rFonts w:ascii="Calibri" w:hAnsi="Calibri" w:cs="Calibri"/>
          <w:color w:val="000000"/>
          <w:sz w:val="27"/>
          <w:szCs w:val="27"/>
        </w:rPr>
      </w:pPr>
      <w:r>
        <w:rPr>
          <w:rFonts w:ascii="Calibri" w:hAnsi="Calibri" w:cs="Calibri"/>
          <w:color w:val="000000"/>
          <w:sz w:val="27"/>
          <w:szCs w:val="27"/>
        </w:rPr>
        <w:t>‌</w:t>
      </w:r>
    </w:p>
    <w:p w14:paraId="6953CA3C" w14:textId="2316F53E" w:rsidR="00C24EE8" w:rsidRPr="00C24EE8" w:rsidRDefault="00C24EE8" w:rsidP="00C24EE8">
      <w:pPr>
        <w:pStyle w:val="NormalWeb"/>
        <w:spacing w:before="0" w:beforeAutospacing="0" w:after="0" w:afterAutospacing="0" w:line="480" w:lineRule="atLeast"/>
        <w:ind w:left="720" w:hanging="720"/>
        <w:rPr>
          <w:color w:val="000000"/>
          <w:sz w:val="22"/>
          <w:szCs w:val="22"/>
        </w:rPr>
      </w:pPr>
    </w:p>
    <w:p w14:paraId="4E826073" w14:textId="77777777" w:rsidR="00C24EE8" w:rsidRDefault="00C24EE8" w:rsidP="00C24EE8">
      <w:pPr>
        <w:pStyle w:val="NormalWeb"/>
        <w:rPr>
          <w:rFonts w:ascii="Calibri" w:hAnsi="Calibri" w:cs="Calibri"/>
          <w:color w:val="000000"/>
          <w:sz w:val="27"/>
          <w:szCs w:val="27"/>
        </w:rPr>
      </w:pPr>
      <w:r>
        <w:rPr>
          <w:rFonts w:ascii="Calibri" w:hAnsi="Calibri" w:cs="Calibri"/>
          <w:color w:val="000000"/>
          <w:sz w:val="27"/>
          <w:szCs w:val="27"/>
        </w:rPr>
        <w:t>‌</w:t>
      </w:r>
    </w:p>
    <w:p w14:paraId="60E0D689" w14:textId="7ABAF0E5" w:rsidR="00E0379A" w:rsidRPr="00F62A6B" w:rsidRDefault="00E0379A" w:rsidP="00F62A6B"/>
    <w:sectPr w:rsidR="00E0379A" w:rsidRPr="00F62A6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46959" w14:textId="77777777" w:rsidR="00FF1E9F" w:rsidRDefault="00FF1E9F" w:rsidP="00F62A6B">
      <w:pPr>
        <w:spacing w:after="0"/>
      </w:pPr>
      <w:r>
        <w:separator/>
      </w:r>
    </w:p>
  </w:endnote>
  <w:endnote w:type="continuationSeparator" w:id="0">
    <w:p w14:paraId="0819DCB6" w14:textId="77777777" w:rsidR="00FF1E9F" w:rsidRDefault="00FF1E9F"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DA264" w14:textId="77777777" w:rsidR="00FF1E9F" w:rsidRDefault="00FF1E9F" w:rsidP="00F62A6B">
      <w:pPr>
        <w:spacing w:after="0"/>
      </w:pPr>
      <w:r>
        <w:separator/>
      </w:r>
    </w:p>
  </w:footnote>
  <w:footnote w:type="continuationSeparator" w:id="0">
    <w:p w14:paraId="73869D1A" w14:textId="77777777" w:rsidR="00FF1E9F" w:rsidRDefault="00FF1E9F"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B54AB"/>
    <w:rsid w:val="00142973"/>
    <w:rsid w:val="0014423C"/>
    <w:rsid w:val="001D4B35"/>
    <w:rsid w:val="00234DD8"/>
    <w:rsid w:val="003116E3"/>
    <w:rsid w:val="003B6BB1"/>
    <w:rsid w:val="0043333A"/>
    <w:rsid w:val="005B01D8"/>
    <w:rsid w:val="0062131C"/>
    <w:rsid w:val="0062502F"/>
    <w:rsid w:val="00745204"/>
    <w:rsid w:val="007550E4"/>
    <w:rsid w:val="008D4525"/>
    <w:rsid w:val="00923336"/>
    <w:rsid w:val="009A0ED8"/>
    <w:rsid w:val="009A4C59"/>
    <w:rsid w:val="009C7D61"/>
    <w:rsid w:val="00A108A7"/>
    <w:rsid w:val="00AC4916"/>
    <w:rsid w:val="00BE1EEF"/>
    <w:rsid w:val="00C24EE8"/>
    <w:rsid w:val="00C66F7E"/>
    <w:rsid w:val="00CC3B9A"/>
    <w:rsid w:val="00D45726"/>
    <w:rsid w:val="00D56645"/>
    <w:rsid w:val="00D97551"/>
    <w:rsid w:val="00DA39B8"/>
    <w:rsid w:val="00DE1A6D"/>
    <w:rsid w:val="00E0379A"/>
    <w:rsid w:val="00E365A4"/>
    <w:rsid w:val="00F01166"/>
    <w:rsid w:val="00F62A6B"/>
    <w:rsid w:val="00FF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paragraph" w:styleId="NormalWeb">
    <w:name w:val="Normal (Web)"/>
    <w:basedOn w:val="Normal"/>
    <w:uiPriority w:val="99"/>
    <w:semiHidden/>
    <w:unhideWhenUsed/>
    <w:rsid w:val="00C24EE8"/>
    <w:pPr>
      <w:spacing w:before="100" w:beforeAutospacing="1" w:after="100" w:afterAutospacing="1"/>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4498">
      <w:bodyDiv w:val="1"/>
      <w:marLeft w:val="0"/>
      <w:marRight w:val="0"/>
      <w:marTop w:val="0"/>
      <w:marBottom w:val="0"/>
      <w:divBdr>
        <w:top w:val="none" w:sz="0" w:space="0" w:color="auto"/>
        <w:left w:val="none" w:sz="0" w:space="0" w:color="auto"/>
        <w:bottom w:val="none" w:sz="0" w:space="0" w:color="auto"/>
        <w:right w:val="none" w:sz="0" w:space="0" w:color="auto"/>
      </w:divBdr>
    </w:div>
    <w:div w:id="1027289607">
      <w:bodyDiv w:val="1"/>
      <w:marLeft w:val="0"/>
      <w:marRight w:val="0"/>
      <w:marTop w:val="0"/>
      <w:marBottom w:val="0"/>
      <w:divBdr>
        <w:top w:val="none" w:sz="0" w:space="0" w:color="auto"/>
        <w:left w:val="none" w:sz="0" w:space="0" w:color="auto"/>
        <w:bottom w:val="none" w:sz="0" w:space="0" w:color="auto"/>
        <w:right w:val="none" w:sz="0" w:space="0" w:color="auto"/>
      </w:divBdr>
    </w:div>
    <w:div w:id="1036352893">
      <w:bodyDiv w:val="1"/>
      <w:marLeft w:val="0"/>
      <w:marRight w:val="0"/>
      <w:marTop w:val="0"/>
      <w:marBottom w:val="0"/>
      <w:divBdr>
        <w:top w:val="none" w:sz="0" w:space="0" w:color="auto"/>
        <w:left w:val="none" w:sz="0" w:space="0" w:color="auto"/>
        <w:bottom w:val="none" w:sz="0" w:space="0" w:color="auto"/>
        <w:right w:val="none" w:sz="0" w:space="0" w:color="auto"/>
      </w:divBdr>
    </w:div>
    <w:div w:id="125208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21</cp:revision>
  <dcterms:created xsi:type="dcterms:W3CDTF">2024-08-28T12:51:00Z</dcterms:created>
  <dcterms:modified xsi:type="dcterms:W3CDTF">2025-03-31T18:48:00Z</dcterms:modified>
</cp:coreProperties>
</file>