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685AF" w14:textId="567970EA" w:rsidR="00EA5D2D" w:rsidRPr="00084BD2" w:rsidRDefault="00914B9C" w:rsidP="00577734">
      <w:pPr>
        <w:pStyle w:val="PaperTitle"/>
        <w:jc w:val="center"/>
      </w:pPr>
      <w:r w:rsidRPr="00914B9C">
        <w:t>Predicting Data Breaches with Machine Learning: A Focus on Data Type and Vulnerabilities</w:t>
      </w:r>
      <w:r w:rsidRPr="00914B9C">
        <w:t xml:space="preserve"> </w:t>
      </w:r>
      <w:r w:rsidR="00084BD2" w:rsidRPr="00084BD2">
        <w:t>(</w:t>
      </w:r>
      <w:r>
        <w:t>November</w:t>
      </w:r>
      <w:r w:rsidR="00084BD2" w:rsidRPr="00084BD2">
        <w:t xml:space="preserve"> 20</w:t>
      </w:r>
      <w:r w:rsidR="00EA6AD9">
        <w:t>2</w:t>
      </w:r>
      <w:r>
        <w:t>3</w:t>
      </w:r>
      <w:r w:rsidR="00084BD2" w:rsidRPr="00084BD2">
        <w:t>)</w:t>
      </w:r>
    </w:p>
    <w:p w14:paraId="026353B5" w14:textId="4D257D7D" w:rsidR="00EA5D2D" w:rsidRPr="00084BD2" w:rsidRDefault="00914B9C" w:rsidP="00577734">
      <w:pPr>
        <w:pStyle w:val="AU"/>
        <w:spacing w:after="0"/>
        <w:jc w:val="center"/>
      </w:pPr>
      <w:r>
        <w:t>Y Sugiyama</w:t>
      </w:r>
    </w:p>
    <w:p w14:paraId="378F0505" w14:textId="33D56B1C" w:rsidR="00084BD2" w:rsidRPr="005C261D" w:rsidRDefault="00914B9C" w:rsidP="00577734">
      <w:pPr>
        <w:pStyle w:val="PINoSpace"/>
        <w:ind w:firstLine="0"/>
        <w:jc w:val="center"/>
        <w:rPr>
          <w:sz w:val="14"/>
          <w:szCs w:val="14"/>
        </w:rPr>
      </w:pPr>
      <w:r>
        <w:rPr>
          <w:sz w:val="14"/>
          <w:szCs w:val="14"/>
        </w:rPr>
        <w:t>George Mason</w:t>
      </w:r>
      <w:r w:rsidR="00084BD2" w:rsidRPr="005C261D">
        <w:rPr>
          <w:sz w:val="14"/>
          <w:szCs w:val="14"/>
        </w:rPr>
        <w:t xml:space="preserve"> </w:t>
      </w:r>
      <w:r>
        <w:rPr>
          <w:sz w:val="14"/>
          <w:szCs w:val="14"/>
        </w:rPr>
        <w:t>University,</w:t>
      </w:r>
      <w:r w:rsidR="00084BD2" w:rsidRPr="005C261D">
        <w:rPr>
          <w:sz w:val="14"/>
          <w:szCs w:val="14"/>
        </w:rPr>
        <w:t xml:space="preserve"> </w:t>
      </w:r>
      <w:r>
        <w:rPr>
          <w:sz w:val="14"/>
          <w:szCs w:val="14"/>
        </w:rPr>
        <w:t>Fairfax</w:t>
      </w:r>
      <w:r w:rsidR="00084BD2" w:rsidRPr="005C261D">
        <w:rPr>
          <w:sz w:val="14"/>
          <w:szCs w:val="14"/>
        </w:rPr>
        <w:t xml:space="preserve">, </w:t>
      </w:r>
      <w:r>
        <w:rPr>
          <w:sz w:val="14"/>
          <w:szCs w:val="14"/>
        </w:rPr>
        <w:t>VA</w:t>
      </w:r>
      <w:r w:rsidR="00084BD2" w:rsidRPr="005C261D">
        <w:rPr>
          <w:sz w:val="14"/>
          <w:szCs w:val="14"/>
        </w:rPr>
        <w:t xml:space="preserve"> </w:t>
      </w:r>
      <w:r>
        <w:rPr>
          <w:sz w:val="14"/>
          <w:szCs w:val="14"/>
        </w:rPr>
        <w:t>22030</w:t>
      </w:r>
      <w:r w:rsidR="00084BD2" w:rsidRPr="005C261D">
        <w:rPr>
          <w:sz w:val="14"/>
          <w:szCs w:val="14"/>
        </w:rPr>
        <w:t xml:space="preserve"> USA</w:t>
      </w:r>
    </w:p>
    <w:p w14:paraId="1CCBECE9" w14:textId="564C78C4" w:rsidR="00914B9C" w:rsidRDefault="005C261D" w:rsidP="00914B9C">
      <w:pPr>
        <w:pStyle w:val="PI"/>
        <w:spacing w:before="100" w:after="100"/>
        <w:ind w:right="1598" w:firstLine="0"/>
        <w:jc w:val="center"/>
      </w:pPr>
      <w:r>
        <w:t xml:space="preserve">Corresponding author: </w:t>
      </w:r>
      <w:r w:rsidR="00914B9C">
        <w:t>Y Sugiyama</w:t>
      </w:r>
      <w:r>
        <w:t xml:space="preserve"> (e</w:t>
      </w:r>
      <w:r w:rsidR="00001A52">
        <w:t>-</w:t>
      </w:r>
      <w:r>
        <w:t xml:space="preserve">mail: </w:t>
      </w:r>
      <w:proofErr w:type="spellStart"/>
      <w:r w:rsidR="00914B9C">
        <w:t>ysugiyam</w:t>
      </w:r>
      <w:proofErr w:type="spellEnd"/>
      <w:r>
        <w:t xml:space="preserve">@ </w:t>
      </w:r>
      <w:r w:rsidR="00914B9C">
        <w:t>protonmail</w:t>
      </w:r>
      <w:r>
        <w:t>.</w:t>
      </w:r>
      <w:r w:rsidR="00914B9C">
        <w:t>com</w:t>
      </w:r>
      <w:r>
        <w:t>).</w:t>
      </w:r>
    </w:p>
    <w:p w14:paraId="7CF05F7E" w14:textId="77777777" w:rsidR="00914B9C" w:rsidRPr="00914B9C" w:rsidRDefault="00914B9C" w:rsidP="00914B9C">
      <w:pPr>
        <w:pStyle w:val="PI"/>
        <w:spacing w:before="100" w:after="100"/>
        <w:ind w:right="1598" w:firstLine="0"/>
        <w:jc w:val="center"/>
        <w:rPr>
          <w:rStyle w:val="H5CharChar"/>
          <w:rFonts w:ascii="Times New Roman" w:hAnsi="Times New Roman"/>
          <w:b w:val="0"/>
          <w:color w:val="auto"/>
        </w:rPr>
      </w:pPr>
    </w:p>
    <w:p w14:paraId="09A0C268" w14:textId="5D97CFEA" w:rsidR="00EA5D2D" w:rsidRPr="00364197" w:rsidRDefault="00EA5D2D" w:rsidP="005C3955">
      <w:pPr>
        <w:pStyle w:val="Abstract"/>
      </w:pPr>
      <w:r w:rsidRPr="00887BB0">
        <w:rPr>
          <w:rStyle w:val="H5CharChar"/>
        </w:rPr>
        <w:t>ABSTRACT</w:t>
      </w:r>
      <w:r w:rsidRPr="0062439C">
        <w:t xml:space="preserve"> </w:t>
      </w:r>
      <w:r w:rsidR="00914B9C" w:rsidRPr="00914B9C">
        <w:t>Data breaches pose challenges for organizations, necessitating a proactive approach to mitigate risks and grasp the underlying dynamics. This study uses machine learning, data science techniques, and NLP to predict Massachusetts data breaches, aiming to uncover patterns and susceptibility. Organizational susceptibility, data protection strategies, and motivations behind data breaches will be investigated. A Decision Tree Classifier on a cleaned, transformed, and normalized dataset with balanced representation was employed. The model achieves 81% accuracy in the training dataset and 80% in the test dataset, with only the two majority classes “Finance” and “Corporation”. This research emphasizes the need for comprehensive data collection, improved NLP, and model robustness. Future work will involve finding a more practical way to categorize these organizations using NLP, exploring more machine learning models, hyperparameter tuning, and collecting additional data, such as geographical locations, to further enhance predictive accuracy. Finally, the study emphasizes the importance of understanding and addressing the multifaceted challenges created by data breaches in diverse organizational contexts.</w:t>
      </w:r>
    </w:p>
    <w:p w14:paraId="774ECFFE" w14:textId="77777777" w:rsidR="00D828C6" w:rsidRDefault="00D828C6" w:rsidP="003B3FFE">
      <w:pPr>
        <w:pStyle w:val="IT"/>
        <w:rPr>
          <w:spacing w:val="-2"/>
        </w:rPr>
      </w:pPr>
      <w:r w:rsidRPr="007573E5">
        <w:rPr>
          <w:rStyle w:val="H5CharChar"/>
        </w:rPr>
        <w:t>INDEX TERMS</w:t>
      </w:r>
      <w:r w:rsidR="005C3955" w:rsidRPr="007573E5">
        <w:t xml:space="preserve"> </w:t>
      </w:r>
      <w:r w:rsidR="00364197" w:rsidRPr="00914B9C">
        <w:rPr>
          <w:color w:val="FF0000"/>
        </w:rPr>
        <w:t xml:space="preserve">Enter key words or phrases in alphabetical order, separated by commas. </w:t>
      </w:r>
      <w:r w:rsidR="00844C33" w:rsidRPr="00914B9C">
        <w:rPr>
          <w:color w:val="FF0000"/>
          <w:spacing w:val="-2"/>
        </w:rPr>
        <w:t>Using the </w:t>
      </w:r>
      <w:r w:rsidR="00844C33" w:rsidRPr="00914B9C">
        <w:rPr>
          <w:i/>
          <w:iCs/>
          <w:color w:val="FF0000"/>
          <w:spacing w:val="-2"/>
        </w:rPr>
        <w:t>IEEE Thesaurus</w:t>
      </w:r>
      <w:r w:rsidR="00844C33" w:rsidRPr="00914B9C">
        <w:rPr>
          <w:color w:val="FF0000"/>
          <w:spacing w:val="-2"/>
        </w:rPr>
        <w:t> can help you find the best standardized keywords to fit your article. Use the </w:t>
      </w:r>
      <w:hyperlink r:id="rId8" w:history="1">
        <w:r w:rsidR="00844C33" w:rsidRPr="00914B9C">
          <w:rPr>
            <w:rStyle w:val="Hyperlink"/>
            <w:color w:val="FF0000"/>
            <w:spacing w:val="-2"/>
          </w:rPr>
          <w:t>thesaurus access request form</w:t>
        </w:r>
      </w:hyperlink>
      <w:r w:rsidR="00844C33" w:rsidRPr="00914B9C">
        <w:rPr>
          <w:color w:val="FF0000"/>
          <w:spacing w:val="-2"/>
        </w:rPr>
        <w:t> for free access to the </w:t>
      </w:r>
      <w:r w:rsidR="00844C33" w:rsidRPr="00914B9C">
        <w:rPr>
          <w:i/>
          <w:iCs/>
          <w:color w:val="FF0000"/>
          <w:spacing w:val="-2"/>
        </w:rPr>
        <w:t>IEEE Thesaurus</w:t>
      </w:r>
      <w:r w:rsidR="00844C33" w:rsidRPr="00914B9C">
        <w:rPr>
          <w:color w:val="FF0000"/>
          <w:spacing w:val="-2"/>
        </w:rPr>
        <w:t>.   </w:t>
      </w:r>
    </w:p>
    <w:p w14:paraId="258E36AA" w14:textId="77777777" w:rsidR="00C525DB" w:rsidRPr="00887BB0" w:rsidRDefault="00C525DB" w:rsidP="003B3FFE">
      <w:pPr>
        <w:pStyle w:val="IT"/>
        <w:sectPr w:rsidR="00C525DB" w:rsidRPr="00887BB0" w:rsidSect="00422716">
          <w:footerReference w:type="default" r:id="rId9"/>
          <w:pgSz w:w="11520" w:h="15660" w:code="1"/>
          <w:pgMar w:top="1280" w:right="740" w:bottom="1040" w:left="740" w:header="360" w:footer="500" w:gutter="0"/>
          <w:cols w:space="720"/>
          <w:docGrid w:linePitch="360"/>
        </w:sectPr>
      </w:pPr>
    </w:p>
    <w:p w14:paraId="5BD3E71B" w14:textId="77777777" w:rsidR="00D828C6" w:rsidRPr="005C3955" w:rsidRDefault="00D828C6" w:rsidP="00555F01">
      <w:pPr>
        <w:pStyle w:val="H1NoSpace"/>
      </w:pPr>
      <w:r w:rsidRPr="005C3955">
        <w:t>I.</w:t>
      </w:r>
      <w:r w:rsidR="005E1970">
        <w:rPr>
          <w:rFonts w:ascii="MS Gothic" w:eastAsia="MS Gothic" w:hAnsi="MS Gothic" w:cs="MS Gothic"/>
        </w:rPr>
        <w:t> </w:t>
      </w:r>
      <w:r w:rsidRPr="005C3955">
        <w:t>INTRODUCTION</w:t>
      </w:r>
    </w:p>
    <w:p w14:paraId="6B55DE5B" w14:textId="77777777" w:rsidR="00364197" w:rsidRDefault="00205C43" w:rsidP="00364197">
      <w:pPr>
        <w:pStyle w:val="PARA"/>
        <w:rPr>
          <w:spacing w:val="0"/>
        </w:rPr>
      </w:pPr>
      <w:r w:rsidRPr="00021C67">
        <w:rPr>
          <w:spacing w:val="0"/>
        </w:rPr>
        <w:t>This</w:t>
      </w:r>
      <w:r w:rsidR="00364197" w:rsidRPr="00021C67">
        <w:rPr>
          <w:spacing w:val="0"/>
        </w:rPr>
        <w:t xml:space="preserve"> is </w:t>
      </w:r>
      <w:r w:rsidR="000B4854">
        <w:rPr>
          <w:spacing w:val="0"/>
        </w:rPr>
        <w:t>the</w:t>
      </w:r>
      <w:r w:rsidR="00364197" w:rsidRPr="00021C67">
        <w:rPr>
          <w:spacing w:val="0"/>
        </w:rPr>
        <w:t xml:space="preserve"> template for Microsoft </w:t>
      </w:r>
      <w:r w:rsidR="00364197" w:rsidRPr="00021C67">
        <w:rPr>
          <w:rStyle w:val="ITAL"/>
          <w:spacing w:val="0"/>
        </w:rPr>
        <w:t>Word</w:t>
      </w:r>
      <w:r w:rsidR="00844C33">
        <w:rPr>
          <w:spacing w:val="0"/>
        </w:rPr>
        <w:t>.</w:t>
      </w:r>
      <w:r w:rsidR="00364197" w:rsidRPr="00021C67">
        <w:rPr>
          <w:spacing w:val="0"/>
        </w:rPr>
        <w:t xml:space="preserve"> </w:t>
      </w:r>
      <w:r w:rsidR="000B4854">
        <w:rPr>
          <w:spacing w:val="0"/>
        </w:rPr>
        <w:t xml:space="preserve">The editable version is </w:t>
      </w:r>
      <w:r w:rsidR="00ED788C" w:rsidRPr="00021C67">
        <w:rPr>
          <w:spacing w:val="0"/>
        </w:rPr>
        <w:t xml:space="preserve">at </w:t>
      </w:r>
      <w:r w:rsidR="00976C8C" w:rsidRPr="00976C8C">
        <w:rPr>
          <w:spacing w:val="0"/>
        </w:rPr>
        <w:t>https://template-selector.ieee.org/</w:t>
      </w:r>
      <w:r w:rsidR="00364197" w:rsidRPr="00021C67">
        <w:rPr>
          <w:spacing w:val="0"/>
        </w:rPr>
        <w:t>.</w:t>
      </w:r>
      <w:r w:rsidR="00364197" w:rsidRPr="001D6D14">
        <w:rPr>
          <w:spacing w:val="0"/>
        </w:rPr>
        <w:t xml:space="preserve"> If you would prefer to use LaTeX, download IEEE’s LaTeX style and sample files from the same Web page.</w:t>
      </w:r>
      <w:r w:rsidR="00364197" w:rsidRPr="00021C67">
        <w:rPr>
          <w:spacing w:val="0"/>
        </w:rPr>
        <w:t xml:space="preserve"> You can also explore using the Overleaf editor at </w:t>
      </w:r>
      <w:hyperlink r:id="rId10" w:history="1">
        <w:r w:rsidR="00364197" w:rsidRPr="0035794B">
          <w:rPr>
            <w:rStyle w:val="Hyperlink"/>
            <w:spacing w:val="0"/>
          </w:rPr>
          <w:t>https://www.overleaf.com/blog/278-how-to-use-overleaf-with-ieee-collabratec-your-quick-guide-to-getting-started#.Vp6tpPkrKM9</w:t>
        </w:r>
      </w:hyperlink>
    </w:p>
    <w:p w14:paraId="58404A4F" w14:textId="77777777" w:rsidR="00844C33" w:rsidRPr="00844C33" w:rsidRDefault="00844C33" w:rsidP="00844C33">
      <w:pPr>
        <w:widowControl w:val="0"/>
        <w:pBdr>
          <w:top w:val="nil"/>
          <w:left w:val="nil"/>
          <w:bottom w:val="nil"/>
          <w:right w:val="nil"/>
          <w:between w:val="nil"/>
        </w:pBdr>
        <w:spacing w:line="252" w:lineRule="auto"/>
        <w:ind w:firstLine="270"/>
        <w:jc w:val="both"/>
        <w:rPr>
          <w:sz w:val="20"/>
          <w:szCs w:val="20"/>
        </w:rPr>
      </w:pPr>
      <w:r w:rsidRPr="00844C33">
        <w:rPr>
          <w:sz w:val="20"/>
          <w:szCs w:val="20"/>
        </w:rPr>
        <w:t>This template is a guide to formatting; your proof and final published version may vary in layout and length to conform to IEEE policy and style. Page count is an estimate; the length of your submitted article in the template may not be the same as when the formal proof is created by IEEE</w:t>
      </w:r>
    </w:p>
    <w:p w14:paraId="356F9F47" w14:textId="77777777" w:rsidR="00844C33" w:rsidRPr="00844C33" w:rsidRDefault="00844C33" w:rsidP="00844C33">
      <w:pPr>
        <w:widowControl w:val="0"/>
        <w:pBdr>
          <w:top w:val="nil"/>
          <w:left w:val="nil"/>
          <w:bottom w:val="nil"/>
          <w:right w:val="nil"/>
          <w:between w:val="nil"/>
        </w:pBdr>
        <w:spacing w:line="252" w:lineRule="auto"/>
        <w:ind w:firstLine="270"/>
        <w:rPr>
          <w:sz w:val="20"/>
          <w:szCs w:val="20"/>
        </w:rPr>
      </w:pPr>
      <w:r w:rsidRPr="00844C33">
        <w:rPr>
          <w:sz w:val="20"/>
          <w:szCs w:val="20"/>
        </w:rPr>
        <w:t xml:space="preserve">The </w:t>
      </w:r>
      <w:r w:rsidRPr="00844C33">
        <w:rPr>
          <w:i/>
          <w:iCs/>
          <w:sz w:val="20"/>
          <w:szCs w:val="20"/>
        </w:rPr>
        <w:t>IEEE Editorial Style Manual for Authors</w:t>
      </w:r>
      <w:r w:rsidRPr="00844C33">
        <w:rPr>
          <w:sz w:val="20"/>
          <w:szCs w:val="20"/>
        </w:rPr>
        <w:t xml:space="preserve"> is available at </w:t>
      </w:r>
      <w:hyperlink r:id="rId11">
        <w:r w:rsidRPr="00844C33">
          <w:rPr>
            <w:color w:val="1155CC"/>
            <w:sz w:val="20"/>
            <w:szCs w:val="20"/>
            <w:u w:val="single"/>
          </w:rPr>
          <w:t>https://journals.ieeeauthorcenter.ieee.org/create-your-ieee-journal-article/create-the-text-of-your-article/ieee-editorial-style-manual/</w:t>
        </w:r>
      </w:hyperlink>
      <w:r w:rsidRPr="00844C33">
        <w:rPr>
          <w:color w:val="1155CC"/>
          <w:sz w:val="19"/>
          <w:szCs w:val="19"/>
          <w:highlight w:val="white"/>
          <w:u w:val="single"/>
        </w:rPr>
        <w:t>.</w:t>
      </w:r>
      <w:r w:rsidRPr="00844C33">
        <w:rPr>
          <w:sz w:val="20"/>
          <w:szCs w:val="20"/>
        </w:rPr>
        <w:t xml:space="preserve"> This contains a formal set of editorial guidelines for IEEE Transactions, Journals, and Letters, including:</w:t>
      </w:r>
    </w:p>
    <w:p w14:paraId="163E33D2" w14:textId="77777777" w:rsidR="00844C33" w:rsidRPr="00844C33" w:rsidRDefault="00844C33" w:rsidP="00A816BD">
      <w:pPr>
        <w:widowControl w:val="0"/>
        <w:pBdr>
          <w:top w:val="nil"/>
          <w:left w:val="nil"/>
          <w:bottom w:val="nil"/>
          <w:right w:val="nil"/>
          <w:between w:val="nil"/>
        </w:pBdr>
        <w:spacing w:before="220" w:line="252" w:lineRule="auto"/>
        <w:ind w:firstLine="180"/>
        <w:rPr>
          <w:sz w:val="20"/>
          <w:szCs w:val="20"/>
          <w:u w:val="double"/>
        </w:rPr>
      </w:pPr>
    </w:p>
    <w:p w14:paraId="6B56CEA3" w14:textId="77777777" w:rsidR="00844C33" w:rsidRPr="00844C33" w:rsidRDefault="00844C33" w:rsidP="00844C33">
      <w:pPr>
        <w:widowControl w:val="0"/>
        <w:numPr>
          <w:ilvl w:val="0"/>
          <w:numId w:val="15"/>
        </w:numPr>
        <w:spacing w:line="252" w:lineRule="auto"/>
        <w:jc w:val="both"/>
        <w:rPr>
          <w:sz w:val="20"/>
          <w:szCs w:val="20"/>
        </w:rPr>
      </w:pPr>
      <w:r w:rsidRPr="00844C33">
        <w:rPr>
          <w:sz w:val="20"/>
          <w:szCs w:val="20"/>
        </w:rPr>
        <w:t>punctuation;</w:t>
      </w:r>
    </w:p>
    <w:p w14:paraId="7C422AC3" w14:textId="77777777" w:rsidR="00844C33" w:rsidRPr="00844C33" w:rsidRDefault="00844C33" w:rsidP="00844C33">
      <w:pPr>
        <w:widowControl w:val="0"/>
        <w:numPr>
          <w:ilvl w:val="0"/>
          <w:numId w:val="15"/>
        </w:numPr>
        <w:spacing w:line="252" w:lineRule="auto"/>
        <w:jc w:val="both"/>
        <w:rPr>
          <w:sz w:val="20"/>
          <w:szCs w:val="20"/>
        </w:rPr>
      </w:pPr>
      <w:r w:rsidRPr="00844C33">
        <w:rPr>
          <w:sz w:val="20"/>
          <w:szCs w:val="20"/>
        </w:rPr>
        <w:t>capitalization;</w:t>
      </w:r>
    </w:p>
    <w:p w14:paraId="116F7C3F" w14:textId="77777777" w:rsidR="00844C33" w:rsidRPr="00844C33" w:rsidRDefault="00844C33" w:rsidP="00844C33">
      <w:pPr>
        <w:widowControl w:val="0"/>
        <w:numPr>
          <w:ilvl w:val="0"/>
          <w:numId w:val="15"/>
        </w:numPr>
        <w:spacing w:line="252" w:lineRule="auto"/>
        <w:jc w:val="both"/>
        <w:rPr>
          <w:sz w:val="20"/>
          <w:szCs w:val="20"/>
        </w:rPr>
      </w:pPr>
      <w:r w:rsidRPr="00844C33">
        <w:rPr>
          <w:sz w:val="20"/>
          <w:szCs w:val="20"/>
        </w:rPr>
        <w:t>abbreviations;</w:t>
      </w:r>
    </w:p>
    <w:p w14:paraId="7CFE24AC" w14:textId="77777777" w:rsidR="00844C33" w:rsidRPr="00844C33" w:rsidRDefault="00844C33" w:rsidP="00844C33">
      <w:pPr>
        <w:widowControl w:val="0"/>
        <w:numPr>
          <w:ilvl w:val="0"/>
          <w:numId w:val="15"/>
        </w:numPr>
        <w:spacing w:line="252" w:lineRule="auto"/>
        <w:jc w:val="both"/>
        <w:rPr>
          <w:sz w:val="20"/>
          <w:szCs w:val="20"/>
        </w:rPr>
      </w:pPr>
      <w:r w:rsidRPr="00844C33">
        <w:rPr>
          <w:sz w:val="20"/>
          <w:szCs w:val="20"/>
        </w:rPr>
        <w:t>section headings;</w:t>
      </w:r>
    </w:p>
    <w:p w14:paraId="3CD1C5A2" w14:textId="77777777" w:rsidR="00844C33" w:rsidRPr="00844C33" w:rsidRDefault="00844C33" w:rsidP="00844C33">
      <w:pPr>
        <w:widowControl w:val="0"/>
        <w:numPr>
          <w:ilvl w:val="0"/>
          <w:numId w:val="15"/>
        </w:numPr>
        <w:spacing w:line="252" w:lineRule="auto"/>
        <w:jc w:val="both"/>
        <w:rPr>
          <w:sz w:val="20"/>
          <w:szCs w:val="20"/>
        </w:rPr>
      </w:pPr>
      <w:r w:rsidRPr="00844C33">
        <w:rPr>
          <w:sz w:val="20"/>
          <w:szCs w:val="20"/>
        </w:rPr>
        <w:t>numbers, equations;</w:t>
      </w:r>
    </w:p>
    <w:p w14:paraId="5697A819" w14:textId="77777777" w:rsidR="00844C33" w:rsidRPr="00844C33" w:rsidRDefault="00844C33" w:rsidP="00844C33">
      <w:pPr>
        <w:widowControl w:val="0"/>
        <w:numPr>
          <w:ilvl w:val="0"/>
          <w:numId w:val="15"/>
        </w:numPr>
        <w:spacing w:line="252" w:lineRule="auto"/>
        <w:jc w:val="both"/>
        <w:rPr>
          <w:sz w:val="20"/>
          <w:szCs w:val="20"/>
        </w:rPr>
      </w:pPr>
      <w:r w:rsidRPr="00844C33">
        <w:rPr>
          <w:sz w:val="20"/>
          <w:szCs w:val="20"/>
        </w:rPr>
        <w:t>footnotes;</w:t>
      </w:r>
    </w:p>
    <w:p w14:paraId="1318B588" w14:textId="77777777" w:rsidR="00844C33" w:rsidRPr="00844C33" w:rsidRDefault="00844C33" w:rsidP="00844C33">
      <w:pPr>
        <w:widowControl w:val="0"/>
        <w:numPr>
          <w:ilvl w:val="0"/>
          <w:numId w:val="15"/>
        </w:numPr>
        <w:spacing w:line="252" w:lineRule="auto"/>
        <w:jc w:val="both"/>
        <w:rPr>
          <w:sz w:val="20"/>
          <w:szCs w:val="20"/>
        </w:rPr>
      </w:pPr>
      <w:r w:rsidRPr="00844C33">
        <w:rPr>
          <w:sz w:val="20"/>
          <w:szCs w:val="20"/>
        </w:rPr>
        <w:t>biographies;</w:t>
      </w:r>
    </w:p>
    <w:p w14:paraId="35F8CBD8" w14:textId="77777777" w:rsidR="00844C33" w:rsidRPr="00844C33" w:rsidRDefault="00844C33" w:rsidP="00844C33">
      <w:pPr>
        <w:widowControl w:val="0"/>
        <w:numPr>
          <w:ilvl w:val="0"/>
          <w:numId w:val="15"/>
        </w:numPr>
        <w:spacing w:line="252" w:lineRule="auto"/>
        <w:jc w:val="both"/>
        <w:rPr>
          <w:sz w:val="20"/>
          <w:szCs w:val="20"/>
        </w:rPr>
      </w:pPr>
      <w:r w:rsidRPr="00844C33">
        <w:rPr>
          <w:sz w:val="20"/>
          <w:szCs w:val="20"/>
        </w:rPr>
        <w:t>some common mistakes;</w:t>
      </w:r>
    </w:p>
    <w:p w14:paraId="24B0E21B" w14:textId="77777777" w:rsidR="00844C33" w:rsidRPr="00844C33" w:rsidRDefault="00844C33" w:rsidP="00844C33">
      <w:pPr>
        <w:widowControl w:val="0"/>
        <w:numPr>
          <w:ilvl w:val="0"/>
          <w:numId w:val="15"/>
        </w:numPr>
        <w:spacing w:line="252" w:lineRule="auto"/>
        <w:jc w:val="both"/>
        <w:rPr>
          <w:sz w:val="20"/>
          <w:szCs w:val="20"/>
        </w:rPr>
      </w:pPr>
      <w:r w:rsidRPr="00844C33">
        <w:rPr>
          <w:sz w:val="20"/>
          <w:szCs w:val="20"/>
        </w:rPr>
        <w:t>units of measurement.</w:t>
      </w:r>
    </w:p>
    <w:p w14:paraId="30DEE7F9" w14:textId="77777777" w:rsidR="00844C33" w:rsidRPr="00844C33" w:rsidRDefault="00844C33" w:rsidP="00844C33">
      <w:pPr>
        <w:widowControl w:val="0"/>
        <w:spacing w:line="252" w:lineRule="auto"/>
        <w:ind w:firstLine="202"/>
        <w:jc w:val="both"/>
        <w:rPr>
          <w:sz w:val="20"/>
          <w:szCs w:val="20"/>
        </w:rPr>
      </w:pPr>
    </w:p>
    <w:p w14:paraId="7275FDD7" w14:textId="77777777" w:rsidR="00844C33" w:rsidRPr="00F72187" w:rsidRDefault="00844C33" w:rsidP="00844C33">
      <w:pPr>
        <w:widowControl w:val="0"/>
        <w:pBdr>
          <w:top w:val="nil"/>
          <w:left w:val="nil"/>
          <w:bottom w:val="nil"/>
          <w:right w:val="nil"/>
          <w:between w:val="nil"/>
        </w:pBdr>
        <w:spacing w:line="252" w:lineRule="auto"/>
        <w:ind w:firstLine="202"/>
        <w:jc w:val="both"/>
        <w:rPr>
          <w:color w:val="000000"/>
          <w:spacing w:val="-2"/>
          <w:sz w:val="20"/>
          <w:szCs w:val="20"/>
        </w:rPr>
      </w:pPr>
      <w:r w:rsidRPr="00F72187">
        <w:rPr>
          <w:color w:val="000000"/>
          <w:spacing w:val="-2"/>
          <w:sz w:val="20"/>
          <w:szCs w:val="20"/>
        </w:rPr>
        <w:t>Communicate your work clearly. If you are not fully proficient in English, consider using an English language editing service before submitting your article. An expert editing service can help you refine the use of English in your article, so you can communicate your work more effectively.</w:t>
      </w:r>
    </w:p>
    <w:p w14:paraId="33981EC3" w14:textId="77777777" w:rsidR="00844C33" w:rsidRPr="00844C33" w:rsidRDefault="00844C33" w:rsidP="00844C33">
      <w:pPr>
        <w:widowControl w:val="0"/>
        <w:pBdr>
          <w:top w:val="nil"/>
          <w:left w:val="nil"/>
          <w:bottom w:val="nil"/>
          <w:right w:val="nil"/>
          <w:between w:val="nil"/>
        </w:pBdr>
        <w:spacing w:line="252" w:lineRule="auto"/>
        <w:ind w:firstLine="202"/>
        <w:jc w:val="both"/>
        <w:rPr>
          <w:color w:val="000000"/>
          <w:sz w:val="20"/>
          <w:szCs w:val="20"/>
        </w:rPr>
      </w:pPr>
      <w:r w:rsidRPr="00844C33">
        <w:rPr>
          <w:color w:val="000000"/>
          <w:sz w:val="20"/>
          <w:szCs w:val="20"/>
        </w:rPr>
        <w:t xml:space="preserve">The use of an editing service is paid for by the author. It does not guarantee acceptance in an IEEE publication. For more information, visit the IEEE Author Center at </w:t>
      </w:r>
      <w:hyperlink r:id="rId12" w:anchor="editing-service">
        <w:r w:rsidRPr="00844C33">
          <w:rPr>
            <w:color w:val="1155CC"/>
            <w:sz w:val="20"/>
            <w:szCs w:val="20"/>
            <w:u w:val="single"/>
          </w:rPr>
          <w:t>https://journals.ieeeauthorcenter.ieee.org/create-your-ieee-journal-article/create-the-text-of-your-article/structure-</w:t>
        </w:r>
        <w:r w:rsidRPr="00844C33">
          <w:rPr>
            <w:color w:val="1155CC"/>
            <w:sz w:val="20"/>
            <w:szCs w:val="20"/>
            <w:u w:val="single"/>
          </w:rPr>
          <w:lastRenderedPageBreak/>
          <w:t>your-article/#editing-servic</w:t>
        </w:r>
        <w:r w:rsidRPr="00844C33">
          <w:rPr>
            <w:color w:val="1155CC"/>
            <w:sz w:val="20"/>
            <w:szCs w:val="20"/>
            <w:u w:val="single"/>
          </w:rPr>
          <w:t>e</w:t>
        </w:r>
      </w:hyperlink>
      <w:r w:rsidRPr="00844C33">
        <w:rPr>
          <w:color w:val="000000"/>
          <w:sz w:val="20"/>
          <w:szCs w:val="20"/>
        </w:rPr>
        <w:t>.</w:t>
      </w:r>
    </w:p>
    <w:p w14:paraId="6DE0E9D7" w14:textId="77777777" w:rsidR="00E91452" w:rsidRPr="00E91452" w:rsidRDefault="00E91452" w:rsidP="002021FD">
      <w:pPr>
        <w:pStyle w:val="H1"/>
      </w:pPr>
      <w:r>
        <w:t>II</w:t>
      </w:r>
      <w:r w:rsidRPr="005C3955">
        <w:t>.</w:t>
      </w:r>
      <w:r>
        <w:rPr>
          <w:rFonts w:ascii="MS Gothic" w:eastAsia="MS Gothic" w:hAnsi="MS Gothic" w:cs="MS Gothic"/>
        </w:rPr>
        <w:t> </w:t>
      </w:r>
      <w:r w:rsidRPr="00E91452">
        <w:t>GUIDELINES FOR MANUSCRIPT PREPARATION</w:t>
      </w:r>
    </w:p>
    <w:p w14:paraId="6877D67D" w14:textId="77777777" w:rsidR="004D3858" w:rsidRDefault="0027128A" w:rsidP="002021FD">
      <w:pPr>
        <w:pStyle w:val="PARA"/>
      </w:pPr>
      <w:r>
        <w:rPr>
          <w:noProof/>
        </w:rPr>
        <w:drawing>
          <wp:anchor distT="0" distB="0" distL="114300" distR="114300" simplePos="0" relativeHeight="251657216" behindDoc="1" locked="0" layoutInCell="1" allowOverlap="1" wp14:anchorId="58CA0457" wp14:editId="5915647B">
            <wp:simplePos x="0" y="0"/>
            <wp:positionH relativeFrom="column">
              <wp:posOffset>3317240</wp:posOffset>
            </wp:positionH>
            <wp:positionV relativeFrom="paragraph">
              <wp:posOffset>1898015</wp:posOffset>
            </wp:positionV>
            <wp:extent cx="3187065" cy="2033270"/>
            <wp:effectExtent l="0" t="0" r="0" b="5080"/>
            <wp:wrapSquare wrapText="bothSides"/>
            <wp:docPr id="39" name="Picture 13" descr="Z:\Indesign Projects\005 Series\03 OA Word templates\Work\TJ\Work\Fig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Z:\Indesign Projects\005 Series\03 OA Word templates\Work\TJ\Work\Fig3.t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7065" cy="2033270"/>
                    </a:xfrm>
                    <a:prstGeom prst="rect">
                      <a:avLst/>
                    </a:prstGeom>
                    <a:noFill/>
                    <a:ln>
                      <a:noFill/>
                    </a:ln>
                  </pic:spPr>
                </pic:pic>
              </a:graphicData>
            </a:graphic>
            <wp14:sizeRelH relativeFrom="page">
              <wp14:pctWidth>0</wp14:pctWidth>
            </wp14:sizeRelH>
            <wp14:sizeRelV relativeFrom="page">
              <wp14:pctHeight>0</wp14:pctHeight>
            </wp14:sizeRelV>
          </wp:anchor>
        </w:drawing>
      </w:r>
      <w:r w:rsidR="004D3858" w:rsidRPr="004D3858">
        <w:t xml:space="preserve">When you open the template, select “Page Layout” from the “View” menu in the menu bar (View | Page Layout), (these instructions assume Microsoft </w:t>
      </w:r>
      <w:r w:rsidR="004D3858" w:rsidRPr="004D3858">
        <w:rPr>
          <w:i/>
        </w:rPr>
        <w:t>Word</w:t>
      </w:r>
      <w:r w:rsidR="004D3858" w:rsidRPr="004D3858">
        <w:t>. Some versions may</w:t>
      </w:r>
      <w:r w:rsidR="004D3858">
        <w:t xml:space="preserve"> </w:t>
      </w:r>
      <w:r w:rsidR="004D3858" w:rsidRPr="004D3858">
        <w:t>alternate ways to access the same functionalities noted here). Then, type over sections of the template or cut and paste from another document and use markup styles. The pull-down style menu is in the Formatting Toolbar at the top of your Word window (e.g., the style at this point in the document is “Text”). Highlight a section that you want to designate with a certain style, and then select the appropriate name on the style menu. The style will adjust your fonts and line spacing. Do not change the font sizes or line spacing to squeeze more text into a limited number of pages. Use italics for emphasis; do not underline.</w:t>
      </w:r>
    </w:p>
    <w:p w14:paraId="586C5D23" w14:textId="77777777" w:rsidR="0084716E" w:rsidRDefault="0084716E" w:rsidP="004D3858">
      <w:pPr>
        <w:pStyle w:val="PARAIndent"/>
      </w:pPr>
      <w:r>
        <w:t>IEEE will do the final formatting of your paper. If your paper is intended for a conference, please observe the conference page limits.</w:t>
      </w:r>
    </w:p>
    <w:p w14:paraId="503DFEDA" w14:textId="77777777" w:rsidR="00844C33" w:rsidRPr="00844C33" w:rsidRDefault="00844C33" w:rsidP="00844C33">
      <w:pPr>
        <w:widowControl w:val="0"/>
        <w:pBdr>
          <w:top w:val="nil"/>
          <w:left w:val="nil"/>
          <w:bottom w:val="nil"/>
          <w:right w:val="nil"/>
          <w:between w:val="nil"/>
        </w:pBdr>
        <w:spacing w:line="252" w:lineRule="auto"/>
        <w:ind w:firstLine="202"/>
        <w:jc w:val="both"/>
        <w:rPr>
          <w:color w:val="000000"/>
          <w:sz w:val="20"/>
          <w:szCs w:val="20"/>
        </w:rPr>
      </w:pPr>
      <w:r w:rsidRPr="00844C33">
        <w:rPr>
          <w:color w:val="000000"/>
          <w:sz w:val="20"/>
          <w:szCs w:val="20"/>
        </w:rPr>
        <w:t>This is intended as an authoring template, not a final production template. It is not intended to match the final published format. Differences in final formatting are likely in the final IEEE files. Page count in the template is an estimate. Do not adjust line and character spacing to fit your paper to a specific length.</w:t>
      </w:r>
    </w:p>
    <w:p w14:paraId="7566C3B0" w14:textId="77777777" w:rsidR="00D828C6" w:rsidRPr="00B5501D" w:rsidRDefault="005C261D" w:rsidP="001B1B9C">
      <w:pPr>
        <w:pStyle w:val="H2"/>
      </w:pPr>
      <w:r w:rsidRPr="00791AA8">
        <w:t>A.</w:t>
      </w:r>
      <w:r w:rsidR="005C3955" w:rsidRPr="007573E5">
        <w:rPr>
          <w:rFonts w:ascii="MS Gothic" w:eastAsia="MS Gothic" w:hAnsi="MS Gothic" w:cs="MS Gothic" w:hint="eastAsia"/>
        </w:rPr>
        <w:t> </w:t>
      </w:r>
      <w:r w:rsidRPr="00B5501D">
        <w:t>ABBREVIATIONS AND ACRONYMS</w:t>
      </w:r>
    </w:p>
    <w:p w14:paraId="026E369F" w14:textId="77777777" w:rsidR="00D828C6" w:rsidRPr="00F72187" w:rsidRDefault="001B1B9C" w:rsidP="00732067">
      <w:pPr>
        <w:pStyle w:val="PARA"/>
      </w:pPr>
      <w:r w:rsidRPr="00F72187">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593212A7" w14:textId="77777777" w:rsidR="00486E60" w:rsidRPr="00E91452" w:rsidRDefault="00486E60" w:rsidP="00486E60">
      <w:pPr>
        <w:pStyle w:val="H1"/>
      </w:pPr>
      <w:r>
        <w:t>III</w:t>
      </w:r>
      <w:r w:rsidRPr="005C3955">
        <w:t>.</w:t>
      </w:r>
      <w:r>
        <w:rPr>
          <w:rFonts w:ascii="MS Gothic" w:eastAsia="MS Gothic" w:hAnsi="MS Gothic" w:cs="MS Gothic"/>
        </w:rPr>
        <w:t> </w:t>
      </w:r>
      <w:r w:rsidR="00CF1C08" w:rsidRPr="00CF1C08">
        <w:t>MATH</w:t>
      </w:r>
    </w:p>
    <w:p w14:paraId="710286E8" w14:textId="77777777" w:rsidR="0035794B" w:rsidRPr="002224E7" w:rsidRDefault="0035794B" w:rsidP="00542025">
      <w:pPr>
        <w:pStyle w:val="PARA"/>
        <w:rPr>
          <w:rStyle w:val="Hyperlink"/>
          <w:spacing w:val="-4"/>
          <w:sz w:val="16"/>
          <w:szCs w:val="16"/>
        </w:rPr>
      </w:pPr>
      <w:r w:rsidRPr="002224E7">
        <w:rPr>
          <w:spacing w:val="-4"/>
        </w:rPr>
        <w:t>Use either the Microsoft Equation Editor or the</w:t>
      </w:r>
      <w:r w:rsidRPr="002224E7">
        <w:rPr>
          <w:color w:val="000000"/>
          <w:spacing w:val="-4"/>
        </w:rPr>
        <w:t xml:space="preserve"> </w:t>
      </w:r>
      <w:proofErr w:type="spellStart"/>
      <w:r w:rsidRPr="002224E7">
        <w:rPr>
          <w:spacing w:val="-4"/>
        </w:rPr>
        <w:t>MathType</w:t>
      </w:r>
      <w:proofErr w:type="spellEnd"/>
      <w:r w:rsidRPr="002224E7">
        <w:rPr>
          <w:spacing w:val="-4"/>
        </w:rPr>
        <w:t xml:space="preserve"> plugin, which can be obtained from </w:t>
      </w:r>
      <w:hyperlink r:id="rId14" w:history="1">
        <w:r w:rsidR="002224E7" w:rsidRPr="006B7414">
          <w:rPr>
            <w:rStyle w:val="Hyperlink"/>
            <w:spacing w:val="-4"/>
          </w:rPr>
          <w:t>https://store.wiris.com/en/</w:t>
        </w:r>
        <w:r w:rsidR="002224E7" w:rsidRPr="006B7414">
          <w:rPr>
            <w:rStyle w:val="Hyperlink"/>
            <w:spacing w:val="-4"/>
          </w:rPr>
          <w:br/>
          <w:t>products/mathtype/download</w:t>
        </w:r>
      </w:hyperlink>
      <w:r w:rsidRPr="002224E7">
        <w:rPr>
          <w:rStyle w:val="Hyperlink"/>
          <w:spacing w:val="-4"/>
        </w:rPr>
        <w:t>.</w:t>
      </w:r>
      <w:r w:rsidRPr="002224E7">
        <w:rPr>
          <w:spacing w:val="-4"/>
        </w:rPr>
        <w:t xml:space="preserve"> For help with formatting and placing equations, refer to the IEEE Editing Math Guide</w:t>
      </w:r>
      <w:r w:rsidR="007E42D5" w:rsidRPr="002224E7">
        <w:rPr>
          <w:spacing w:val="-4"/>
        </w:rPr>
        <w:t xml:space="preserve"> </w:t>
      </w:r>
      <w:r w:rsidRPr="002224E7">
        <w:rPr>
          <w:spacing w:val="-4"/>
        </w:rPr>
        <w:t xml:space="preserve">at </w:t>
      </w:r>
      <w:hyperlink r:id="rId15" w:history="1">
        <w:r w:rsidR="002224E7" w:rsidRPr="006B7414">
          <w:rPr>
            <w:rStyle w:val="Hyperlink"/>
            <w:spacing w:val="-4"/>
          </w:rPr>
          <w:t>http://journals.ieeeauthorcenter.ieee.org/wp-content/uploads/</w:t>
        </w:r>
        <w:r w:rsidR="002224E7" w:rsidRPr="006B7414">
          <w:rPr>
            <w:rStyle w:val="Hyperlink"/>
            <w:spacing w:val="-4"/>
          </w:rPr>
          <w:br/>
          <w:t>sites/7/Editing-Mathematics.pdf</w:t>
        </w:r>
      </w:hyperlink>
      <w:r w:rsidRPr="002224E7">
        <w:rPr>
          <w:spacing w:val="-4"/>
        </w:rPr>
        <w:t xml:space="preserve"> and the IEEE </w:t>
      </w:r>
      <w:proofErr w:type="spellStart"/>
      <w:r w:rsidRPr="002224E7">
        <w:rPr>
          <w:spacing w:val="-4"/>
        </w:rPr>
        <w:t>MathType</w:t>
      </w:r>
      <w:proofErr w:type="spellEnd"/>
      <w:r w:rsidRPr="002224E7">
        <w:rPr>
          <w:spacing w:val="-4"/>
        </w:rPr>
        <w:t xml:space="preserve"> Tutorial for Microsoft Word Users at </w:t>
      </w:r>
      <w:hyperlink r:id="rId16" w:history="1">
        <w:r w:rsidR="002224E7" w:rsidRPr="006B7414">
          <w:rPr>
            <w:rStyle w:val="Hyperlink"/>
            <w:spacing w:val="-4"/>
          </w:rPr>
          <w:t>http://journals.</w:t>
        </w:r>
        <w:r w:rsidR="002224E7" w:rsidRPr="006B7414">
          <w:rPr>
            <w:rStyle w:val="Hyperlink"/>
            <w:spacing w:val="-4"/>
          </w:rPr>
          <w:br/>
          <w:t>ieeeauthorcenter.ieee.org/wp-content/uploads/sites/7/IEEE-Math-Typesetting-Guide-for-MS-Word-Users.pdf</w:t>
        </w:r>
      </w:hyperlink>
      <w:r w:rsidRPr="002224E7">
        <w:rPr>
          <w:rStyle w:val="Hyperlink"/>
          <w:spacing w:val="-4"/>
          <w:sz w:val="16"/>
          <w:szCs w:val="16"/>
        </w:rPr>
        <w:t xml:space="preserve">. </w:t>
      </w:r>
    </w:p>
    <w:p w14:paraId="08FE54E4" w14:textId="77777777" w:rsidR="00CF1C08" w:rsidRPr="00CF1C08" w:rsidRDefault="005C261D" w:rsidP="00AC40A2">
      <w:pPr>
        <w:pStyle w:val="H2"/>
      </w:pPr>
      <w:r>
        <w:t>A</w:t>
      </w:r>
      <w:r w:rsidRPr="00791AA8">
        <w:t>.</w:t>
      </w:r>
      <w:r w:rsidR="00CF1C08" w:rsidRPr="007573E5">
        <w:rPr>
          <w:rFonts w:ascii="MS Gothic" w:eastAsia="MS Gothic" w:hAnsi="MS Gothic" w:cs="MS Gothic" w:hint="eastAsia"/>
        </w:rPr>
        <w:t> </w:t>
      </w:r>
      <w:r w:rsidRPr="00AC40A2">
        <w:t>EQUATIONS</w:t>
      </w:r>
    </w:p>
    <w:p w14:paraId="200B63CE" w14:textId="77777777" w:rsidR="00A21E81" w:rsidRDefault="00CF1C08" w:rsidP="00CF1C08">
      <w:pPr>
        <w:pStyle w:val="PARA"/>
      </w:pPr>
      <w:r w:rsidRPr="00CF1C08">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w:t>
      </w:r>
      <w:r w:rsidRPr="00CF1C08">
        <w:t>ambiguities in denominators. Punctuate equations when they are part of a sentence, as in</w:t>
      </w:r>
    </w:p>
    <w:p w14:paraId="7000996B" w14:textId="77777777" w:rsidR="00CF1C08" w:rsidRDefault="00FA48FA" w:rsidP="00CF1C08">
      <w:pPr>
        <w:pStyle w:val="Equation"/>
        <w:rPr>
          <w:i w:val="0"/>
        </w:rPr>
      </w:pPr>
      <w:r>
        <w:t xml:space="preserve">        </w:t>
      </w:r>
      <w:r w:rsidRPr="00FA48FA">
        <w:t>E</w:t>
      </w:r>
      <w:r>
        <w:rPr>
          <w:i w:val="0"/>
        </w:rPr>
        <w:t xml:space="preserve"> = </w:t>
      </w:r>
      <w:r w:rsidRPr="00FA48FA">
        <w:t>mc</w:t>
      </w:r>
      <w:r w:rsidRPr="00FA48FA">
        <w:rPr>
          <w:i w:val="0"/>
          <w:vertAlign w:val="superscript"/>
        </w:rPr>
        <w:t>2</w:t>
      </w:r>
      <w:r>
        <w:rPr>
          <w:i w:val="0"/>
        </w:rPr>
        <w:t>.</w:t>
      </w:r>
      <w:r w:rsidR="00CF1C08" w:rsidRPr="00CF1C08">
        <w:rPr>
          <w:i w:val="0"/>
        </w:rPr>
        <w:tab/>
        <w:t>(1)</w:t>
      </w:r>
    </w:p>
    <w:p w14:paraId="620A97ED" w14:textId="77777777" w:rsidR="00CF1C08" w:rsidRPr="00F72187" w:rsidRDefault="00CF1C08" w:rsidP="00CF1C08">
      <w:pPr>
        <w:pStyle w:val="PARAIndent"/>
        <w:rPr>
          <w:spacing w:val="-3"/>
        </w:rPr>
      </w:pPr>
      <w:r w:rsidRPr="00F72187">
        <w:rPr>
          <w:spacing w:val="-3"/>
        </w:rPr>
        <w:t>Be sure that the symbols in your equation have been defined before the equation appears or immediately following. Italicize symbols (</w:t>
      </w:r>
      <w:r w:rsidRPr="00F72187">
        <w:rPr>
          <w:rStyle w:val="ITAL"/>
          <w:spacing w:val="-3"/>
        </w:rPr>
        <w:t>T</w:t>
      </w:r>
      <w:r w:rsidRPr="00F72187">
        <w:rPr>
          <w:spacing w:val="-3"/>
        </w:rPr>
        <w:t xml:space="preserve"> might refer to temperature, but T is the unit tesla). Refer to “(1),” not “Eq. (1)” or “equation (1),” except at the beginning of a sentence: “Equation (1) is ... .”</w:t>
      </w:r>
    </w:p>
    <w:p w14:paraId="4B735B41" w14:textId="77777777" w:rsidR="007E0987" w:rsidRPr="00BC7F8D" w:rsidRDefault="007E0987" w:rsidP="00C03F49">
      <w:pPr>
        <w:pStyle w:val="H2"/>
        <w:spacing w:before="280"/>
      </w:pPr>
      <w:r w:rsidRPr="00BC7F8D">
        <w:t>B. Algorithms</w:t>
      </w:r>
    </w:p>
    <w:p w14:paraId="2380A5A1" w14:textId="77777777" w:rsidR="007E0987" w:rsidRDefault="007E0987" w:rsidP="002021FD">
      <w:pPr>
        <w:pStyle w:val="PARA"/>
        <w:rPr>
          <w:color w:val="000000"/>
        </w:rPr>
      </w:pPr>
      <w:r>
        <w:t>Algorithms should be numbered and include a short title.</w:t>
      </w:r>
      <w:r w:rsidR="002224E7">
        <w:t xml:space="preserve"> </w:t>
      </w:r>
      <w:r>
        <w:t>They are set off from the text with rules above and below the title and after the last line.</w:t>
      </w:r>
    </w:p>
    <w:p w14:paraId="195EE33D" w14:textId="77777777" w:rsidR="002224E7" w:rsidRDefault="002224E7" w:rsidP="002224E7">
      <w:pPr>
        <w:pStyle w:val="PARAIndent"/>
        <w:rPr>
          <w:rFonts w:eastAsia="NimbusRomNo9L-Regu"/>
          <w:lang w:eastAsia="en-IN"/>
        </w:rPr>
      </w:pPr>
    </w:p>
    <w:p w14:paraId="68405527" w14:textId="77777777" w:rsidR="0091745E" w:rsidRPr="0091745E" w:rsidRDefault="0091745E" w:rsidP="002224E7">
      <w:pPr>
        <w:pStyle w:val="H1"/>
        <w:spacing w:before="300"/>
      </w:pPr>
      <w:r>
        <w:t>IV</w:t>
      </w:r>
      <w:r w:rsidRPr="005C3955">
        <w:t>.</w:t>
      </w:r>
      <w:r>
        <w:rPr>
          <w:rFonts w:ascii="MS Gothic" w:eastAsia="MS Gothic" w:hAnsi="MS Gothic" w:cs="MS Gothic"/>
        </w:rPr>
        <w:t> </w:t>
      </w:r>
      <w:r w:rsidRPr="0091745E">
        <w:t>UNITS</w:t>
      </w:r>
    </w:p>
    <w:p w14:paraId="070FA9A4" w14:textId="77777777" w:rsidR="0091745E" w:rsidRDefault="0091745E" w:rsidP="0091745E">
      <w:pPr>
        <w:pStyle w:val="PARA"/>
      </w:pPr>
      <w:r>
        <w:t xml:space="preserve">Use either SI (MKS) or CGS as primary units. (SI units are strongly encouraged.) English units may be used as secondary units (in parentheses). </w:t>
      </w:r>
      <w:r w:rsidRPr="00A95C50">
        <w:rPr>
          <w:bCs/>
        </w:rPr>
        <w:t>This applies to papers in data storage</w:t>
      </w:r>
      <w:r w:rsidRPr="00BE0B38">
        <w:t>.</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14:paraId="7EEB9E57" w14:textId="77777777" w:rsidR="0091745E" w:rsidRDefault="0091745E" w:rsidP="0091745E">
      <w:pPr>
        <w:pStyle w:val="PARAIndent"/>
      </w:pPr>
      <w:r>
        <w:t xml:space="preserve">The SI unit for magnetic field strength </w:t>
      </w:r>
      <w:r w:rsidRPr="0091745E">
        <w:rPr>
          <w:rStyle w:val="ITAL"/>
        </w:rPr>
        <w:t>H</w:t>
      </w:r>
      <w:r>
        <w:t xml:space="preserve"> is A/m. However, if you wish to use units of T, either refer to magnetic flux density </w:t>
      </w:r>
      <w:r w:rsidRPr="0091745E">
        <w:rPr>
          <w:rStyle w:val="ITAL"/>
        </w:rPr>
        <w:t>B</w:t>
      </w:r>
      <w:r>
        <w:t xml:space="preserve"> or magnetic field strength symbolized as µ</w:t>
      </w:r>
      <w:r>
        <w:rPr>
          <w:vertAlign w:val="subscript"/>
        </w:rPr>
        <w:t>0</w:t>
      </w:r>
      <w:r w:rsidRPr="0091745E">
        <w:rPr>
          <w:rStyle w:val="ITAL"/>
        </w:rPr>
        <w:t>H</w:t>
      </w:r>
      <w:r>
        <w:t>. Use the center dot to separate compound units, e.g., “A·m</w:t>
      </w:r>
      <w:r>
        <w:rPr>
          <w:vertAlign w:val="superscript"/>
        </w:rPr>
        <w:t>2</w:t>
      </w:r>
      <w:r>
        <w:t>.”</w:t>
      </w:r>
    </w:p>
    <w:p w14:paraId="30265E6D" w14:textId="77777777" w:rsidR="0091745E" w:rsidRPr="0091745E" w:rsidRDefault="0091745E" w:rsidP="0091745E">
      <w:pPr>
        <w:pStyle w:val="H1"/>
      </w:pPr>
      <w:r>
        <w:t>V</w:t>
      </w:r>
      <w:r w:rsidRPr="005C3955">
        <w:t>.</w:t>
      </w:r>
      <w:r>
        <w:rPr>
          <w:rFonts w:ascii="MS Gothic" w:eastAsia="MS Gothic" w:hAnsi="MS Gothic" w:cs="MS Gothic"/>
        </w:rPr>
        <w:t> </w:t>
      </w:r>
      <w:r w:rsidRPr="0091745E">
        <w:t>SOME COMMON MISTAKES</w:t>
      </w:r>
    </w:p>
    <w:p w14:paraId="4B0147F3" w14:textId="77777777" w:rsidR="0091745E" w:rsidRDefault="0091745E" w:rsidP="0091745E">
      <w:pPr>
        <w:pStyle w:val="PARA"/>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w:t>
      </w:r>
      <w:proofErr w:type="spellStart"/>
      <w:r>
        <w:t>remnance</w:t>
      </w:r>
      <w:proofErr w:type="spellEnd"/>
      <w:r>
        <w:t xml:space="preserve">” or “remnant.” Use the word “micrometer” instead of “micron.” A graph within a graph is an “inset,” not an “insert.” The word “alternatively” is preferred to the word “alternately” </w:t>
      </w:r>
      <w:r>
        <w:lastRenderedPageBreak/>
        <w:t xml:space="preserve">(unless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0B3212A4" w14:textId="77777777" w:rsidR="00542025" w:rsidRDefault="0091745E" w:rsidP="0093163D">
      <w:pPr>
        <w:pStyle w:val="PARAIndent"/>
      </w:pPr>
      <w:r>
        <w:t xml:space="preserve">Be aware of the different meanings of the homophones “affect” (usually a verb) and “effect” (usually a noun), “complement” and “compliment,” “discreet” and “discrete,” “principal” (e.g., “principal investigator”) and “principle” </w:t>
      </w:r>
      <w:r w:rsidR="00542025">
        <w:t xml:space="preserve">(e.g., “principle of measurement”). Do not confuse “imply” and “infer.” </w:t>
      </w:r>
    </w:p>
    <w:p w14:paraId="1B01DD7F" w14:textId="77777777" w:rsidR="00542025" w:rsidRDefault="00542025" w:rsidP="00542025">
      <w:pPr>
        <w:pStyle w:val="PARAIndent"/>
      </w:pPr>
      <w:r>
        <w:t>Prefixes such as “non,” “sub,” “micro,” “multi,” and “ultra” are not independent words; they should be joined to the words they modify, usually without a hyphen. There is no period after the “et” in the Latin abbreviation “</w:t>
      </w:r>
      <w:r w:rsidRPr="007E0556">
        <w:rPr>
          <w:rStyle w:val="ITAL"/>
        </w:rPr>
        <w:t>et al.</w:t>
      </w:r>
      <w:r>
        <w:t>” (it is also italicized). The abbreviation “i.e.,” means “that is,” and the abbreviation “e.g.,” means “for example” (these abbreviations are not italicized).</w:t>
      </w:r>
    </w:p>
    <w:p w14:paraId="319B024A" w14:textId="77777777" w:rsidR="00BE0B38" w:rsidRDefault="0027128A" w:rsidP="002224E7">
      <w:pPr>
        <w:pStyle w:val="H2NoSpace"/>
        <w:jc w:val="center"/>
        <w:rPr>
          <w:noProof/>
        </w:rPr>
      </w:pPr>
      <w:r>
        <w:rPr>
          <w:noProof/>
        </w:rPr>
        <w:drawing>
          <wp:inline distT="0" distB="0" distL="0" distR="0" wp14:anchorId="24BCAB96" wp14:editId="750F585B">
            <wp:extent cx="3084830" cy="2337435"/>
            <wp:effectExtent l="0" t="0" r="1270" b="5715"/>
            <wp:docPr id="1"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4830" cy="2337435"/>
                    </a:xfrm>
                    <a:prstGeom prst="rect">
                      <a:avLst/>
                    </a:prstGeom>
                    <a:noFill/>
                    <a:ln>
                      <a:noFill/>
                    </a:ln>
                  </pic:spPr>
                </pic:pic>
              </a:graphicData>
            </a:graphic>
          </wp:inline>
        </w:drawing>
      </w:r>
    </w:p>
    <w:p w14:paraId="22B3B0B8" w14:textId="77777777" w:rsidR="00BE0B38" w:rsidRPr="00486E60" w:rsidRDefault="00BE0B38" w:rsidP="00BE0B38">
      <w:pPr>
        <w:pStyle w:val="FigCaption"/>
      </w:pPr>
      <w:r w:rsidRPr="00B06847">
        <w:rPr>
          <w:rStyle w:val="CaptionColor"/>
        </w:rPr>
        <w:t>FIGURE</w:t>
      </w:r>
      <w:r w:rsidRPr="00B7110A">
        <w:rPr>
          <w:rStyle w:val="CaptionColor"/>
        </w:rPr>
        <w:t xml:space="preserve"> 1.</w:t>
      </w:r>
      <w:r>
        <w:rPr>
          <w:rFonts w:ascii="MS Gothic" w:eastAsia="MS Gothic" w:hAnsi="MS Gothic" w:cs="MS Gothic" w:hint="eastAsia"/>
        </w:rPr>
        <w:t> </w:t>
      </w:r>
      <w:r w:rsidRPr="00486E60">
        <w:t xml:space="preserve"> Magnetization as a function of applied field. Note that “Fig.” is abbreviated. There is a period after the figure number, followed by two spaces. It is good practice to explain the significance of the figure in the caption.</w:t>
      </w:r>
    </w:p>
    <w:p w14:paraId="628F4288" w14:textId="77777777" w:rsidR="00BE0B38" w:rsidRPr="0091745E" w:rsidRDefault="00BE0B38" w:rsidP="009342CD">
      <w:pPr>
        <w:pStyle w:val="H1"/>
        <w:spacing w:before="260"/>
      </w:pPr>
      <w:r>
        <w:t>VI</w:t>
      </w:r>
      <w:r w:rsidRPr="005C3955">
        <w:t>.</w:t>
      </w:r>
      <w:r>
        <w:rPr>
          <w:rFonts w:ascii="MS Gothic" w:eastAsia="MS Gothic" w:hAnsi="MS Gothic" w:cs="MS Gothic"/>
        </w:rPr>
        <w:t> </w:t>
      </w:r>
      <w:r>
        <w:t xml:space="preserve">GUIDELINES FOR GRAPHICS PREPARATION </w:t>
      </w:r>
      <w:r>
        <w:br/>
        <w:t>AND SUBMISSION</w:t>
      </w:r>
    </w:p>
    <w:p w14:paraId="2CF84462" w14:textId="77777777" w:rsidR="00BE0B38" w:rsidRPr="00CF1C08" w:rsidRDefault="005C261D" w:rsidP="00BE0B38">
      <w:pPr>
        <w:pStyle w:val="H2NoSpace"/>
      </w:pPr>
      <w:r>
        <w:t>A</w:t>
      </w:r>
      <w:r w:rsidRPr="00791AA8">
        <w:t>.</w:t>
      </w:r>
      <w:r w:rsidR="00BE0B38" w:rsidRPr="007573E5">
        <w:rPr>
          <w:rFonts w:ascii="MS Gothic" w:eastAsia="MS Gothic" w:hAnsi="MS Gothic" w:cs="MS Gothic" w:hint="eastAsia"/>
        </w:rPr>
        <w:t> </w:t>
      </w:r>
      <w:r w:rsidR="00034A7F" w:rsidRPr="00034A7F">
        <w:t xml:space="preserve"> TYPES OF GRAPHICS</w:t>
      </w:r>
    </w:p>
    <w:p w14:paraId="4B64296F" w14:textId="77777777" w:rsidR="00BE0B38" w:rsidRPr="00F153BA" w:rsidRDefault="00BE0B38" w:rsidP="00BE0B38">
      <w:pPr>
        <w:pStyle w:val="PARA"/>
        <w:rPr>
          <w:spacing w:val="0"/>
        </w:rPr>
      </w:pPr>
      <w:r w:rsidRPr="00F153BA">
        <w:rPr>
          <w:spacing w:val="0"/>
        </w:rPr>
        <w:t>The following list outlines the different types of graphics published in IEEE journals. They are categorized based on their construction, and use of color / shades of gray:</w:t>
      </w:r>
    </w:p>
    <w:p w14:paraId="5C966C40" w14:textId="77777777" w:rsidR="007E44F5" w:rsidRPr="007E44F5" w:rsidRDefault="00BE0B38" w:rsidP="003913FA">
      <w:pPr>
        <w:pStyle w:val="H3"/>
        <w:spacing w:before="160"/>
      </w:pPr>
      <w:r w:rsidRPr="005E1970">
        <w:t>1)</w:t>
      </w:r>
      <w:r w:rsidRPr="007573E5">
        <w:rPr>
          <w:rFonts w:ascii="MS Gothic" w:eastAsia="MS Gothic" w:hAnsi="MS Gothic" w:cs="MS Gothic" w:hint="eastAsia"/>
        </w:rPr>
        <w:t> </w:t>
      </w:r>
      <w:r w:rsidRPr="00BE0B38">
        <w:t>Color/Grayscale figures</w:t>
      </w:r>
    </w:p>
    <w:p w14:paraId="11C3C6CB" w14:textId="77777777" w:rsidR="00BE0B38" w:rsidRPr="00BE0B38" w:rsidRDefault="00BE0B38" w:rsidP="00BE0B38">
      <w:pPr>
        <w:pStyle w:val="PARA"/>
      </w:pPr>
      <w:r w:rsidRPr="00BE0B38">
        <w:t>Figures that are meant to appear in color, or shades of black/gray. Such figures may include photographs, illustrations, multicolor graphs, and flowcharts.</w:t>
      </w:r>
    </w:p>
    <w:p w14:paraId="1EAE10AC" w14:textId="77777777" w:rsidR="007E44F5" w:rsidRPr="007E44F5" w:rsidRDefault="00BE0B38" w:rsidP="003913FA">
      <w:pPr>
        <w:pStyle w:val="H3"/>
        <w:spacing w:before="160"/>
      </w:pPr>
      <w:r>
        <w:t>2</w:t>
      </w:r>
      <w:r w:rsidRPr="005E1970">
        <w:t>)</w:t>
      </w:r>
      <w:r w:rsidRPr="007573E5">
        <w:rPr>
          <w:rFonts w:ascii="MS Gothic" w:eastAsia="MS Gothic" w:hAnsi="MS Gothic" w:cs="MS Gothic" w:hint="eastAsia"/>
        </w:rPr>
        <w:t> </w:t>
      </w:r>
      <w:r w:rsidRPr="00BE0B38">
        <w:t>Line Art figures</w:t>
      </w:r>
    </w:p>
    <w:p w14:paraId="16C24F6F" w14:textId="77777777" w:rsidR="008F2FB3" w:rsidRPr="008F2FB3" w:rsidRDefault="008F2FB3" w:rsidP="008F2FB3">
      <w:pPr>
        <w:pStyle w:val="PARA"/>
      </w:pPr>
      <w:r w:rsidRPr="008F2FB3">
        <w:t>Figures that are composed of only black lines and shapes. These figures should have no shades or half-tones of gray, only black and white.</w:t>
      </w:r>
    </w:p>
    <w:p w14:paraId="376E0A99" w14:textId="77777777" w:rsidR="008F2FB3" w:rsidRPr="008F2FB3" w:rsidRDefault="008F2FB3" w:rsidP="003913FA">
      <w:pPr>
        <w:pStyle w:val="H3"/>
        <w:spacing w:before="160"/>
      </w:pPr>
      <w:r>
        <w:t>3</w:t>
      </w:r>
      <w:r w:rsidRPr="005E1970">
        <w:t>)</w:t>
      </w:r>
      <w:r w:rsidRPr="007573E5">
        <w:rPr>
          <w:rFonts w:ascii="MS Gothic" w:eastAsia="MS Gothic" w:hAnsi="MS Gothic" w:cs="MS Gothic" w:hint="eastAsia"/>
        </w:rPr>
        <w:t> </w:t>
      </w:r>
      <w:r w:rsidR="00602624" w:rsidRPr="00602624">
        <w:t xml:space="preserve"> </w:t>
      </w:r>
      <w:r w:rsidR="00602624">
        <w:t xml:space="preserve">PHOTOS, INCLUDING </w:t>
      </w:r>
      <w:r w:rsidRPr="008F2FB3">
        <w:t>Author photos</w:t>
      </w:r>
      <w:r w:rsidR="00602624">
        <w:t xml:space="preserve"> </w:t>
      </w:r>
    </w:p>
    <w:p w14:paraId="13996F0B" w14:textId="77777777" w:rsidR="008F2FB3" w:rsidRPr="00F153BA" w:rsidRDefault="00602624" w:rsidP="008F2FB3">
      <w:pPr>
        <w:pStyle w:val="PARA"/>
        <w:rPr>
          <w:spacing w:val="0"/>
        </w:rPr>
      </w:pPr>
      <w:r w:rsidRPr="00F153BA">
        <w:rPr>
          <w:spacing w:val="0"/>
        </w:rPr>
        <w:t>True photos may be in JPEG format</w:t>
      </w:r>
      <w:r w:rsidR="00D5108D" w:rsidRPr="00F153BA">
        <w:rPr>
          <w:spacing w:val="0"/>
        </w:rPr>
        <w:t xml:space="preserve"> (.JPG)</w:t>
      </w:r>
      <w:r w:rsidRPr="00F153BA">
        <w:rPr>
          <w:spacing w:val="0"/>
        </w:rPr>
        <w:t>, but JPEG should not b</w:t>
      </w:r>
      <w:r w:rsidR="00E013D4" w:rsidRPr="00F153BA">
        <w:rPr>
          <w:spacing w:val="0"/>
        </w:rPr>
        <w:t>e</w:t>
      </w:r>
      <w:r w:rsidRPr="00F153BA">
        <w:rPr>
          <w:spacing w:val="0"/>
        </w:rPr>
        <w:t xml:space="preserve"> used for computer-generated images. </w:t>
      </w:r>
      <w:r w:rsidR="008F2FB3" w:rsidRPr="00F153BA">
        <w:rPr>
          <w:spacing w:val="0"/>
        </w:rPr>
        <w:t xml:space="preserve">Head and shoulders </w:t>
      </w:r>
      <w:r w:rsidR="00640D98" w:rsidRPr="00F153BA">
        <w:rPr>
          <w:spacing w:val="0"/>
        </w:rPr>
        <w:t>photos</w:t>
      </w:r>
      <w:r w:rsidR="008F2FB3" w:rsidRPr="00F153BA">
        <w:rPr>
          <w:spacing w:val="0"/>
        </w:rPr>
        <w:t xml:space="preserve"> of authors appear at the end of our papers. </w:t>
      </w:r>
    </w:p>
    <w:p w14:paraId="0045BC36" w14:textId="77777777" w:rsidR="00F70DB5" w:rsidRPr="008F2FB3" w:rsidRDefault="00F70DB5" w:rsidP="003913FA">
      <w:pPr>
        <w:pStyle w:val="H3"/>
        <w:spacing w:before="160"/>
      </w:pPr>
      <w:r>
        <w:t>4</w:t>
      </w:r>
      <w:r w:rsidRPr="005E1970">
        <w:t>)</w:t>
      </w:r>
      <w:r w:rsidRPr="007573E5">
        <w:rPr>
          <w:rFonts w:ascii="MS Gothic" w:eastAsia="MS Gothic" w:hAnsi="MS Gothic" w:cs="MS Gothic" w:hint="eastAsia"/>
        </w:rPr>
        <w:t> </w:t>
      </w:r>
      <w:r w:rsidRPr="008F2FB3">
        <w:t>Tables</w:t>
      </w:r>
    </w:p>
    <w:p w14:paraId="0E521479" w14:textId="77777777" w:rsidR="00F70DB5" w:rsidRDefault="00F70DB5" w:rsidP="00F70DB5">
      <w:pPr>
        <w:pStyle w:val="PARA"/>
      </w:pPr>
      <w:r w:rsidRPr="008F2FB3">
        <w:t>Data charts which are typically black and white, but sometimes include color.</w:t>
      </w:r>
    </w:p>
    <w:p w14:paraId="7DE829EA" w14:textId="77777777" w:rsidR="00F72187" w:rsidRPr="00CF1C08" w:rsidRDefault="00F72187" w:rsidP="009342CD">
      <w:pPr>
        <w:pStyle w:val="H2"/>
        <w:spacing w:before="280"/>
      </w:pPr>
      <w:r>
        <w:t>B</w:t>
      </w:r>
      <w:r w:rsidRPr="00791AA8">
        <w:t>.</w:t>
      </w:r>
      <w:r w:rsidRPr="007573E5">
        <w:rPr>
          <w:rFonts w:ascii="MS Gothic" w:eastAsia="MS Gothic" w:hAnsi="MS Gothic" w:cs="MS Gothic" w:hint="eastAsia"/>
        </w:rPr>
        <w:t> </w:t>
      </w:r>
      <w:r w:rsidRPr="00D45F11">
        <w:t>MULTIPART FIGURES</w:t>
      </w:r>
    </w:p>
    <w:p w14:paraId="4E9CFAE9" w14:textId="77777777" w:rsidR="00F72187" w:rsidRDefault="00F72187" w:rsidP="00F72187">
      <w:pPr>
        <w:pStyle w:val="PARA"/>
        <w:rPr>
          <w:rFonts w:cs="Times New Roman"/>
          <w:spacing w:val="0"/>
        </w:rPr>
      </w:pPr>
      <w:r w:rsidRPr="00EE739B">
        <w:rPr>
          <w:rFonts w:cs="Times New Roman"/>
          <w:spacing w:val="0"/>
        </w:rPr>
        <w:t xml:space="preserve">Figures compiled of more than one sub-figure presented side-by-side, or stacked. If a multipart figure is made up of multiple figure types (one part is </w:t>
      </w:r>
      <w:proofErr w:type="spellStart"/>
      <w:r w:rsidRPr="00EE739B">
        <w:rPr>
          <w:rFonts w:cs="Times New Roman"/>
          <w:spacing w:val="0"/>
        </w:rPr>
        <w:t>lineart</w:t>
      </w:r>
      <w:proofErr w:type="spellEnd"/>
      <w:r w:rsidRPr="00EE739B">
        <w:rPr>
          <w:rFonts w:cs="Times New Roman"/>
          <w:spacing w:val="0"/>
        </w:rPr>
        <w:t>, and another is grayscale or color) the figure should meet the stricter guidelines.</w:t>
      </w:r>
    </w:p>
    <w:p w14:paraId="7752A744" w14:textId="77777777" w:rsidR="007F7287" w:rsidRPr="00D45F11" w:rsidRDefault="007F7287" w:rsidP="007F7287">
      <w:pPr>
        <w:pStyle w:val="H2"/>
        <w:spacing w:before="240"/>
      </w:pPr>
      <w:r>
        <w:t>C</w:t>
      </w:r>
      <w:r w:rsidRPr="00791AA8">
        <w:t>.</w:t>
      </w:r>
      <w:r w:rsidRPr="007573E5">
        <w:rPr>
          <w:rFonts w:ascii="MS Gothic" w:eastAsia="MS Gothic" w:hAnsi="MS Gothic" w:cs="MS Gothic" w:hint="eastAsia"/>
        </w:rPr>
        <w:t> </w:t>
      </w:r>
      <w:r w:rsidRPr="00D45F11">
        <w:t>FILE FORMATS FOR GRAPHICS</w:t>
      </w:r>
    </w:p>
    <w:p w14:paraId="38E7C7C0" w14:textId="77777777" w:rsidR="007F7287" w:rsidRPr="003913FA" w:rsidRDefault="007F7287" w:rsidP="007F7287">
      <w:pPr>
        <w:pStyle w:val="PARA"/>
      </w:pPr>
      <w:r w:rsidRPr="003913FA">
        <w:t>Format and save your graphics using a suitable graphics processing program that will allow you to create the images as PostScript (.PS), Encapsulated PostScript (.EPS), Tagged Image File Format (.TIFF), Portable Document Format (.PDF), or Portable Network Graphics (.PNG) sizes them, and adjusts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paper, your graphics should all be submitted individually in one of these formats along with the manuscript.</w:t>
      </w:r>
    </w:p>
    <w:p w14:paraId="2EE6E7E5" w14:textId="77777777" w:rsidR="007F7287" w:rsidRPr="00CF1C08" w:rsidRDefault="007F7287" w:rsidP="007F7287">
      <w:pPr>
        <w:pStyle w:val="H2"/>
      </w:pPr>
      <w:r>
        <w:t>D</w:t>
      </w:r>
      <w:r w:rsidRPr="00791AA8">
        <w:t>.</w:t>
      </w:r>
      <w:r w:rsidRPr="007573E5">
        <w:rPr>
          <w:rFonts w:ascii="MS Gothic" w:eastAsia="MS Gothic" w:hAnsi="MS Gothic" w:cs="MS Gothic" w:hint="eastAsia"/>
        </w:rPr>
        <w:t> </w:t>
      </w:r>
      <w:r w:rsidRPr="00457310">
        <w:t>SIZING OF GRAPHICS</w:t>
      </w:r>
    </w:p>
    <w:p w14:paraId="6B5AF92E" w14:textId="77777777" w:rsidR="007F7287" w:rsidRPr="00EE739B" w:rsidRDefault="007F7287" w:rsidP="007F7287">
      <w:pPr>
        <w:pStyle w:val="PARA"/>
        <w:rPr>
          <w:rFonts w:cs="Times New Roman"/>
          <w:spacing w:val="0"/>
        </w:rPr>
      </w:pPr>
      <w:r w:rsidRPr="00457310">
        <w:t>Most charts, graphs, and tables are one column wide (3.5 inches / 88 millimeters / 21 picas) or page wide (7.16 inches / 181 millimeters / 43 picas). The maximum depth</w:t>
      </w:r>
      <w:r w:rsidR="008E013D">
        <w:t xml:space="preserve"> </w:t>
      </w:r>
      <w:r w:rsidRPr="00457310">
        <w:t xml:space="preserve"> a </w:t>
      </w:r>
      <w:r w:rsidR="008E013D">
        <w:t xml:space="preserve"> </w:t>
      </w:r>
      <w:r w:rsidRPr="00457310">
        <w:t>graphic</w:t>
      </w:r>
    </w:p>
    <w:p w14:paraId="1C16545F" w14:textId="573EA64C" w:rsidR="00D45F11" w:rsidRDefault="003913FA" w:rsidP="00D45F11">
      <w:pPr>
        <w:pStyle w:val="TableTitle"/>
      </w:pPr>
      <w:r>
        <w:br w:type="page"/>
      </w:r>
      <w:r w:rsidR="00D45F11">
        <w:lastRenderedPageBreak/>
        <w:t xml:space="preserve">TABLE </w:t>
      </w:r>
      <w:r w:rsidR="001E7D06">
        <w:t>1</w:t>
      </w:r>
    </w:p>
    <w:p w14:paraId="1FAF8154" w14:textId="77777777" w:rsidR="00D45F11" w:rsidRDefault="00D45F11" w:rsidP="00D45F11">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394"/>
      </w:tblGrid>
      <w:tr w:rsidR="00D45F11" w14:paraId="7608A792" w14:textId="77777777" w:rsidTr="0001799E">
        <w:trPr>
          <w:trHeight w:val="440"/>
        </w:trPr>
        <w:tc>
          <w:tcPr>
            <w:tcW w:w="720" w:type="dxa"/>
            <w:tcBorders>
              <w:top w:val="double" w:sz="6" w:space="0" w:color="auto"/>
              <w:left w:val="nil"/>
              <w:bottom w:val="single" w:sz="6" w:space="0" w:color="auto"/>
              <w:right w:val="nil"/>
            </w:tcBorders>
            <w:vAlign w:val="center"/>
          </w:tcPr>
          <w:p w14:paraId="2B012B90" w14:textId="77777777" w:rsidR="00D45F11" w:rsidRDefault="00D45F11" w:rsidP="0001799E">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66F1080E" w14:textId="77777777" w:rsidR="00D45F11" w:rsidRDefault="00D45F11" w:rsidP="0001799E">
            <w:pPr>
              <w:pStyle w:val="TableTitle"/>
              <w:rPr>
                <w:smallCaps w:val="0"/>
              </w:rPr>
            </w:pPr>
            <w:r>
              <w:rPr>
                <w:smallCaps w:val="0"/>
              </w:rPr>
              <w:t>Quantity</w:t>
            </w:r>
          </w:p>
        </w:tc>
        <w:tc>
          <w:tcPr>
            <w:tcW w:w="2394" w:type="dxa"/>
            <w:tcBorders>
              <w:top w:val="double" w:sz="6" w:space="0" w:color="auto"/>
              <w:left w:val="nil"/>
              <w:bottom w:val="single" w:sz="6" w:space="0" w:color="auto"/>
              <w:right w:val="nil"/>
            </w:tcBorders>
            <w:vAlign w:val="center"/>
          </w:tcPr>
          <w:p w14:paraId="47CEEBA2" w14:textId="77777777" w:rsidR="00D45F11" w:rsidRDefault="00D45F11" w:rsidP="0001799E">
            <w:pPr>
              <w:jc w:val="center"/>
              <w:rPr>
                <w:sz w:val="16"/>
                <w:szCs w:val="16"/>
              </w:rPr>
            </w:pPr>
            <w:r>
              <w:rPr>
                <w:sz w:val="16"/>
                <w:szCs w:val="16"/>
              </w:rPr>
              <w:t>Conversion from Gaussian and</w:t>
            </w:r>
          </w:p>
          <w:p w14:paraId="68328AED" w14:textId="77777777" w:rsidR="00D45F11" w:rsidRDefault="00D45F11" w:rsidP="0001799E">
            <w:pPr>
              <w:jc w:val="center"/>
              <w:rPr>
                <w:sz w:val="16"/>
                <w:szCs w:val="16"/>
              </w:rPr>
            </w:pPr>
            <w:r>
              <w:rPr>
                <w:sz w:val="16"/>
                <w:szCs w:val="16"/>
              </w:rPr>
              <w:t xml:space="preserve">CGS EMU to SI </w:t>
            </w:r>
            <w:r>
              <w:rPr>
                <w:sz w:val="16"/>
                <w:szCs w:val="16"/>
                <w:vertAlign w:val="superscript"/>
              </w:rPr>
              <w:t>a</w:t>
            </w:r>
          </w:p>
        </w:tc>
      </w:tr>
      <w:tr w:rsidR="00D45F11" w14:paraId="7F61C5B9" w14:textId="77777777" w:rsidTr="0001799E">
        <w:tc>
          <w:tcPr>
            <w:tcW w:w="720" w:type="dxa"/>
            <w:tcBorders>
              <w:top w:val="nil"/>
              <w:left w:val="nil"/>
              <w:bottom w:val="nil"/>
              <w:right w:val="nil"/>
            </w:tcBorders>
          </w:tcPr>
          <w:p w14:paraId="45118772" w14:textId="77777777" w:rsidR="00D45F11" w:rsidRDefault="00D45F11" w:rsidP="0001799E">
            <w:pPr>
              <w:rPr>
                <w:sz w:val="16"/>
                <w:szCs w:val="16"/>
              </w:rPr>
            </w:pPr>
            <w:r>
              <w:rPr>
                <w:sz w:val="16"/>
                <w:szCs w:val="16"/>
              </w:rPr>
              <w:sym w:font="Symbol" w:char="F046"/>
            </w:r>
          </w:p>
        </w:tc>
        <w:tc>
          <w:tcPr>
            <w:tcW w:w="1710" w:type="dxa"/>
            <w:tcBorders>
              <w:top w:val="nil"/>
              <w:left w:val="nil"/>
              <w:bottom w:val="nil"/>
              <w:right w:val="nil"/>
            </w:tcBorders>
          </w:tcPr>
          <w:p w14:paraId="4C86008C" w14:textId="77777777" w:rsidR="00D45F11" w:rsidRDefault="00D45F11" w:rsidP="0001799E">
            <w:pPr>
              <w:rPr>
                <w:sz w:val="16"/>
                <w:szCs w:val="16"/>
              </w:rPr>
            </w:pPr>
            <w:r>
              <w:rPr>
                <w:sz w:val="16"/>
                <w:szCs w:val="16"/>
              </w:rPr>
              <w:t>magnetic flux</w:t>
            </w:r>
          </w:p>
        </w:tc>
        <w:tc>
          <w:tcPr>
            <w:tcW w:w="2394" w:type="dxa"/>
            <w:tcBorders>
              <w:top w:val="nil"/>
              <w:left w:val="nil"/>
              <w:bottom w:val="nil"/>
              <w:right w:val="nil"/>
            </w:tcBorders>
          </w:tcPr>
          <w:p w14:paraId="4BCFD66C" w14:textId="77777777" w:rsidR="00D45F11" w:rsidRDefault="00D45F11" w:rsidP="0001799E">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45F11" w14:paraId="23CC815B" w14:textId="77777777" w:rsidTr="0001799E">
        <w:tc>
          <w:tcPr>
            <w:tcW w:w="720" w:type="dxa"/>
            <w:tcBorders>
              <w:top w:val="nil"/>
              <w:left w:val="nil"/>
              <w:bottom w:val="nil"/>
              <w:right w:val="nil"/>
            </w:tcBorders>
          </w:tcPr>
          <w:p w14:paraId="64EB37E6" w14:textId="77777777" w:rsidR="00D45F11" w:rsidRPr="00856CFF" w:rsidRDefault="00D45F11" w:rsidP="0001799E">
            <w:pPr>
              <w:rPr>
                <w:i/>
                <w:iCs/>
                <w:sz w:val="16"/>
                <w:szCs w:val="16"/>
              </w:rPr>
            </w:pPr>
            <w:r w:rsidRPr="00856CFF">
              <w:rPr>
                <w:i/>
                <w:iCs/>
                <w:sz w:val="16"/>
                <w:szCs w:val="16"/>
              </w:rPr>
              <w:t>B</w:t>
            </w:r>
          </w:p>
        </w:tc>
        <w:tc>
          <w:tcPr>
            <w:tcW w:w="1710" w:type="dxa"/>
            <w:tcBorders>
              <w:top w:val="nil"/>
              <w:left w:val="nil"/>
              <w:bottom w:val="nil"/>
              <w:right w:val="nil"/>
            </w:tcBorders>
          </w:tcPr>
          <w:p w14:paraId="2ECC6FC3" w14:textId="77777777" w:rsidR="00D45F11" w:rsidRDefault="00D45F11" w:rsidP="0001799E">
            <w:pPr>
              <w:rPr>
                <w:sz w:val="16"/>
                <w:szCs w:val="16"/>
              </w:rPr>
            </w:pPr>
            <w:r>
              <w:rPr>
                <w:sz w:val="16"/>
                <w:szCs w:val="16"/>
              </w:rPr>
              <w:t xml:space="preserve">magnetic flux density, </w:t>
            </w:r>
          </w:p>
          <w:p w14:paraId="73E85352" w14:textId="77777777" w:rsidR="00D45F11" w:rsidRDefault="00D45F11" w:rsidP="0001799E">
            <w:pPr>
              <w:rPr>
                <w:sz w:val="16"/>
                <w:szCs w:val="16"/>
              </w:rPr>
            </w:pPr>
            <w:r>
              <w:rPr>
                <w:sz w:val="16"/>
                <w:szCs w:val="16"/>
              </w:rPr>
              <w:t xml:space="preserve">  magnetic induction</w:t>
            </w:r>
          </w:p>
        </w:tc>
        <w:tc>
          <w:tcPr>
            <w:tcW w:w="2394" w:type="dxa"/>
            <w:tcBorders>
              <w:top w:val="nil"/>
              <w:left w:val="nil"/>
              <w:bottom w:val="nil"/>
              <w:right w:val="nil"/>
            </w:tcBorders>
          </w:tcPr>
          <w:p w14:paraId="32D15592" w14:textId="77777777" w:rsidR="00D45F11" w:rsidRDefault="00D45F11" w:rsidP="0001799E">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45F11" w14:paraId="075027A4" w14:textId="77777777" w:rsidTr="0001799E">
        <w:tc>
          <w:tcPr>
            <w:tcW w:w="720" w:type="dxa"/>
            <w:tcBorders>
              <w:top w:val="nil"/>
              <w:left w:val="nil"/>
              <w:bottom w:val="nil"/>
              <w:right w:val="nil"/>
            </w:tcBorders>
          </w:tcPr>
          <w:p w14:paraId="778B4630" w14:textId="77777777" w:rsidR="00D45F11" w:rsidRPr="00856CFF" w:rsidRDefault="00D45F11" w:rsidP="0001799E">
            <w:pPr>
              <w:rPr>
                <w:i/>
                <w:iCs/>
                <w:sz w:val="16"/>
                <w:szCs w:val="16"/>
              </w:rPr>
            </w:pPr>
            <w:r w:rsidRPr="00856CFF">
              <w:rPr>
                <w:i/>
                <w:iCs/>
                <w:sz w:val="16"/>
                <w:szCs w:val="16"/>
              </w:rPr>
              <w:t>H</w:t>
            </w:r>
          </w:p>
        </w:tc>
        <w:tc>
          <w:tcPr>
            <w:tcW w:w="1710" w:type="dxa"/>
            <w:tcBorders>
              <w:top w:val="nil"/>
              <w:left w:val="nil"/>
              <w:bottom w:val="nil"/>
              <w:right w:val="nil"/>
            </w:tcBorders>
          </w:tcPr>
          <w:p w14:paraId="3510A03D" w14:textId="77777777" w:rsidR="00D45F11" w:rsidRDefault="00D45F11" w:rsidP="0001799E">
            <w:pPr>
              <w:rPr>
                <w:sz w:val="16"/>
                <w:szCs w:val="16"/>
              </w:rPr>
            </w:pPr>
            <w:r>
              <w:rPr>
                <w:sz w:val="16"/>
                <w:szCs w:val="16"/>
              </w:rPr>
              <w:t>magnetic field strength</w:t>
            </w:r>
          </w:p>
        </w:tc>
        <w:tc>
          <w:tcPr>
            <w:tcW w:w="2394" w:type="dxa"/>
            <w:tcBorders>
              <w:top w:val="nil"/>
              <w:left w:val="nil"/>
              <w:bottom w:val="nil"/>
              <w:right w:val="nil"/>
            </w:tcBorders>
          </w:tcPr>
          <w:p w14:paraId="59E0274A" w14:textId="77777777" w:rsidR="00D45F11" w:rsidRDefault="00D45F11" w:rsidP="0001799E">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45F11" w14:paraId="3F232067" w14:textId="77777777" w:rsidTr="0001799E">
        <w:tc>
          <w:tcPr>
            <w:tcW w:w="720" w:type="dxa"/>
            <w:tcBorders>
              <w:top w:val="nil"/>
              <w:left w:val="nil"/>
              <w:bottom w:val="nil"/>
              <w:right w:val="nil"/>
            </w:tcBorders>
          </w:tcPr>
          <w:p w14:paraId="290D6551" w14:textId="77777777" w:rsidR="00D45F11" w:rsidRPr="00856CFF" w:rsidRDefault="00D45F11" w:rsidP="0001799E">
            <w:pPr>
              <w:rPr>
                <w:i/>
                <w:iCs/>
                <w:sz w:val="16"/>
                <w:szCs w:val="16"/>
              </w:rPr>
            </w:pPr>
            <w:r w:rsidRPr="00856CFF">
              <w:rPr>
                <w:i/>
                <w:iCs/>
                <w:sz w:val="16"/>
                <w:szCs w:val="16"/>
              </w:rPr>
              <w:t>m</w:t>
            </w:r>
          </w:p>
        </w:tc>
        <w:tc>
          <w:tcPr>
            <w:tcW w:w="1710" w:type="dxa"/>
            <w:tcBorders>
              <w:top w:val="nil"/>
              <w:left w:val="nil"/>
              <w:bottom w:val="nil"/>
              <w:right w:val="nil"/>
            </w:tcBorders>
          </w:tcPr>
          <w:p w14:paraId="01F4AABF" w14:textId="77777777" w:rsidR="00D45F11" w:rsidRDefault="00D45F11" w:rsidP="0001799E">
            <w:pPr>
              <w:rPr>
                <w:sz w:val="16"/>
                <w:szCs w:val="16"/>
                <w:vertAlign w:val="superscript"/>
              </w:rPr>
            </w:pPr>
            <w:r>
              <w:rPr>
                <w:sz w:val="16"/>
                <w:szCs w:val="16"/>
              </w:rPr>
              <w:t>magnetic moment</w:t>
            </w:r>
          </w:p>
        </w:tc>
        <w:tc>
          <w:tcPr>
            <w:tcW w:w="2394" w:type="dxa"/>
            <w:tcBorders>
              <w:top w:val="nil"/>
              <w:left w:val="nil"/>
              <w:bottom w:val="nil"/>
              <w:right w:val="nil"/>
            </w:tcBorders>
          </w:tcPr>
          <w:p w14:paraId="22471E75" w14:textId="77777777" w:rsidR="00D45F11" w:rsidRDefault="00D45F11" w:rsidP="0001799E">
            <w:pPr>
              <w:rPr>
                <w:sz w:val="16"/>
                <w:szCs w:val="16"/>
              </w:rPr>
            </w:pPr>
            <w:r>
              <w:rPr>
                <w:sz w:val="16"/>
                <w:szCs w:val="16"/>
              </w:rPr>
              <w:t xml:space="preserve">1 erg/G = 1 emu </w:t>
            </w:r>
          </w:p>
          <w:p w14:paraId="1D682368"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45F11" w14:paraId="472DC8F8" w14:textId="77777777" w:rsidTr="0001799E">
        <w:tc>
          <w:tcPr>
            <w:tcW w:w="720" w:type="dxa"/>
            <w:tcBorders>
              <w:top w:val="nil"/>
              <w:left w:val="nil"/>
              <w:bottom w:val="nil"/>
              <w:right w:val="nil"/>
            </w:tcBorders>
          </w:tcPr>
          <w:p w14:paraId="419EDE2B" w14:textId="77777777" w:rsidR="00D45F11" w:rsidRPr="00856CFF" w:rsidRDefault="00D45F11" w:rsidP="0001799E">
            <w:pPr>
              <w:rPr>
                <w:i/>
                <w:iCs/>
                <w:sz w:val="16"/>
                <w:szCs w:val="16"/>
              </w:rPr>
            </w:pPr>
            <w:r w:rsidRPr="00856CFF">
              <w:rPr>
                <w:i/>
                <w:iCs/>
                <w:sz w:val="16"/>
                <w:szCs w:val="16"/>
              </w:rPr>
              <w:t>M</w:t>
            </w:r>
          </w:p>
        </w:tc>
        <w:tc>
          <w:tcPr>
            <w:tcW w:w="1710" w:type="dxa"/>
            <w:tcBorders>
              <w:top w:val="nil"/>
              <w:left w:val="nil"/>
              <w:bottom w:val="nil"/>
              <w:right w:val="nil"/>
            </w:tcBorders>
          </w:tcPr>
          <w:p w14:paraId="06BDEDCB" w14:textId="77777777" w:rsidR="00D45F11" w:rsidRDefault="00D45F11" w:rsidP="0001799E">
            <w:pPr>
              <w:rPr>
                <w:sz w:val="16"/>
                <w:szCs w:val="16"/>
              </w:rPr>
            </w:pPr>
            <w:r>
              <w:rPr>
                <w:sz w:val="16"/>
                <w:szCs w:val="16"/>
              </w:rPr>
              <w:t>magnetization</w:t>
            </w:r>
          </w:p>
        </w:tc>
        <w:tc>
          <w:tcPr>
            <w:tcW w:w="2394" w:type="dxa"/>
            <w:tcBorders>
              <w:top w:val="nil"/>
              <w:left w:val="nil"/>
              <w:bottom w:val="nil"/>
              <w:right w:val="nil"/>
            </w:tcBorders>
          </w:tcPr>
          <w:p w14:paraId="3F5833E0" w14:textId="77777777" w:rsidR="00D45F11" w:rsidRDefault="00D45F11" w:rsidP="0001799E">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35CAFBE1"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45F11" w14:paraId="48084CDA" w14:textId="77777777" w:rsidTr="0001799E">
        <w:tc>
          <w:tcPr>
            <w:tcW w:w="720" w:type="dxa"/>
            <w:tcBorders>
              <w:top w:val="nil"/>
              <w:left w:val="nil"/>
              <w:bottom w:val="nil"/>
              <w:right w:val="nil"/>
            </w:tcBorders>
          </w:tcPr>
          <w:p w14:paraId="4283B0F4" w14:textId="77777777" w:rsidR="00D45F11" w:rsidRPr="00856CFF" w:rsidRDefault="00D45F11" w:rsidP="0001799E">
            <w:pPr>
              <w:rPr>
                <w:i/>
                <w:iCs/>
                <w:sz w:val="16"/>
                <w:szCs w:val="16"/>
              </w:rPr>
            </w:pPr>
            <w:r w:rsidRPr="00856CFF">
              <w:rPr>
                <w:sz w:val="16"/>
                <w:szCs w:val="16"/>
              </w:rPr>
              <w:t>4</w:t>
            </w:r>
            <w:r w:rsidRPr="00856CFF">
              <w:rPr>
                <w:sz w:val="16"/>
                <w:szCs w:val="16"/>
              </w:rPr>
              <w:sym w:font="Symbol" w:char="F070"/>
            </w:r>
            <w:r w:rsidRPr="00856CFF">
              <w:rPr>
                <w:i/>
                <w:iCs/>
                <w:sz w:val="16"/>
                <w:szCs w:val="16"/>
              </w:rPr>
              <w:t>M</w:t>
            </w:r>
          </w:p>
        </w:tc>
        <w:tc>
          <w:tcPr>
            <w:tcW w:w="1710" w:type="dxa"/>
            <w:tcBorders>
              <w:top w:val="nil"/>
              <w:left w:val="nil"/>
              <w:bottom w:val="nil"/>
              <w:right w:val="nil"/>
            </w:tcBorders>
          </w:tcPr>
          <w:p w14:paraId="512858D5" w14:textId="77777777" w:rsidR="00D45F11" w:rsidRDefault="00D45F11" w:rsidP="0001799E">
            <w:pPr>
              <w:rPr>
                <w:sz w:val="16"/>
                <w:szCs w:val="16"/>
              </w:rPr>
            </w:pPr>
            <w:r>
              <w:rPr>
                <w:sz w:val="16"/>
                <w:szCs w:val="16"/>
              </w:rPr>
              <w:t>magnetization</w:t>
            </w:r>
          </w:p>
        </w:tc>
        <w:tc>
          <w:tcPr>
            <w:tcW w:w="2394" w:type="dxa"/>
            <w:tcBorders>
              <w:top w:val="nil"/>
              <w:left w:val="nil"/>
              <w:bottom w:val="nil"/>
              <w:right w:val="nil"/>
            </w:tcBorders>
          </w:tcPr>
          <w:p w14:paraId="13E4B534" w14:textId="77777777" w:rsidR="00D45F11" w:rsidRDefault="00D45F11" w:rsidP="0001799E">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45F11" w14:paraId="5466565C" w14:textId="77777777" w:rsidTr="0001799E">
        <w:tc>
          <w:tcPr>
            <w:tcW w:w="720" w:type="dxa"/>
            <w:tcBorders>
              <w:top w:val="nil"/>
              <w:left w:val="nil"/>
              <w:bottom w:val="nil"/>
              <w:right w:val="nil"/>
            </w:tcBorders>
          </w:tcPr>
          <w:p w14:paraId="0179338C" w14:textId="77777777" w:rsidR="00D45F11" w:rsidRPr="00856CFF" w:rsidRDefault="00D45F11" w:rsidP="0001799E">
            <w:pPr>
              <w:rPr>
                <w:sz w:val="16"/>
                <w:szCs w:val="16"/>
              </w:rPr>
            </w:pPr>
            <w:r w:rsidRPr="00856CFF">
              <w:rPr>
                <w:sz w:val="16"/>
                <w:szCs w:val="16"/>
              </w:rPr>
              <w:sym w:font="Symbol" w:char="F073"/>
            </w:r>
          </w:p>
        </w:tc>
        <w:tc>
          <w:tcPr>
            <w:tcW w:w="1710" w:type="dxa"/>
            <w:tcBorders>
              <w:top w:val="nil"/>
              <w:left w:val="nil"/>
              <w:bottom w:val="nil"/>
              <w:right w:val="nil"/>
            </w:tcBorders>
          </w:tcPr>
          <w:p w14:paraId="21BB2800" w14:textId="77777777" w:rsidR="00D45F11" w:rsidRDefault="00D45F11" w:rsidP="0001799E">
            <w:pPr>
              <w:rPr>
                <w:sz w:val="16"/>
                <w:szCs w:val="16"/>
              </w:rPr>
            </w:pPr>
            <w:r>
              <w:rPr>
                <w:sz w:val="16"/>
                <w:szCs w:val="16"/>
              </w:rPr>
              <w:t>specific magnetization</w:t>
            </w:r>
          </w:p>
        </w:tc>
        <w:tc>
          <w:tcPr>
            <w:tcW w:w="2394" w:type="dxa"/>
            <w:tcBorders>
              <w:top w:val="nil"/>
              <w:left w:val="nil"/>
              <w:bottom w:val="nil"/>
              <w:right w:val="nil"/>
            </w:tcBorders>
          </w:tcPr>
          <w:p w14:paraId="23FA4CF0" w14:textId="77777777" w:rsidR="00D45F11" w:rsidRDefault="00D45F11" w:rsidP="0001799E">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45F11" w14:paraId="6E4F8400" w14:textId="77777777" w:rsidTr="0001799E">
        <w:tc>
          <w:tcPr>
            <w:tcW w:w="720" w:type="dxa"/>
            <w:tcBorders>
              <w:top w:val="nil"/>
              <w:left w:val="nil"/>
              <w:bottom w:val="nil"/>
              <w:right w:val="nil"/>
            </w:tcBorders>
          </w:tcPr>
          <w:p w14:paraId="750BEE55" w14:textId="77777777" w:rsidR="00D45F11" w:rsidRPr="00856CFF" w:rsidRDefault="00D45F11" w:rsidP="0001799E">
            <w:pPr>
              <w:rPr>
                <w:i/>
                <w:iCs/>
                <w:sz w:val="16"/>
                <w:szCs w:val="16"/>
              </w:rPr>
            </w:pPr>
            <w:r w:rsidRPr="00856CFF">
              <w:rPr>
                <w:i/>
                <w:iCs/>
                <w:sz w:val="16"/>
                <w:szCs w:val="16"/>
              </w:rPr>
              <w:t>j</w:t>
            </w:r>
          </w:p>
        </w:tc>
        <w:tc>
          <w:tcPr>
            <w:tcW w:w="1710" w:type="dxa"/>
            <w:tcBorders>
              <w:top w:val="nil"/>
              <w:left w:val="nil"/>
              <w:bottom w:val="nil"/>
              <w:right w:val="nil"/>
            </w:tcBorders>
          </w:tcPr>
          <w:p w14:paraId="65C33268" w14:textId="77777777" w:rsidR="00D45F11" w:rsidRDefault="00D45F11" w:rsidP="0001799E">
            <w:pPr>
              <w:rPr>
                <w:sz w:val="16"/>
                <w:szCs w:val="16"/>
              </w:rPr>
            </w:pPr>
            <w:r>
              <w:rPr>
                <w:sz w:val="16"/>
                <w:szCs w:val="16"/>
              </w:rPr>
              <w:t xml:space="preserve">magnetic dipole </w:t>
            </w:r>
          </w:p>
          <w:p w14:paraId="0C719F9E" w14:textId="77777777" w:rsidR="00D45F11" w:rsidRDefault="00D45F11" w:rsidP="0001799E">
            <w:pPr>
              <w:rPr>
                <w:sz w:val="16"/>
                <w:szCs w:val="16"/>
              </w:rPr>
            </w:pPr>
            <w:r>
              <w:rPr>
                <w:sz w:val="16"/>
                <w:szCs w:val="16"/>
              </w:rPr>
              <w:t xml:space="preserve">  moment</w:t>
            </w:r>
          </w:p>
        </w:tc>
        <w:tc>
          <w:tcPr>
            <w:tcW w:w="2394" w:type="dxa"/>
            <w:tcBorders>
              <w:top w:val="nil"/>
              <w:left w:val="nil"/>
              <w:bottom w:val="nil"/>
              <w:right w:val="nil"/>
            </w:tcBorders>
          </w:tcPr>
          <w:p w14:paraId="7E053016" w14:textId="77777777" w:rsidR="00D45F11" w:rsidRDefault="00D45F11" w:rsidP="0001799E">
            <w:pPr>
              <w:rPr>
                <w:sz w:val="16"/>
                <w:szCs w:val="16"/>
              </w:rPr>
            </w:pPr>
            <w:r>
              <w:rPr>
                <w:sz w:val="16"/>
                <w:szCs w:val="16"/>
              </w:rPr>
              <w:t xml:space="preserve">1 erg/G = 1 emu </w:t>
            </w:r>
          </w:p>
          <w:p w14:paraId="2812A4F8"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45F11" w14:paraId="1816060C" w14:textId="77777777" w:rsidTr="0001799E">
        <w:tc>
          <w:tcPr>
            <w:tcW w:w="720" w:type="dxa"/>
            <w:tcBorders>
              <w:top w:val="nil"/>
              <w:left w:val="nil"/>
              <w:bottom w:val="nil"/>
              <w:right w:val="nil"/>
            </w:tcBorders>
          </w:tcPr>
          <w:p w14:paraId="7B87DFE5" w14:textId="77777777" w:rsidR="00D45F11" w:rsidRPr="00856CFF" w:rsidRDefault="00D45F11" w:rsidP="0001799E">
            <w:pPr>
              <w:rPr>
                <w:i/>
                <w:iCs/>
                <w:sz w:val="16"/>
                <w:szCs w:val="16"/>
              </w:rPr>
            </w:pPr>
            <w:r w:rsidRPr="00856CFF">
              <w:rPr>
                <w:i/>
                <w:iCs/>
                <w:sz w:val="16"/>
                <w:szCs w:val="16"/>
              </w:rPr>
              <w:t>J</w:t>
            </w:r>
          </w:p>
        </w:tc>
        <w:tc>
          <w:tcPr>
            <w:tcW w:w="1710" w:type="dxa"/>
            <w:tcBorders>
              <w:top w:val="nil"/>
              <w:left w:val="nil"/>
              <w:bottom w:val="nil"/>
              <w:right w:val="nil"/>
            </w:tcBorders>
          </w:tcPr>
          <w:p w14:paraId="26A5439D" w14:textId="77777777" w:rsidR="00D45F11" w:rsidRDefault="00D45F11" w:rsidP="0001799E">
            <w:pPr>
              <w:rPr>
                <w:sz w:val="16"/>
                <w:szCs w:val="16"/>
              </w:rPr>
            </w:pPr>
            <w:r>
              <w:rPr>
                <w:sz w:val="16"/>
                <w:szCs w:val="16"/>
              </w:rPr>
              <w:t>magnetic polarization</w:t>
            </w:r>
          </w:p>
        </w:tc>
        <w:tc>
          <w:tcPr>
            <w:tcW w:w="2394" w:type="dxa"/>
            <w:tcBorders>
              <w:top w:val="nil"/>
              <w:left w:val="nil"/>
              <w:bottom w:val="nil"/>
              <w:right w:val="nil"/>
            </w:tcBorders>
          </w:tcPr>
          <w:p w14:paraId="2D1F9569" w14:textId="77777777" w:rsidR="00D45F11" w:rsidRDefault="00D45F11" w:rsidP="0001799E">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2FB3998A"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45F11" w14:paraId="3768B612" w14:textId="77777777" w:rsidTr="0001799E">
        <w:tc>
          <w:tcPr>
            <w:tcW w:w="720" w:type="dxa"/>
            <w:tcBorders>
              <w:top w:val="nil"/>
              <w:left w:val="nil"/>
              <w:bottom w:val="nil"/>
              <w:right w:val="nil"/>
            </w:tcBorders>
          </w:tcPr>
          <w:p w14:paraId="1FF2B5B4" w14:textId="77777777" w:rsidR="00D45F11" w:rsidRPr="00856CFF" w:rsidRDefault="00D45F11" w:rsidP="0001799E">
            <w:pPr>
              <w:rPr>
                <w:sz w:val="16"/>
                <w:szCs w:val="16"/>
              </w:rPr>
            </w:pPr>
            <w:r w:rsidRPr="00856CFF">
              <w:rPr>
                <w:sz w:val="16"/>
                <w:szCs w:val="16"/>
              </w:rPr>
              <w:sym w:font="Symbol" w:char="F063"/>
            </w:r>
            <w:r w:rsidRPr="00856CFF">
              <w:rPr>
                <w:i/>
                <w:iCs/>
                <w:sz w:val="16"/>
                <w:szCs w:val="16"/>
              </w:rPr>
              <w:t>,</w:t>
            </w:r>
            <w:r w:rsidRPr="00856CFF">
              <w:rPr>
                <w:sz w:val="16"/>
                <w:szCs w:val="16"/>
              </w:rPr>
              <w:t xml:space="preserve"> </w:t>
            </w:r>
            <w:r w:rsidRPr="00856CFF">
              <w:rPr>
                <w:sz w:val="16"/>
                <w:szCs w:val="16"/>
              </w:rPr>
              <w:sym w:font="Symbol" w:char="F06B"/>
            </w:r>
          </w:p>
        </w:tc>
        <w:tc>
          <w:tcPr>
            <w:tcW w:w="1710" w:type="dxa"/>
            <w:tcBorders>
              <w:top w:val="nil"/>
              <w:left w:val="nil"/>
              <w:bottom w:val="nil"/>
              <w:right w:val="nil"/>
            </w:tcBorders>
          </w:tcPr>
          <w:p w14:paraId="3D318ED6" w14:textId="77777777" w:rsidR="00D45F11" w:rsidRDefault="00D45F11" w:rsidP="0001799E">
            <w:pPr>
              <w:rPr>
                <w:sz w:val="16"/>
                <w:szCs w:val="16"/>
              </w:rPr>
            </w:pPr>
            <w:r>
              <w:rPr>
                <w:sz w:val="16"/>
                <w:szCs w:val="16"/>
              </w:rPr>
              <w:t>susceptibility</w:t>
            </w:r>
          </w:p>
        </w:tc>
        <w:tc>
          <w:tcPr>
            <w:tcW w:w="2394" w:type="dxa"/>
            <w:tcBorders>
              <w:top w:val="nil"/>
              <w:left w:val="nil"/>
              <w:bottom w:val="nil"/>
              <w:right w:val="nil"/>
            </w:tcBorders>
          </w:tcPr>
          <w:p w14:paraId="3141766B"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45F11" w14:paraId="56EB66E3" w14:textId="77777777" w:rsidTr="0001799E">
        <w:tc>
          <w:tcPr>
            <w:tcW w:w="720" w:type="dxa"/>
            <w:tcBorders>
              <w:top w:val="nil"/>
              <w:left w:val="nil"/>
              <w:bottom w:val="nil"/>
              <w:right w:val="nil"/>
            </w:tcBorders>
          </w:tcPr>
          <w:p w14:paraId="471DAA27" w14:textId="77777777" w:rsidR="00D45F11" w:rsidRPr="00856CFF" w:rsidRDefault="00D45F11" w:rsidP="0001799E">
            <w:pPr>
              <w:rPr>
                <w:sz w:val="16"/>
                <w:szCs w:val="16"/>
                <w:vertAlign w:val="subscript"/>
              </w:rPr>
            </w:pPr>
            <w:r w:rsidRPr="00856CFF">
              <w:rPr>
                <w:sz w:val="16"/>
                <w:szCs w:val="16"/>
              </w:rPr>
              <w:sym w:font="Symbol" w:char="F063"/>
            </w:r>
            <w:r w:rsidRPr="00856CFF">
              <w:rPr>
                <w:sz w:val="16"/>
                <w:szCs w:val="16"/>
                <w:vertAlign w:val="subscript"/>
              </w:rPr>
              <w:sym w:font="Symbol" w:char="F072"/>
            </w:r>
          </w:p>
        </w:tc>
        <w:tc>
          <w:tcPr>
            <w:tcW w:w="1710" w:type="dxa"/>
            <w:tcBorders>
              <w:top w:val="nil"/>
              <w:left w:val="nil"/>
              <w:bottom w:val="nil"/>
              <w:right w:val="nil"/>
            </w:tcBorders>
          </w:tcPr>
          <w:p w14:paraId="58157D4C" w14:textId="77777777" w:rsidR="00D45F11" w:rsidRDefault="00D45F11" w:rsidP="0001799E">
            <w:pPr>
              <w:rPr>
                <w:sz w:val="16"/>
                <w:szCs w:val="16"/>
              </w:rPr>
            </w:pPr>
            <w:r>
              <w:rPr>
                <w:sz w:val="16"/>
                <w:szCs w:val="16"/>
              </w:rPr>
              <w:t>mass susceptibility</w:t>
            </w:r>
          </w:p>
        </w:tc>
        <w:tc>
          <w:tcPr>
            <w:tcW w:w="2394" w:type="dxa"/>
            <w:tcBorders>
              <w:top w:val="nil"/>
              <w:left w:val="nil"/>
              <w:bottom w:val="nil"/>
              <w:right w:val="nil"/>
            </w:tcBorders>
          </w:tcPr>
          <w:p w14:paraId="4B74B25D" w14:textId="77777777" w:rsidR="00D45F11" w:rsidRDefault="00D45F11" w:rsidP="0001799E">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45F11" w14:paraId="61171208" w14:textId="77777777" w:rsidTr="0001799E">
        <w:tc>
          <w:tcPr>
            <w:tcW w:w="720" w:type="dxa"/>
            <w:tcBorders>
              <w:top w:val="nil"/>
              <w:left w:val="nil"/>
              <w:bottom w:val="nil"/>
              <w:right w:val="nil"/>
            </w:tcBorders>
          </w:tcPr>
          <w:p w14:paraId="1FD6E8C9" w14:textId="77777777" w:rsidR="00D45F11" w:rsidRPr="00856CFF" w:rsidRDefault="00D45F11" w:rsidP="0001799E">
            <w:pPr>
              <w:rPr>
                <w:sz w:val="16"/>
                <w:szCs w:val="16"/>
              </w:rPr>
            </w:pPr>
            <w:r w:rsidRPr="00856CFF">
              <w:rPr>
                <w:sz w:val="16"/>
                <w:szCs w:val="16"/>
              </w:rPr>
              <w:sym w:font="Symbol" w:char="F06D"/>
            </w:r>
          </w:p>
        </w:tc>
        <w:tc>
          <w:tcPr>
            <w:tcW w:w="1710" w:type="dxa"/>
            <w:tcBorders>
              <w:top w:val="nil"/>
              <w:left w:val="nil"/>
              <w:bottom w:val="nil"/>
              <w:right w:val="nil"/>
            </w:tcBorders>
          </w:tcPr>
          <w:p w14:paraId="12AD2417" w14:textId="77777777" w:rsidR="00D45F11" w:rsidRDefault="00D45F11" w:rsidP="0001799E">
            <w:pPr>
              <w:rPr>
                <w:sz w:val="16"/>
                <w:szCs w:val="16"/>
              </w:rPr>
            </w:pPr>
            <w:r>
              <w:rPr>
                <w:sz w:val="16"/>
                <w:szCs w:val="16"/>
              </w:rPr>
              <w:t>permeability</w:t>
            </w:r>
          </w:p>
        </w:tc>
        <w:tc>
          <w:tcPr>
            <w:tcW w:w="2394" w:type="dxa"/>
            <w:tcBorders>
              <w:top w:val="nil"/>
              <w:left w:val="nil"/>
              <w:bottom w:val="nil"/>
              <w:right w:val="nil"/>
            </w:tcBorders>
          </w:tcPr>
          <w:p w14:paraId="174E3B42"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2F440F98" w14:textId="77777777" w:rsidR="00D45F11" w:rsidRDefault="00D45F11" w:rsidP="0001799E">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D45F11" w14:paraId="6BA700FB" w14:textId="77777777" w:rsidTr="0001799E">
        <w:tc>
          <w:tcPr>
            <w:tcW w:w="720" w:type="dxa"/>
            <w:tcBorders>
              <w:top w:val="nil"/>
              <w:left w:val="nil"/>
              <w:bottom w:val="nil"/>
              <w:right w:val="nil"/>
            </w:tcBorders>
          </w:tcPr>
          <w:p w14:paraId="4D1BB89D" w14:textId="77777777" w:rsidR="00D45F11" w:rsidRPr="00856CFF" w:rsidRDefault="00D45F11" w:rsidP="0001799E">
            <w:pPr>
              <w:rPr>
                <w:sz w:val="16"/>
                <w:szCs w:val="16"/>
              </w:rPr>
            </w:pPr>
            <w:r w:rsidRPr="00856CFF">
              <w:rPr>
                <w:sz w:val="16"/>
                <w:szCs w:val="16"/>
              </w:rPr>
              <w:sym w:font="Symbol" w:char="F06D"/>
            </w:r>
            <w:r w:rsidRPr="00856CFF">
              <w:rPr>
                <w:sz w:val="16"/>
                <w:szCs w:val="16"/>
                <w:vertAlign w:val="subscript"/>
              </w:rPr>
              <w:t>r</w:t>
            </w:r>
          </w:p>
        </w:tc>
        <w:tc>
          <w:tcPr>
            <w:tcW w:w="1710" w:type="dxa"/>
            <w:tcBorders>
              <w:top w:val="nil"/>
              <w:left w:val="nil"/>
              <w:bottom w:val="nil"/>
              <w:right w:val="nil"/>
            </w:tcBorders>
          </w:tcPr>
          <w:p w14:paraId="3B86349B" w14:textId="77777777" w:rsidR="00D45F11" w:rsidRDefault="00D45F11" w:rsidP="0001799E">
            <w:pPr>
              <w:rPr>
                <w:sz w:val="16"/>
                <w:szCs w:val="16"/>
              </w:rPr>
            </w:pPr>
            <w:r>
              <w:rPr>
                <w:sz w:val="16"/>
                <w:szCs w:val="16"/>
              </w:rPr>
              <w:t>relative permeability</w:t>
            </w:r>
          </w:p>
        </w:tc>
        <w:tc>
          <w:tcPr>
            <w:tcW w:w="2394" w:type="dxa"/>
            <w:tcBorders>
              <w:top w:val="nil"/>
              <w:left w:val="nil"/>
              <w:bottom w:val="nil"/>
              <w:right w:val="nil"/>
            </w:tcBorders>
          </w:tcPr>
          <w:p w14:paraId="269CE26C" w14:textId="77777777" w:rsidR="00D45F11" w:rsidRDefault="00D45F11" w:rsidP="0001799E">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45F11" w14:paraId="1D2C42AC" w14:textId="77777777" w:rsidTr="0001799E">
        <w:tc>
          <w:tcPr>
            <w:tcW w:w="720" w:type="dxa"/>
            <w:tcBorders>
              <w:top w:val="nil"/>
              <w:left w:val="nil"/>
              <w:bottom w:val="nil"/>
              <w:right w:val="nil"/>
            </w:tcBorders>
          </w:tcPr>
          <w:p w14:paraId="00DD7C6C" w14:textId="77777777" w:rsidR="00D45F11" w:rsidRPr="00856CFF" w:rsidRDefault="00D45F11" w:rsidP="0001799E">
            <w:pPr>
              <w:rPr>
                <w:i/>
                <w:iCs/>
                <w:sz w:val="16"/>
                <w:szCs w:val="16"/>
              </w:rPr>
            </w:pPr>
            <w:r w:rsidRPr="00856CFF">
              <w:rPr>
                <w:i/>
                <w:iCs/>
                <w:sz w:val="16"/>
                <w:szCs w:val="16"/>
              </w:rPr>
              <w:t>w, W</w:t>
            </w:r>
          </w:p>
        </w:tc>
        <w:tc>
          <w:tcPr>
            <w:tcW w:w="1710" w:type="dxa"/>
            <w:tcBorders>
              <w:top w:val="nil"/>
              <w:left w:val="nil"/>
              <w:bottom w:val="nil"/>
              <w:right w:val="nil"/>
            </w:tcBorders>
          </w:tcPr>
          <w:p w14:paraId="4BFAE99D" w14:textId="77777777" w:rsidR="00D45F11" w:rsidRDefault="00D45F11" w:rsidP="0001799E">
            <w:pPr>
              <w:rPr>
                <w:sz w:val="16"/>
                <w:szCs w:val="16"/>
              </w:rPr>
            </w:pPr>
            <w:r>
              <w:rPr>
                <w:sz w:val="16"/>
                <w:szCs w:val="16"/>
              </w:rPr>
              <w:t>energy density</w:t>
            </w:r>
          </w:p>
        </w:tc>
        <w:tc>
          <w:tcPr>
            <w:tcW w:w="2394" w:type="dxa"/>
            <w:tcBorders>
              <w:top w:val="nil"/>
              <w:left w:val="nil"/>
              <w:bottom w:val="nil"/>
              <w:right w:val="nil"/>
            </w:tcBorders>
          </w:tcPr>
          <w:p w14:paraId="73E11695" w14:textId="77777777" w:rsidR="00D45F11" w:rsidRDefault="00D45F11" w:rsidP="0001799E">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45F11" w14:paraId="510C8561" w14:textId="77777777" w:rsidTr="0001799E">
        <w:trPr>
          <w:trHeight w:val="279"/>
        </w:trPr>
        <w:tc>
          <w:tcPr>
            <w:tcW w:w="720" w:type="dxa"/>
            <w:tcBorders>
              <w:top w:val="nil"/>
              <w:left w:val="nil"/>
              <w:bottom w:val="double" w:sz="6" w:space="0" w:color="auto"/>
              <w:right w:val="nil"/>
            </w:tcBorders>
          </w:tcPr>
          <w:p w14:paraId="460693BB" w14:textId="77777777" w:rsidR="00D45F11" w:rsidRPr="00856CFF" w:rsidRDefault="00D45F11" w:rsidP="0001799E">
            <w:pPr>
              <w:rPr>
                <w:i/>
                <w:iCs/>
                <w:sz w:val="16"/>
                <w:szCs w:val="16"/>
              </w:rPr>
            </w:pPr>
            <w:r w:rsidRPr="00856CFF">
              <w:rPr>
                <w:i/>
                <w:iCs/>
                <w:sz w:val="16"/>
                <w:szCs w:val="16"/>
              </w:rPr>
              <w:t>N, D</w:t>
            </w:r>
          </w:p>
        </w:tc>
        <w:tc>
          <w:tcPr>
            <w:tcW w:w="1710" w:type="dxa"/>
            <w:tcBorders>
              <w:top w:val="nil"/>
              <w:left w:val="nil"/>
              <w:bottom w:val="double" w:sz="6" w:space="0" w:color="auto"/>
              <w:right w:val="nil"/>
            </w:tcBorders>
          </w:tcPr>
          <w:p w14:paraId="055E3F35" w14:textId="77777777" w:rsidR="00D45F11" w:rsidRDefault="00D45F11" w:rsidP="0001799E">
            <w:pPr>
              <w:rPr>
                <w:sz w:val="16"/>
                <w:szCs w:val="16"/>
              </w:rPr>
            </w:pPr>
            <w:r>
              <w:rPr>
                <w:sz w:val="16"/>
                <w:szCs w:val="16"/>
              </w:rPr>
              <w:t>demagnetizing factor</w:t>
            </w:r>
          </w:p>
        </w:tc>
        <w:tc>
          <w:tcPr>
            <w:tcW w:w="2394" w:type="dxa"/>
            <w:tcBorders>
              <w:top w:val="nil"/>
              <w:left w:val="nil"/>
              <w:bottom w:val="double" w:sz="6" w:space="0" w:color="auto"/>
              <w:right w:val="nil"/>
            </w:tcBorders>
          </w:tcPr>
          <w:p w14:paraId="0BAB98AB"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6865A8FC" w14:textId="77777777" w:rsidR="00D45F11" w:rsidRDefault="00D45F11" w:rsidP="00D45F11">
      <w:pPr>
        <w:pStyle w:val="FootnoteText"/>
      </w:pPr>
      <w:r>
        <w:t xml:space="preserve">Vertical lines are optional in tables. Statements that serve as captions for the entire table do not need footnote letters. </w:t>
      </w:r>
    </w:p>
    <w:p w14:paraId="1F10C814" w14:textId="77777777" w:rsidR="00D45F11" w:rsidRDefault="00D45F11" w:rsidP="00D45F11">
      <w:pPr>
        <w:pStyle w:val="FootnoteText"/>
      </w:pPr>
      <w:proofErr w:type="spellStart"/>
      <w:r w:rsidRPr="00D45F11">
        <w:rPr>
          <w:vertAlign w:val="superscript"/>
        </w:rPr>
        <w:t>a</w:t>
      </w:r>
      <w:r>
        <w:t>Gaussian</w:t>
      </w:r>
      <w:proofErr w:type="spellEnd"/>
      <w:r>
        <w:t xml:space="preserve"> units are the same as cg emu for magnetostatics; Mx = maxwell, G = gauss, </w:t>
      </w:r>
      <w:proofErr w:type="spellStart"/>
      <w:r>
        <w:t>Oe</w:t>
      </w:r>
      <w:proofErr w:type="spellEnd"/>
      <w:r>
        <w:t xml:space="preserve"> = oersted; Wb = weber, V = volt, s = second, T = tesla, m = meter, A = ampere, J = joule, kg = kilogram, H = henry.</w:t>
      </w:r>
    </w:p>
    <w:p w14:paraId="61D87CC2" w14:textId="77777777" w:rsidR="007F7287" w:rsidRDefault="007F7287" w:rsidP="00457310">
      <w:pPr>
        <w:pStyle w:val="PARA"/>
      </w:pPr>
    </w:p>
    <w:p w14:paraId="493701FB" w14:textId="77777777" w:rsidR="00F70DB5" w:rsidRPr="00113F26" w:rsidRDefault="00457310" w:rsidP="00457310">
      <w:pPr>
        <w:pStyle w:val="PARA"/>
      </w:pPr>
      <w:r w:rsidRPr="00457310">
        <w:t>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w:t>
      </w:r>
    </w:p>
    <w:p w14:paraId="5E53DC6A" w14:textId="77777777" w:rsidR="00457310" w:rsidRPr="00457310" w:rsidRDefault="00457310" w:rsidP="00457310">
      <w:pPr>
        <w:pStyle w:val="PARAIndent"/>
      </w:pPr>
      <w:r w:rsidRPr="00457310">
        <w:t xml:space="preserve">The final printed size of author photographs is exactly </w:t>
      </w:r>
      <w:r w:rsidRPr="00457310">
        <w:br/>
        <w:t>1 inch wide by 1.25 inches tall (25.4 millimeters x 31.75 millimeters / 6 picas x 7.5 picas). Author photos printed in editorials measure 1.59 inches wide by 2 inches tall (40 millimeters x 50 millimeters / 9.5 picas x 12 picas).</w:t>
      </w:r>
    </w:p>
    <w:p w14:paraId="523BAD5E" w14:textId="77777777" w:rsidR="00457310" w:rsidRPr="00CF1C08" w:rsidRDefault="005C261D" w:rsidP="007F7287">
      <w:pPr>
        <w:pStyle w:val="H2"/>
      </w:pPr>
      <w:r>
        <w:t>E</w:t>
      </w:r>
      <w:r w:rsidRPr="00791AA8">
        <w:t>.</w:t>
      </w:r>
      <w:r w:rsidR="00457310" w:rsidRPr="007573E5">
        <w:rPr>
          <w:rFonts w:ascii="MS Gothic" w:eastAsia="MS Gothic" w:hAnsi="MS Gothic" w:cs="MS Gothic" w:hint="eastAsia"/>
        </w:rPr>
        <w:t> </w:t>
      </w:r>
      <w:r w:rsidRPr="007F7287">
        <w:t>RESOLUTION</w:t>
      </w:r>
    </w:p>
    <w:p w14:paraId="5676C757" w14:textId="77777777" w:rsidR="00457310" w:rsidRPr="00457310" w:rsidRDefault="00457310" w:rsidP="00457310">
      <w:pPr>
        <w:pStyle w:val="PARA"/>
      </w:pPr>
      <w:r w:rsidRPr="00457310">
        <w:t>The proper resolution of your figures will depend on the type of figure it is as defined in the “Types of Figures” section. Author photographs, color, and grayscale figures should be at least 300dpi. Line art, including tables should be a minimum of 600dpi.</w:t>
      </w:r>
    </w:p>
    <w:p w14:paraId="25CA266E" w14:textId="77777777" w:rsidR="00457310" w:rsidRPr="00CF1C08" w:rsidRDefault="005C261D" w:rsidP="007F7287">
      <w:pPr>
        <w:pStyle w:val="H2"/>
      </w:pPr>
      <w:r>
        <w:t>F</w:t>
      </w:r>
      <w:r w:rsidRPr="00791AA8">
        <w:t>.</w:t>
      </w:r>
      <w:r w:rsidR="00457310" w:rsidRPr="007573E5">
        <w:rPr>
          <w:rFonts w:ascii="MS Gothic" w:eastAsia="MS Gothic" w:hAnsi="MS Gothic" w:cs="MS Gothic" w:hint="eastAsia"/>
        </w:rPr>
        <w:t> </w:t>
      </w:r>
      <w:r w:rsidR="00034A7F">
        <w:t>VECTOR ART</w:t>
      </w:r>
    </w:p>
    <w:p w14:paraId="57310AEC" w14:textId="77777777" w:rsidR="00457310" w:rsidRPr="007F7287" w:rsidRDefault="00457310" w:rsidP="00457310">
      <w:pPr>
        <w:pStyle w:val="PARA"/>
        <w:rPr>
          <w:spacing w:val="-3"/>
        </w:rPr>
      </w:pPr>
      <w:r w:rsidRPr="007F7287">
        <w:rPr>
          <w:spacing w:val="-3"/>
        </w:rPr>
        <w:t>In order to preserve the figures’ integrity across multiple computer platforms, we accept files in the following formats: .EPS/.PDF/.PS. All fonts must be embedded or text converted to outlines in order to achieve the best-quality results.</w:t>
      </w:r>
    </w:p>
    <w:p w14:paraId="0F7CEC15" w14:textId="77777777" w:rsidR="00457310" w:rsidRPr="00CF1C08" w:rsidRDefault="005C261D" w:rsidP="007F7287">
      <w:pPr>
        <w:pStyle w:val="H2"/>
      </w:pPr>
      <w:r>
        <w:t>G</w:t>
      </w:r>
      <w:r w:rsidRPr="00791AA8">
        <w:t>.</w:t>
      </w:r>
      <w:r w:rsidR="00457310" w:rsidRPr="007573E5">
        <w:rPr>
          <w:rFonts w:ascii="MS Gothic" w:eastAsia="MS Gothic" w:hAnsi="MS Gothic" w:cs="MS Gothic" w:hint="eastAsia"/>
        </w:rPr>
        <w:t> </w:t>
      </w:r>
      <w:r w:rsidR="00034A7F" w:rsidRPr="007F7287">
        <w:t>COLOR</w:t>
      </w:r>
      <w:r w:rsidR="00034A7F">
        <w:t xml:space="preserve"> SPACE</w:t>
      </w:r>
    </w:p>
    <w:p w14:paraId="4679AE21" w14:textId="77777777" w:rsidR="00457310" w:rsidRPr="00457310" w:rsidRDefault="00457310" w:rsidP="00457310">
      <w:pPr>
        <w:pStyle w:val="PARA"/>
      </w:pPr>
      <w:r w:rsidRPr="00457310">
        <w:t xml:space="preserve">The term color space refers to the entire sum of colors that can be represented within the said medium. For our purposes, </w:t>
      </w:r>
      <w:r w:rsidRPr="00457310">
        <w:t>the three main color spaces are Grayscale, RGB (red/green/blue) and CMYK (cyan/magenta/yellow/black). RGB is generally used with on-screen graphics, whereas CMYK is used for printing purposes.</w:t>
      </w:r>
    </w:p>
    <w:p w14:paraId="451A1349" w14:textId="77777777" w:rsidR="00457310" w:rsidRPr="00457310" w:rsidRDefault="00457310" w:rsidP="00457310">
      <w:pPr>
        <w:pStyle w:val="PARAIndent"/>
      </w:pPr>
      <w:r w:rsidRPr="00457310">
        <w:t xml:space="preserve">All color figures should be generated in RGB or CMYK color space. Grayscale images should be submitted in Grayscale color space. Line art may be provided in grayscale OR bitmap </w:t>
      </w:r>
      <w:proofErr w:type="spellStart"/>
      <w:r w:rsidRPr="00457310">
        <w:t>colorspace</w:t>
      </w:r>
      <w:proofErr w:type="spellEnd"/>
      <w:r w:rsidRPr="00457310">
        <w:t xml:space="preserve">. Note that “bitmap </w:t>
      </w:r>
      <w:proofErr w:type="spellStart"/>
      <w:r w:rsidRPr="00457310">
        <w:t>colorspace</w:t>
      </w:r>
      <w:proofErr w:type="spellEnd"/>
      <w:r w:rsidRPr="00457310">
        <w:t>” and “bitmap file format” are not the same thing. When bitmap color space is selected, .TIF/.TIFF/.PNG are the recommended file formats.</w:t>
      </w:r>
    </w:p>
    <w:p w14:paraId="1462B58F" w14:textId="77777777" w:rsidR="00457310" w:rsidRPr="00457310" w:rsidRDefault="005C261D" w:rsidP="00C50D1B">
      <w:pPr>
        <w:pStyle w:val="H2"/>
        <w:spacing w:before="280"/>
      </w:pPr>
      <w:r>
        <w:t>H</w:t>
      </w:r>
      <w:r w:rsidRPr="00791AA8">
        <w:t>.</w:t>
      </w:r>
      <w:r w:rsidR="00457310" w:rsidRPr="007573E5">
        <w:rPr>
          <w:rFonts w:ascii="MS Gothic" w:eastAsia="MS Gothic" w:hAnsi="MS Gothic" w:cs="MS Gothic" w:hint="eastAsia"/>
        </w:rPr>
        <w:t> </w:t>
      </w:r>
      <w:r w:rsidRPr="00457310">
        <w:t>ACCEPTED FONTS WITHIN FIGURES</w:t>
      </w:r>
    </w:p>
    <w:p w14:paraId="29DBE0DA" w14:textId="77777777" w:rsidR="00457310" w:rsidRPr="00457310" w:rsidRDefault="00457310" w:rsidP="00457310">
      <w:pPr>
        <w:pStyle w:val="PARA"/>
      </w:pPr>
      <w:r w:rsidRPr="00457310">
        <w:t>When preparing your graphics IEEE suggests that you use of one of the following Open Type fonts: Times New Roman, Helvetica, Arial, Cambria, and Symbol. If you are supplying EPS, PS, or PDF files all fonts must be embedded. Some fonts may only be native to your operating system; without the fonts embedded, parts of the graphic may be distorted or missing.</w:t>
      </w:r>
    </w:p>
    <w:p w14:paraId="734DE3FC" w14:textId="77777777" w:rsidR="00457310" w:rsidRPr="00457310" w:rsidRDefault="00457310" w:rsidP="00457310">
      <w:pPr>
        <w:pStyle w:val="PARAIndent"/>
      </w:pPr>
      <w:r w:rsidRPr="00457310">
        <w:t>A safe option when finalizing your figures is to strip out the fonts before you save the files, creating “outline” type. This converts fonts to artwork what will appear uniformly on any screen.</w:t>
      </w:r>
    </w:p>
    <w:p w14:paraId="0E301DC1" w14:textId="77777777" w:rsidR="002F1D45" w:rsidRPr="002F1D45" w:rsidRDefault="005C261D" w:rsidP="00C50D1B">
      <w:pPr>
        <w:pStyle w:val="H2"/>
        <w:spacing w:before="280"/>
      </w:pPr>
      <w:r>
        <w:t>I</w:t>
      </w:r>
      <w:r w:rsidRPr="00791AA8">
        <w:t>.</w:t>
      </w:r>
      <w:r w:rsidR="002F1D45" w:rsidRPr="007573E5">
        <w:rPr>
          <w:rFonts w:ascii="MS Gothic" w:eastAsia="MS Gothic" w:hAnsi="MS Gothic" w:cs="MS Gothic" w:hint="eastAsia"/>
        </w:rPr>
        <w:t> </w:t>
      </w:r>
      <w:r w:rsidRPr="002F1D45">
        <w:t>USING LABELS WITHIN FIGURES</w:t>
      </w:r>
    </w:p>
    <w:p w14:paraId="66F23B78" w14:textId="77777777" w:rsidR="007E44F5" w:rsidRPr="007E44F5" w:rsidRDefault="002F1D45" w:rsidP="002F1D45">
      <w:pPr>
        <w:pStyle w:val="H3"/>
      </w:pPr>
      <w:r w:rsidRPr="005E1970">
        <w:t>1)</w:t>
      </w:r>
      <w:r w:rsidRPr="007573E5">
        <w:rPr>
          <w:rFonts w:ascii="MS Gothic" w:eastAsia="MS Gothic" w:hAnsi="MS Gothic" w:cs="MS Gothic" w:hint="eastAsia"/>
        </w:rPr>
        <w:t> </w:t>
      </w:r>
      <w:r w:rsidRPr="002F1D45">
        <w:t>Figure Axis labels</w:t>
      </w:r>
    </w:p>
    <w:p w14:paraId="75E059EF" w14:textId="77777777" w:rsidR="002F1D45" w:rsidRPr="00E857A2" w:rsidRDefault="002F1D45" w:rsidP="002F1D45">
      <w:pPr>
        <w:pStyle w:val="PARA"/>
        <w:rPr>
          <w:b/>
        </w:rPr>
      </w:pPr>
      <w:r w:rsidRPr="00E857A2">
        <w:t xml:space="preserve">Figure axis labels are often a source of confusion. Use words rather than symbols. As an example, write the quantity “Magnetization,” or “Magnetization </w:t>
      </w:r>
      <w:r w:rsidRPr="002F1D45">
        <w:rPr>
          <w:rStyle w:val="ITAL"/>
        </w:rPr>
        <w:t>M</w:t>
      </w:r>
      <w:r w:rsidRPr="00E857A2">
        <w:t>,” not just “</w:t>
      </w:r>
      <w:r w:rsidRPr="002F1D45">
        <w:rPr>
          <w:rStyle w:val="ITAL"/>
        </w:rPr>
        <w:t>M</w:t>
      </w:r>
      <w:r w:rsidRPr="00E857A2">
        <w:t>.” Put units in parentheses. Do not label axes only with units. As in Fig. 1, for example, write “Magnetization (A/m)” or “Magnetization (A</w:t>
      </w:r>
      <w:r w:rsidR="00B872F4" w:rsidRPr="00E857A2">
        <w:rPr>
          <w:noProof/>
          <w:position w:val="-2"/>
        </w:rPr>
        <w:object w:dxaOrig="100" w:dyaOrig="120" w14:anchorId="68BD84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pt;height:5.25pt;mso-width-percent:0;mso-height-percent:0;mso-width-percent:0;mso-height-percent:0" o:ole="" fillcolor="window">
            <v:imagedata r:id="rId18" o:title=""/>
          </v:shape>
          <o:OLEObject Type="Embed" ProgID="Equation.3" ShapeID="_x0000_i1025" DrawAspect="Content" ObjectID="_1760910297" r:id="rId19"/>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3AE722E1" w14:textId="77777777" w:rsidR="002F1D45" w:rsidRPr="00E857A2" w:rsidRDefault="002F1D45" w:rsidP="002F1D45">
      <w:pPr>
        <w:pStyle w:val="PARAIndent"/>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5031F1B9" w14:textId="77777777" w:rsidR="00594D78" w:rsidRPr="00594D78" w:rsidRDefault="00594D78" w:rsidP="005E0E28">
      <w:pPr>
        <w:pStyle w:val="H3"/>
      </w:pPr>
      <w:r>
        <w:t>2</w:t>
      </w:r>
      <w:r w:rsidRPr="005E1970">
        <w:t>)</w:t>
      </w:r>
      <w:r w:rsidRPr="007573E5">
        <w:rPr>
          <w:rFonts w:ascii="MS Gothic" w:eastAsia="MS Gothic" w:hAnsi="MS Gothic" w:cs="MS Gothic" w:hint="eastAsia"/>
        </w:rPr>
        <w:t> </w:t>
      </w:r>
      <w:r w:rsidRPr="00594D78">
        <w:t xml:space="preserve"> </w:t>
      </w:r>
      <w:r w:rsidRPr="005E0E28">
        <w:t>Subfigure</w:t>
      </w:r>
      <w:r w:rsidRPr="00594D78">
        <w:t xml:space="preserve"> Labels in Multipart Figures and Tables</w:t>
      </w:r>
    </w:p>
    <w:p w14:paraId="271313D6" w14:textId="77777777" w:rsidR="00594D78" w:rsidRPr="00E857A2" w:rsidRDefault="00594D78" w:rsidP="00594D78">
      <w:pPr>
        <w:pStyle w:val="PARA"/>
      </w:pPr>
      <w:r w:rsidRPr="00113F26">
        <w:t xml:space="preserve">Multipart figures should be combined and labeled before final submission. Labels should appear centered below each subfigure in 8 point Times New Roman font in the format of (a) (b) (c). </w:t>
      </w:r>
    </w:p>
    <w:p w14:paraId="21ECB31D" w14:textId="77777777" w:rsidR="00594D78" w:rsidRPr="00594D78" w:rsidRDefault="005C261D" w:rsidP="005526A5">
      <w:pPr>
        <w:pStyle w:val="H2"/>
        <w:spacing w:before="300"/>
      </w:pPr>
      <w:r>
        <w:t>J</w:t>
      </w:r>
      <w:r w:rsidRPr="00791AA8">
        <w:t>.</w:t>
      </w:r>
      <w:r w:rsidR="00594D78" w:rsidRPr="007573E5">
        <w:rPr>
          <w:rFonts w:ascii="MS Gothic" w:eastAsia="MS Gothic" w:hAnsi="MS Gothic" w:cs="MS Gothic" w:hint="eastAsia"/>
        </w:rPr>
        <w:t> </w:t>
      </w:r>
      <w:r w:rsidRPr="00594D78">
        <w:t xml:space="preserve">FILE </w:t>
      </w:r>
      <w:r w:rsidRPr="005E0E28">
        <w:t>NAMING</w:t>
      </w:r>
    </w:p>
    <w:p w14:paraId="10A0261F" w14:textId="77777777" w:rsidR="00594D78" w:rsidRPr="00594D78" w:rsidRDefault="00594D78" w:rsidP="00594D78">
      <w:pPr>
        <w:pStyle w:val="PARA"/>
      </w:pPr>
      <w:r w:rsidRPr="00594D78">
        <w:t xml:space="preserve">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w:t>
      </w:r>
      <w:r w:rsidRPr="00594D78">
        <w:lastRenderedPageBreak/>
        <w:t>three figures would be named ander1.tif, ander2.tif, and ander3.ps.</w:t>
      </w:r>
    </w:p>
    <w:p w14:paraId="6AE32AC8" w14:textId="1ED3C398" w:rsidR="00594D78" w:rsidRPr="00594D78" w:rsidRDefault="00594D78" w:rsidP="00594D78">
      <w:pPr>
        <w:pStyle w:val="PARAIndent"/>
      </w:pPr>
      <w:r w:rsidRPr="00594D78">
        <w:t xml:space="preserve">Tables should contain only the body of the table (not the caption) and should be named similarly to figures, except that </w:t>
      </w:r>
      <w:r w:rsidR="00DC2A42">
        <w:t>“</w:t>
      </w:r>
      <w:r w:rsidRPr="00594D78">
        <w:t>.t</w:t>
      </w:r>
      <w:r w:rsidR="00DC2A42">
        <w:t>”</w:t>
      </w:r>
      <w:r w:rsidRPr="00594D78">
        <w:t xml:space="preserve"> is inserted in-between the author’s name and the table number. For example, author Anderson’s first three tables would be named ander.t1.tif, ander.t2.ps, ander.t3.eps.</w:t>
      </w:r>
    </w:p>
    <w:p w14:paraId="27ED2B5A" w14:textId="77777777" w:rsidR="00594D78" w:rsidRPr="00594D78" w:rsidRDefault="00594D78" w:rsidP="00594D78">
      <w:pPr>
        <w:pStyle w:val="PARAIndent"/>
      </w:pPr>
      <w:r w:rsidRPr="00594D78">
        <w:t>Author photographs should be named using the first five characters of the pictured author’s last name. For example, four author photographs for a paper may be named: oppen.ps, moshc.tif, chen.eps, and duran.pdf.</w:t>
      </w:r>
    </w:p>
    <w:p w14:paraId="50A4D65D" w14:textId="77777777" w:rsidR="00594D78" w:rsidRDefault="00594D78" w:rsidP="00594D78">
      <w:pPr>
        <w:pStyle w:val="PARAIndent"/>
      </w:pPr>
      <w:r w:rsidRPr="00594D78">
        <w:t>If two authors or more have the same last name, their first initial(s) can be substituted for the fifth, fourth, third... letters of their surname until the degree where there is differentiation. For example, two authors Michael and Monica Oppenheimer’s photos would be named oppmi.tif, and oppmo.eps.</w:t>
      </w:r>
    </w:p>
    <w:p w14:paraId="5EC0903D" w14:textId="77777777" w:rsidR="000B4854" w:rsidRPr="00594D78" w:rsidRDefault="000B4854" w:rsidP="00594D78">
      <w:pPr>
        <w:pStyle w:val="PARAIndent"/>
      </w:pPr>
    </w:p>
    <w:p w14:paraId="1C6A67ED" w14:textId="77777777" w:rsidR="00767D54" w:rsidRPr="00594D78" w:rsidRDefault="005C261D" w:rsidP="00767D54">
      <w:pPr>
        <w:pStyle w:val="H2NoSpace"/>
        <w:spacing w:before="0"/>
      </w:pPr>
      <w:r>
        <w:t>K</w:t>
      </w:r>
      <w:r w:rsidRPr="00791AA8">
        <w:t>.</w:t>
      </w:r>
      <w:r w:rsidR="00767D54" w:rsidRPr="007573E5">
        <w:rPr>
          <w:rFonts w:ascii="MS Gothic" w:eastAsia="MS Gothic" w:hAnsi="MS Gothic" w:cs="MS Gothic" w:hint="eastAsia"/>
        </w:rPr>
        <w:t> </w:t>
      </w:r>
      <w:r w:rsidRPr="00AD0FD6">
        <w:t>REFERENCING A FIGURE OR TABLE WITHIN YOUR PAPER</w:t>
      </w:r>
    </w:p>
    <w:p w14:paraId="3921BAED" w14:textId="022DB418" w:rsidR="00594D78" w:rsidRPr="00242D8A" w:rsidRDefault="00AD0FD6" w:rsidP="00767D54">
      <w:pPr>
        <w:pStyle w:val="PARA"/>
        <w:rPr>
          <w:rStyle w:val="BodyText2"/>
          <w:rFonts w:ascii="Times New Roman" w:hAnsi="Times New Roman" w:cs="TimesLTStd-Roman"/>
          <w:color w:val="auto"/>
          <w:sz w:val="20"/>
        </w:rPr>
      </w:pPr>
      <w:r w:rsidRPr="00AD0FD6">
        <w:t xml:space="preserve">When referencing your figures and tables within your paper, use the abbreviation “Fig.” even at the beginning of a sentence. Do not abbreviate “Table.” Tables should be numbered with </w:t>
      </w:r>
      <w:r w:rsidR="001E7D06">
        <w:t>Arabic</w:t>
      </w:r>
      <w:r w:rsidRPr="00AD0FD6">
        <w:t xml:space="preserve"> Numerals.</w:t>
      </w:r>
    </w:p>
    <w:p w14:paraId="5E0CE90B" w14:textId="77777777" w:rsidR="001C597C" w:rsidRPr="00594D78" w:rsidRDefault="00577734" w:rsidP="000D7408">
      <w:pPr>
        <w:pStyle w:val="H2"/>
        <w:spacing w:before="270"/>
      </w:pPr>
      <w:r>
        <w:t>L</w:t>
      </w:r>
      <w:r w:rsidR="005C261D" w:rsidRPr="00791AA8">
        <w:t>.</w:t>
      </w:r>
      <w:r w:rsidR="001C597C" w:rsidRPr="007573E5">
        <w:rPr>
          <w:rFonts w:ascii="MS Gothic" w:eastAsia="MS Gothic" w:hAnsi="MS Gothic" w:cs="MS Gothic" w:hint="eastAsia"/>
        </w:rPr>
        <w:t> </w:t>
      </w:r>
      <w:r w:rsidR="005C261D" w:rsidRPr="001C597C">
        <w:t>SUBMITTING YOUR GRAPHICS</w:t>
      </w:r>
    </w:p>
    <w:p w14:paraId="305527C2" w14:textId="77777777" w:rsidR="001C597C" w:rsidRPr="00242D8A" w:rsidRDefault="001C597C" w:rsidP="001C597C">
      <w:pPr>
        <w:pStyle w:val="PARA"/>
        <w:rPr>
          <w:rStyle w:val="BodyText2"/>
          <w:rFonts w:ascii="Times New Roman" w:hAnsi="Times New Roman" w:cs="TimesLTStd-Roman"/>
          <w:color w:val="auto"/>
          <w:sz w:val="20"/>
        </w:rPr>
      </w:pPr>
      <w:r>
        <w:t>Because IEEE will do the final formatting of your paper</w:t>
      </w:r>
      <w:r w:rsidR="0092114D">
        <w:t xml:space="preserve">, </w:t>
      </w:r>
      <w:r>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35794B">
        <w:t>S</w:t>
      </w:r>
      <w:r>
        <w:t>ection VI-J. Place figure captions below the figures; place table titles above the tables. Please do not include captions as part of the figures, or put them in “text boxes” linked to the figures. Also, do not place borders around the outside of your figures.</w:t>
      </w:r>
    </w:p>
    <w:p w14:paraId="4DE3125F" w14:textId="77777777" w:rsidR="001C597C" w:rsidRPr="005E0E28" w:rsidRDefault="00577734" w:rsidP="000D7408">
      <w:pPr>
        <w:pStyle w:val="H2"/>
        <w:spacing w:before="240"/>
        <w:rPr>
          <w:spacing w:val="-3"/>
        </w:rPr>
      </w:pPr>
      <w:r w:rsidRPr="005E0E28">
        <w:rPr>
          <w:spacing w:val="-3"/>
        </w:rPr>
        <w:t>M</w:t>
      </w:r>
      <w:r w:rsidR="005C261D" w:rsidRPr="005E0E28">
        <w:rPr>
          <w:spacing w:val="-3"/>
        </w:rPr>
        <w:t>.</w:t>
      </w:r>
      <w:r w:rsidR="001C597C" w:rsidRPr="005E0E28">
        <w:rPr>
          <w:rFonts w:ascii="MS Gothic" w:eastAsia="MS Gothic" w:hAnsi="MS Gothic" w:cs="MS Gothic" w:hint="eastAsia"/>
          <w:spacing w:val="-3"/>
        </w:rPr>
        <w:t> </w:t>
      </w:r>
      <w:r w:rsidR="005C261D" w:rsidRPr="005E0E28">
        <w:rPr>
          <w:spacing w:val="-3"/>
        </w:rPr>
        <w:t>COLOR PROCESSING / PRINTING IN IEEE JOURNALS</w:t>
      </w:r>
    </w:p>
    <w:p w14:paraId="1B4498A3" w14:textId="77777777" w:rsidR="001C597C" w:rsidRPr="001C597C" w:rsidRDefault="002D79D2" w:rsidP="001C597C">
      <w:pPr>
        <w:pStyle w:val="PARA"/>
        <w:rPr>
          <w:rStyle w:val="BodyText2"/>
          <w:rFonts w:ascii="Times New Roman" w:hAnsi="Times New Roman" w:cs="TimesLTStd-Roman"/>
          <w:color w:val="auto"/>
          <w:sz w:val="20"/>
        </w:rPr>
      </w:pPr>
      <w:r>
        <w:t xml:space="preserve">As an electronically published journal, </w:t>
      </w:r>
      <w:r w:rsidR="00577734">
        <w:t>TMLCN</w:t>
      </w:r>
      <w:r w:rsidR="001C597C" w:rsidRPr="001C597C">
        <w:t xml:space="preserve"> allow</w:t>
      </w:r>
      <w:r>
        <w:t>s</w:t>
      </w:r>
      <w:r w:rsidR="001C597C" w:rsidRPr="001C597C">
        <w:t xml:space="preserve"> author</w:t>
      </w:r>
      <w:r>
        <w:t>s</w:t>
      </w:r>
      <w:r w:rsidR="001C597C" w:rsidRPr="001C597C">
        <w:t xml:space="preserve"> to </w:t>
      </w:r>
      <w:r>
        <w:t>use</w:t>
      </w:r>
      <w:r w:rsidRPr="001C597C">
        <w:t xml:space="preserve"> </w:t>
      </w:r>
      <w:r w:rsidR="001C597C" w:rsidRPr="001C597C">
        <w:t xml:space="preserve">color </w:t>
      </w:r>
      <w:r>
        <w:t>without</w:t>
      </w:r>
      <w:r w:rsidR="001C597C" w:rsidRPr="001C597C">
        <w:t xml:space="preserve"> </w:t>
      </w:r>
      <w:r>
        <w:t xml:space="preserve">extra </w:t>
      </w:r>
      <w:r w:rsidR="001C597C" w:rsidRPr="001C597C">
        <w:t>charge.</w:t>
      </w:r>
    </w:p>
    <w:p w14:paraId="31A05BB0" w14:textId="77777777" w:rsidR="00486E60" w:rsidRPr="00E91452" w:rsidRDefault="001C597C" w:rsidP="000D7408">
      <w:pPr>
        <w:pStyle w:val="H1"/>
        <w:spacing w:before="230"/>
      </w:pPr>
      <w:r>
        <w:t>VII</w:t>
      </w:r>
      <w:r w:rsidR="007E44F5" w:rsidRPr="005C3955">
        <w:t>.</w:t>
      </w:r>
      <w:r w:rsidR="007E44F5">
        <w:rPr>
          <w:rFonts w:ascii="MS Gothic" w:eastAsia="MS Gothic" w:hAnsi="MS Gothic" w:cs="MS Gothic"/>
        </w:rPr>
        <w:t> </w:t>
      </w:r>
      <w:r w:rsidRPr="001C597C">
        <w:t>CONCLUSION</w:t>
      </w:r>
    </w:p>
    <w:p w14:paraId="6FEA4ACC" w14:textId="77777777" w:rsidR="00BA7B2F" w:rsidRPr="00E857A2" w:rsidRDefault="001C597C" w:rsidP="001C597C">
      <w:pPr>
        <w:pStyle w:val="PARA"/>
      </w:pPr>
      <w:r w:rsidRPr="001C597C">
        <w:t>A conclusion section is not required. Although a conclusion may review the main points of the paper, do not replicate the abstract as the conclusion. A conclusion might elaborate on the importance of the work or suggest applications and extensions.</w:t>
      </w:r>
    </w:p>
    <w:p w14:paraId="0A44687A" w14:textId="77777777" w:rsidR="001C597C" w:rsidRPr="001C597C" w:rsidRDefault="001C597C" w:rsidP="000D7408">
      <w:pPr>
        <w:pStyle w:val="H1"/>
        <w:spacing w:before="230"/>
      </w:pPr>
      <w:r w:rsidRPr="001C597C">
        <w:t>APPENDIX</w:t>
      </w:r>
    </w:p>
    <w:p w14:paraId="7D68C73D" w14:textId="77777777" w:rsidR="001C597C" w:rsidRPr="001C597C" w:rsidRDefault="001C597C" w:rsidP="001C597C">
      <w:pPr>
        <w:pStyle w:val="PARA"/>
      </w:pPr>
      <w:r w:rsidRPr="001C597C">
        <w:t>Appendixes, if needed, appear before the acknowledgment.</w:t>
      </w:r>
    </w:p>
    <w:p w14:paraId="37B074D5" w14:textId="77777777" w:rsidR="001C597C" w:rsidRPr="001C597C" w:rsidRDefault="001C597C" w:rsidP="000D7408">
      <w:pPr>
        <w:pStyle w:val="H1"/>
        <w:spacing w:before="230"/>
      </w:pPr>
      <w:r w:rsidRPr="001C597C">
        <w:t>ACKNOWLEDGMENT</w:t>
      </w:r>
    </w:p>
    <w:p w14:paraId="077EEB05" w14:textId="77777777" w:rsidR="001C597C" w:rsidRPr="005E0E28" w:rsidRDefault="001C597C" w:rsidP="001C597C">
      <w:pPr>
        <w:pStyle w:val="PARA"/>
        <w:rPr>
          <w:spacing w:val="0"/>
        </w:rPr>
      </w:pPr>
      <w:r w:rsidRPr="005E0E28">
        <w:rPr>
          <w:spacing w:val="0"/>
        </w:rPr>
        <w:t xml:space="preserve">The preferred spelling of the word “acknowledgment” in American English is without an “e” after the “g.” Use the </w:t>
      </w:r>
      <w:r w:rsidRPr="005E0E28">
        <w:rPr>
          <w:spacing w:val="0"/>
        </w:rPr>
        <w:t>singular heading even if you have many acknowledgments. Avoid expressions such as “One of us (S.B.A.) would like to thank ... .” Instead, write “F. A. Author thanks ... .” In most cases, sponsor and financial support acknowledgments are placed in the unnumbered footnote on the first page, not here.</w:t>
      </w:r>
    </w:p>
    <w:p w14:paraId="2B0AD7EA" w14:textId="77777777" w:rsidR="001C597C" w:rsidRPr="001C597C" w:rsidRDefault="001C597C" w:rsidP="000D7408">
      <w:pPr>
        <w:pStyle w:val="H1"/>
        <w:spacing w:before="230"/>
      </w:pPr>
      <w:r w:rsidRPr="001C597C">
        <w:t>REFERENCES AND FOOTNOTES</w:t>
      </w:r>
    </w:p>
    <w:p w14:paraId="5A09EF38" w14:textId="77777777" w:rsidR="001C597C" w:rsidRPr="001C597C" w:rsidRDefault="005C261D" w:rsidP="001C597C">
      <w:pPr>
        <w:pStyle w:val="H2NoSpace"/>
      </w:pPr>
      <w:r>
        <w:t>A</w:t>
      </w:r>
      <w:r w:rsidRPr="00791AA8">
        <w:t>.</w:t>
      </w:r>
      <w:r w:rsidR="001C597C" w:rsidRPr="007573E5">
        <w:rPr>
          <w:rFonts w:ascii="MS Gothic" w:eastAsia="MS Gothic" w:hAnsi="MS Gothic" w:cs="MS Gothic" w:hint="eastAsia"/>
        </w:rPr>
        <w:t> </w:t>
      </w:r>
      <w:r w:rsidRPr="001C597C">
        <w:t>REFERENCES</w:t>
      </w:r>
    </w:p>
    <w:p w14:paraId="4A2B0E8F" w14:textId="77777777" w:rsidR="001C597C" w:rsidRDefault="001C597C" w:rsidP="001C597C">
      <w:pPr>
        <w:pStyle w:val="PARA"/>
      </w:pPr>
      <w:r>
        <w:t>References need not be cited in text. When they are, they appear on the line, in square brackets, inside the punctuation.</w:t>
      </w:r>
      <w:r w:rsidR="0035702D">
        <w:t xml:space="preserve"> </w:t>
      </w:r>
      <w:r>
        <w:t xml:space="preserve">Multiple references are each numbered with separate brackets. When citing a section in a book, please give the relevant page numbers. In text, refer simply to the reference number. Do not use “Ref.” or “reference” except at the beginning of a sentence: “Reference [3] shows ... .” Please do not use automatic endnotes in </w:t>
      </w:r>
      <w:r w:rsidRPr="001C597C">
        <w:rPr>
          <w:rStyle w:val="ITAL"/>
        </w:rPr>
        <w:t>Word</w:t>
      </w:r>
      <w:r>
        <w:t>, rather, type the reference list at the end of the paper using the “References” style.</w:t>
      </w:r>
    </w:p>
    <w:p w14:paraId="70DA6E45" w14:textId="2C6FABA8" w:rsidR="001C597C" w:rsidRDefault="001C597C" w:rsidP="001C597C">
      <w:pPr>
        <w:pStyle w:val="PARAIndent"/>
      </w:pPr>
      <w:r w:rsidRPr="00C075EF">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t>U</w:t>
      </w:r>
      <w:r w:rsidRPr="00C075EF">
        <w:t xml:space="preserve">se them all; use </w:t>
      </w:r>
      <w:r w:rsidRPr="001C597C">
        <w:rPr>
          <w:rStyle w:val="ITAL"/>
        </w:rPr>
        <w:t>et al</w:t>
      </w:r>
      <w:r w:rsidRPr="00C075EF">
        <w:t>. only if n</w:t>
      </w:r>
      <w:r>
        <w:t xml:space="preserve">ames are not given. </w:t>
      </w:r>
      <w:r w:rsidR="001E7D06">
        <w:t>Do not use</w:t>
      </w:r>
      <w:r w:rsidRPr="00C075EF">
        <w:t xml:space="preserve"> commas around Jr., Sr., and III in names. </w:t>
      </w:r>
      <w:r>
        <w:t>Abbreviate c</w:t>
      </w:r>
      <w:r w:rsidRPr="00C075EF">
        <w:t>onference titles.</w:t>
      </w:r>
      <w:r w:rsidR="0035702D">
        <w:t xml:space="preserve"> </w:t>
      </w:r>
      <w:r w:rsidRPr="00C075EF">
        <w:t xml:space="preserve">When citing IEEE </w:t>
      </w:r>
      <w:r>
        <w:t>t</w:t>
      </w:r>
      <w:r w:rsidRPr="00C075EF">
        <w:t>ransactions, provide the issue number</w:t>
      </w:r>
      <w:r>
        <w:t>, page range, volume number, year,</w:t>
      </w:r>
      <w:r w:rsidRPr="00C075EF">
        <w:t xml:space="preserve"> </w:t>
      </w:r>
      <w:r>
        <w:t>and/</w:t>
      </w:r>
      <w:r w:rsidRPr="00C075EF">
        <w:t>or month if available. When referencing a patent, provide the day and the month of issue, or application. References may not include all information; please obtain an</w:t>
      </w:r>
      <w:r>
        <w:t xml:space="preserve">d include relevant information. </w:t>
      </w:r>
      <w:r w:rsidRPr="00C075EF">
        <w:t>Do not combine references. There must be only one reference with each number. If there is a URL included with the print reference, it can be included at the end of the</w:t>
      </w:r>
      <w:r>
        <w:t xml:space="preserve"> reference.</w:t>
      </w:r>
    </w:p>
    <w:p w14:paraId="06C5439B" w14:textId="77777777" w:rsidR="001C597C" w:rsidRDefault="001C597C" w:rsidP="001C597C">
      <w:pPr>
        <w:pStyle w:val="PARAIndent"/>
      </w:pPr>
      <w:r>
        <w:t>Other than books, capitalize only the first word in a paper title, except for proper nouns and element symbols. For papers published in translation journals, please give the English citation first, followed by the original foreign-language citation</w:t>
      </w:r>
      <w:r w:rsidR="00933BBF">
        <w:t>.</w:t>
      </w:r>
      <w:r>
        <w:t xml:space="preserve"> </w:t>
      </w:r>
      <w:r w:rsidR="00933BBF">
        <w:rPr>
          <w:color w:val="000000"/>
        </w:rPr>
        <w:t xml:space="preserve">See the end of this document for formats and examples of common references. For a complete discussion of references and their formats, see the </w:t>
      </w:r>
      <w:r w:rsidR="00933BBF" w:rsidRPr="005C68BC">
        <w:rPr>
          <w:i/>
          <w:iCs/>
          <w:color w:val="000000"/>
        </w:rPr>
        <w:t xml:space="preserve">IEEE Editorial </w:t>
      </w:r>
      <w:r w:rsidR="00933BBF" w:rsidRPr="005C68BC">
        <w:rPr>
          <w:i/>
          <w:iCs/>
        </w:rPr>
        <w:t>S</w:t>
      </w:r>
      <w:r w:rsidR="00933BBF" w:rsidRPr="005C68BC">
        <w:rPr>
          <w:i/>
          <w:iCs/>
          <w:color w:val="000000"/>
        </w:rPr>
        <w:t xml:space="preserve">tyle </w:t>
      </w:r>
      <w:r w:rsidR="00933BBF" w:rsidRPr="005C68BC">
        <w:rPr>
          <w:i/>
          <w:iCs/>
        </w:rPr>
        <w:t>M</w:t>
      </w:r>
      <w:r w:rsidR="00933BBF" w:rsidRPr="005C68BC">
        <w:rPr>
          <w:i/>
          <w:iCs/>
          <w:color w:val="000000"/>
        </w:rPr>
        <w:t>anual</w:t>
      </w:r>
      <w:r w:rsidR="00933BBF">
        <w:rPr>
          <w:color w:val="000000"/>
        </w:rPr>
        <w:t xml:space="preserve"> </w:t>
      </w:r>
      <w:r w:rsidR="00933BBF">
        <w:rPr>
          <w:i/>
          <w:iCs/>
          <w:color w:val="000000"/>
        </w:rPr>
        <w:t xml:space="preserve">for Authors </w:t>
      </w:r>
      <w:r w:rsidR="00933BBF">
        <w:rPr>
          <w:color w:val="000000"/>
        </w:rPr>
        <w:t xml:space="preserve">at </w:t>
      </w:r>
      <w:hyperlink r:id="rId20" w:history="1">
        <w:r w:rsidR="000D7408" w:rsidRPr="006B7414">
          <w:rPr>
            <w:rStyle w:val="Hyperlink"/>
            <w:sz w:val="19"/>
            <w:szCs w:val="19"/>
            <w:highlight w:val="white"/>
          </w:rPr>
          <w:t>https://journals.</w:t>
        </w:r>
        <w:r w:rsidR="000D7408" w:rsidRPr="006B7414">
          <w:rPr>
            <w:rStyle w:val="Hyperlink"/>
            <w:sz w:val="19"/>
            <w:szCs w:val="19"/>
            <w:highlight w:val="white"/>
          </w:rPr>
          <w:br/>
          <w:t>ieeeauthorcenter.ieee.org/create-your-ieee-journal-article/create-the-text-of-your-article/ieee-editorial-style-manual/</w:t>
        </w:r>
      </w:hyperlink>
      <w:r w:rsidR="00933BBF">
        <w:rPr>
          <w:color w:val="1155CC"/>
          <w:sz w:val="19"/>
          <w:szCs w:val="19"/>
          <w:u w:val="single"/>
        </w:rPr>
        <w:t>.</w:t>
      </w:r>
    </w:p>
    <w:p w14:paraId="58BF5292" w14:textId="77777777" w:rsidR="001C597C" w:rsidRPr="001C597C" w:rsidRDefault="0035794B" w:rsidP="001C597C">
      <w:pPr>
        <w:pStyle w:val="H2"/>
      </w:pPr>
      <w:r>
        <w:t>B</w:t>
      </w:r>
      <w:r w:rsidR="005C261D" w:rsidRPr="00791AA8">
        <w:t>.</w:t>
      </w:r>
      <w:r w:rsidR="001C597C" w:rsidRPr="007573E5">
        <w:rPr>
          <w:rFonts w:ascii="MS Gothic" w:eastAsia="MS Gothic" w:hAnsi="MS Gothic" w:cs="MS Gothic" w:hint="eastAsia"/>
        </w:rPr>
        <w:t> </w:t>
      </w:r>
      <w:r w:rsidR="005C261D" w:rsidRPr="001C597C">
        <w:t>FOOTNOTES</w:t>
      </w:r>
    </w:p>
    <w:p w14:paraId="3ECF8CE5" w14:textId="0B339CE5" w:rsidR="001C597C" w:rsidRDefault="001C597C" w:rsidP="001C597C">
      <w:pPr>
        <w:pStyle w:val="PARA"/>
      </w:pPr>
      <w:r>
        <w:t>Number footnotes separately in superscripts (Insert| Footnote).</w:t>
      </w:r>
      <w:r>
        <w:rPr>
          <w:rStyle w:val="FootnoteReference"/>
        </w:rPr>
        <w:footnoteReference w:id="1"/>
      </w:r>
      <w:r>
        <w:t xml:space="preserve"> Place the actua</w:t>
      </w:r>
      <w:r w:rsidR="005C261D">
        <w:t xml:space="preserve">l footnote at the bottom of the </w:t>
      </w:r>
      <w:r>
        <w:t xml:space="preserve">column in which it is cited; do not put footnotes in the reference list (endnotes). Use letters for table footnotes (see Table </w:t>
      </w:r>
      <w:r w:rsidR="001E7D06">
        <w:t>1</w:t>
      </w:r>
      <w:r>
        <w:t xml:space="preserve">). </w:t>
      </w:r>
    </w:p>
    <w:p w14:paraId="5616C2B9" w14:textId="77777777" w:rsidR="001E7D06" w:rsidRDefault="001E7D06" w:rsidP="001C597C">
      <w:pPr>
        <w:pStyle w:val="PARA"/>
      </w:pPr>
    </w:p>
    <w:p w14:paraId="3B5D0F93" w14:textId="77777777" w:rsidR="001C597C" w:rsidRPr="00D11438" w:rsidRDefault="001C597C" w:rsidP="001C597C">
      <w:pPr>
        <w:pStyle w:val="H1"/>
      </w:pPr>
      <w:r>
        <w:t>VIII</w:t>
      </w:r>
      <w:r w:rsidRPr="005C3955">
        <w:t>.</w:t>
      </w:r>
      <w:r>
        <w:rPr>
          <w:rFonts w:ascii="MS Gothic" w:eastAsia="MS Gothic" w:hAnsi="MS Gothic" w:cs="MS Gothic"/>
        </w:rPr>
        <w:t> </w:t>
      </w:r>
      <w:r w:rsidR="00D11438" w:rsidRPr="00D11438">
        <w:t xml:space="preserve">SUBMITTING YOUR </w:t>
      </w:r>
      <w:r w:rsidR="00DF616E">
        <w:t>ARTICLE</w:t>
      </w:r>
      <w:r w:rsidR="00D11438" w:rsidRPr="00D11438">
        <w:t xml:space="preserve"> FOR REVIEW</w:t>
      </w:r>
    </w:p>
    <w:p w14:paraId="7C2B40D5" w14:textId="77777777" w:rsidR="00D11438" w:rsidRPr="00594D78" w:rsidRDefault="005C261D" w:rsidP="00D11438">
      <w:pPr>
        <w:pStyle w:val="H2NoSpace"/>
      </w:pPr>
      <w:r>
        <w:t>A</w:t>
      </w:r>
      <w:r w:rsidRPr="00791AA8">
        <w:t>.</w:t>
      </w:r>
      <w:r w:rsidR="00D11438" w:rsidRPr="007573E5">
        <w:rPr>
          <w:rFonts w:ascii="MS Gothic" w:eastAsia="MS Gothic" w:hAnsi="MS Gothic" w:cs="MS Gothic" w:hint="eastAsia"/>
        </w:rPr>
        <w:t> </w:t>
      </w:r>
      <w:r w:rsidRPr="00D11438">
        <w:t xml:space="preserve">REVIEW STAGE </w:t>
      </w:r>
    </w:p>
    <w:p w14:paraId="226321B1" w14:textId="715DFA9D" w:rsidR="00DF616E" w:rsidRPr="005E0E28" w:rsidRDefault="00DF616E" w:rsidP="000D7408">
      <w:pPr>
        <w:pStyle w:val="PARA"/>
        <w:rPr>
          <w:spacing w:val="3"/>
        </w:rPr>
      </w:pPr>
      <w:r w:rsidRPr="005E0E28">
        <w:rPr>
          <w:spacing w:val="3"/>
        </w:rPr>
        <w:t xml:space="preserve">Contributions to the Transactions, Journals, and Letters may be submitted electronically on IEEE’s </w:t>
      </w:r>
      <w:r w:rsidR="007E0987" w:rsidRPr="005E0E28">
        <w:rPr>
          <w:spacing w:val="3"/>
        </w:rPr>
        <w:t>Author Portal</w:t>
      </w:r>
      <w:r w:rsidRPr="005E0E28">
        <w:rPr>
          <w:spacing w:val="3"/>
        </w:rPr>
        <w:t xml:space="preserve">. You can get help choosing the correct publication for your manuscript as well as find their peer review site using the tools listed at </w:t>
      </w:r>
      <w:hyperlink r:id="rId21" w:history="1">
        <w:r w:rsidR="001E7D06" w:rsidRPr="009C4F49">
          <w:rPr>
            <w:rStyle w:val="Hyperlink"/>
            <w:spacing w:val="3"/>
          </w:rPr>
          <w:t>http://www.ieee.org/publications_ standards/publications/authors/authors_submission.html</w:t>
        </w:r>
      </w:hyperlink>
      <w:r w:rsidR="001E7D06">
        <w:rPr>
          <w:spacing w:val="3"/>
        </w:rPr>
        <w:t>.</w:t>
      </w:r>
      <w:r w:rsidRPr="005E0E28">
        <w:rPr>
          <w:spacing w:val="3"/>
        </w:rPr>
        <w:t xml:space="preserve"> Once you have chosen your publication and navigated to the </w:t>
      </w:r>
      <w:r w:rsidR="007E0987" w:rsidRPr="005E0E28">
        <w:rPr>
          <w:spacing w:val="3"/>
        </w:rPr>
        <w:t>IEEE Author Portal</w:t>
      </w:r>
      <w:r w:rsidR="001E7D06">
        <w:rPr>
          <w:spacing w:val="3"/>
        </w:rPr>
        <w:t>, you may log in with your IEEE account</w:t>
      </w:r>
      <w:r w:rsidRPr="005E0E28">
        <w:rPr>
          <w:spacing w:val="3"/>
        </w:rPr>
        <w:t xml:space="preserve">. If </w:t>
      </w:r>
      <w:r w:rsidR="001E7D06">
        <w:rPr>
          <w:spacing w:val="3"/>
        </w:rPr>
        <w:t>you do not have an account</w:t>
      </w:r>
      <w:r w:rsidRPr="005E0E28">
        <w:rPr>
          <w:spacing w:val="3"/>
        </w:rPr>
        <w:t xml:space="preserve">, </w:t>
      </w:r>
      <w:r w:rsidR="001E7D06">
        <w:rPr>
          <w:spacing w:val="3"/>
        </w:rPr>
        <w:t>you will be able to create a new one</w:t>
      </w:r>
      <w:r w:rsidRPr="005E0E28">
        <w:rPr>
          <w:spacing w:val="3"/>
        </w:rPr>
        <w:t>. After logging in, go to your Author Center and click “Start New Submission.”</w:t>
      </w:r>
    </w:p>
    <w:p w14:paraId="501055F2" w14:textId="77777777" w:rsidR="00DF616E" w:rsidRDefault="00DF616E" w:rsidP="000D7408">
      <w:pPr>
        <w:pStyle w:val="PARAIndent"/>
      </w:pPr>
      <w:r w:rsidRPr="00DF616E">
        <w:t>Along with other information, you will be asked to select the manuscript type from the</w:t>
      </w:r>
      <w:r>
        <w:t xml:space="preserve"> </w:t>
      </w:r>
      <w:r w:rsidRPr="00DF616E">
        <w:t xml:space="preserve">journal’s pre-determined list of options. Depending on the journal, there are various steps to the submission process; please make sure to carefully answer all of the submission questions presented to you.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w:t>
      </w:r>
      <w:r w:rsidR="007E0987">
        <w:t>IEEE Author Portal</w:t>
      </w:r>
      <w:r w:rsidRPr="00DF616E">
        <w:t>, please contact oprs-support@ieee.org or call +1 732 465 5861.</w:t>
      </w:r>
    </w:p>
    <w:p w14:paraId="1DBE0C2B" w14:textId="77777777" w:rsidR="00DF616E" w:rsidRPr="00EC532E" w:rsidRDefault="007E0987" w:rsidP="000D7408">
      <w:pPr>
        <w:pStyle w:val="PARAIndent"/>
        <w:rPr>
          <w:spacing w:val="0"/>
        </w:rPr>
      </w:pPr>
      <w:r w:rsidRPr="00EC532E">
        <w:rPr>
          <w:spacing w:val="0"/>
        </w:rPr>
        <w:t>IEEE Author Portal</w:t>
      </w:r>
      <w:r w:rsidR="00DF616E" w:rsidRPr="00EC532E">
        <w:rPr>
          <w:spacing w:val="0"/>
        </w:rPr>
        <w:t xml:space="preserve"> will accept files for review in various formats. There is a “Journal Home” link on the log-in page of each </w:t>
      </w:r>
      <w:r w:rsidRPr="00EC532E">
        <w:rPr>
          <w:spacing w:val="0"/>
        </w:rPr>
        <w:t xml:space="preserve">IEEE Author Portal </w:t>
      </w:r>
      <w:r w:rsidR="00DF616E" w:rsidRPr="00EC532E">
        <w:rPr>
          <w:spacing w:val="0"/>
        </w:rPr>
        <w:t xml:space="preserve">site that will bring you to the journal’s homepage with their detailed requirements; please check these guidelines for your particular journal before you submit.  </w:t>
      </w:r>
    </w:p>
    <w:p w14:paraId="1EE58CA3" w14:textId="77777777" w:rsidR="00D11438" w:rsidRPr="00D11438" w:rsidRDefault="005C261D" w:rsidP="005E0E28">
      <w:pPr>
        <w:pStyle w:val="H2"/>
      </w:pPr>
      <w:r>
        <w:t>B</w:t>
      </w:r>
      <w:r w:rsidR="00EC5C8C" w:rsidRPr="00791AA8">
        <w:t>.</w:t>
      </w:r>
      <w:r w:rsidR="00D11438" w:rsidRPr="007573E5">
        <w:rPr>
          <w:rFonts w:ascii="MS Gothic" w:eastAsia="MS Gothic" w:hAnsi="MS Gothic" w:cs="MS Gothic" w:hint="eastAsia"/>
        </w:rPr>
        <w:t> </w:t>
      </w:r>
      <w:r w:rsidR="00EC5C8C" w:rsidRPr="00D11438">
        <w:t xml:space="preserve">FINAL STAGE USING </w:t>
      </w:r>
      <w:r w:rsidR="007E0987">
        <w:t>IEEE AUTHOR PORTAL</w:t>
      </w:r>
    </w:p>
    <w:p w14:paraId="675119D6" w14:textId="77777777" w:rsidR="00097026" w:rsidRPr="00EC532E" w:rsidRDefault="00D11438" w:rsidP="00D11438">
      <w:pPr>
        <w:pStyle w:val="PARA"/>
        <w:rPr>
          <w:spacing w:val="0"/>
        </w:rPr>
      </w:pPr>
      <w:r w:rsidRPr="00EC532E">
        <w:rPr>
          <w:spacing w:val="0"/>
        </w:rPr>
        <w:t>Upon acceptance, you will receive an email with specific instructions regarding the submission of your final files.</w:t>
      </w:r>
      <w:r w:rsidR="00097026" w:rsidRPr="00EC532E">
        <w:rPr>
          <w:spacing w:val="0"/>
        </w:rPr>
        <w:t xml:space="preserve"> Final submissions should include a nicely formatted pdf of the entire article as well as source files of your accepted manuscript, including high quality graphic files. If you have any questions regarding the final submission process, please contact the administrative contact for the journal.</w:t>
      </w:r>
    </w:p>
    <w:p w14:paraId="2D5911AB" w14:textId="77777777" w:rsidR="00D11438" w:rsidRPr="001C50D7" w:rsidRDefault="00577734" w:rsidP="00D11438">
      <w:pPr>
        <w:pStyle w:val="PARAIndent"/>
      </w:pPr>
      <w:r>
        <w:t>TMLCN’s</w:t>
      </w:r>
      <w:r w:rsidR="00097026">
        <w:t xml:space="preserve"> early access feature means the last pdf file provided during the peer review process will be quickly posted in IEEE Xplore—to be replaced with the final edited version when available. This feature allows the author to distribute permanent URLs to the community earlier. However, early access makes the author responsible for submitting a publicly presentable file. This makes it advisable for the author to scan their document for proprietary information markings</w:t>
      </w:r>
      <w:r w:rsidR="00397ED1">
        <w:t>,</w:t>
      </w:r>
      <w:r w:rsidR="00097026">
        <w:t xml:space="preserve"> </w:t>
      </w:r>
      <w:r w:rsidR="00397ED1">
        <w:t>notes to reviewers, TODOs, and so forth</w:t>
      </w:r>
      <w:r w:rsidR="00D11438" w:rsidRPr="001C50D7">
        <w:t xml:space="preserve">. </w:t>
      </w:r>
    </w:p>
    <w:p w14:paraId="4D078850" w14:textId="77777777" w:rsidR="0001799E" w:rsidRPr="00D11438" w:rsidRDefault="00097026" w:rsidP="0001799E">
      <w:pPr>
        <w:pStyle w:val="H2"/>
      </w:pPr>
      <w:r>
        <w:t>C</w:t>
      </w:r>
      <w:r w:rsidR="00EC5C8C" w:rsidRPr="00791AA8">
        <w:t>.</w:t>
      </w:r>
      <w:r w:rsidR="0001799E" w:rsidRPr="007573E5">
        <w:rPr>
          <w:rFonts w:ascii="MS Gothic" w:eastAsia="MS Gothic" w:hAnsi="MS Gothic" w:cs="MS Gothic" w:hint="eastAsia"/>
        </w:rPr>
        <w:t> </w:t>
      </w:r>
      <w:r w:rsidR="00EC5C8C" w:rsidRPr="00D11438">
        <w:t>COPYRIGHT</w:t>
      </w:r>
    </w:p>
    <w:p w14:paraId="350551EF" w14:textId="0C0D4ADA" w:rsidR="0001799E" w:rsidRDefault="00577734" w:rsidP="0001799E">
      <w:pPr>
        <w:pStyle w:val="PARA"/>
      </w:pPr>
      <w:r>
        <w:rPr>
          <w:shd w:val="clear" w:color="auto" w:fill="FFFFFF"/>
        </w:rPr>
        <w:t>TMLCN</w:t>
      </w:r>
      <w:r w:rsidR="00097026">
        <w:rPr>
          <w:shd w:val="clear" w:color="auto" w:fill="FFFFFF"/>
        </w:rPr>
        <w:t xml:space="preserve"> uses the Creative Commons license CC BY. This is a standardized, highly permissive license that gives anybody the right to copy, redistribute, and remix the material</w:t>
      </w:r>
      <w:r w:rsidR="00397ED1">
        <w:rPr>
          <w:shd w:val="clear" w:color="auto" w:fill="FFFFFF"/>
        </w:rPr>
        <w:t xml:space="preserve"> provided that</w:t>
      </w:r>
      <w:r w:rsidR="00097026">
        <w:rPr>
          <w:shd w:val="clear" w:color="auto" w:fill="FFFFFF"/>
        </w:rPr>
        <w:t xml:space="preserve"> attributio</w:t>
      </w:r>
      <w:r w:rsidR="00397ED1">
        <w:rPr>
          <w:shd w:val="clear" w:color="auto" w:fill="FFFFFF"/>
        </w:rPr>
        <w:t>n is given</w:t>
      </w:r>
      <w:r w:rsidR="00097026">
        <w:rPr>
          <w:shd w:val="clear" w:color="auto" w:fill="FFFFFF"/>
        </w:rPr>
        <w:t xml:space="preserve">. For more information see </w:t>
      </w:r>
      <w:r w:rsidR="00097026" w:rsidRPr="00097026">
        <w:rPr>
          <w:shd w:val="clear" w:color="auto" w:fill="FFFFFF"/>
        </w:rPr>
        <w:t>https://creativecommons.org/licenses/by/4.0/</w:t>
      </w:r>
      <w:r w:rsidR="00097026">
        <w:rPr>
          <w:shd w:val="clear" w:color="auto" w:fill="FFFFFF"/>
        </w:rPr>
        <w:t xml:space="preserve">. </w:t>
      </w:r>
      <w:r w:rsidR="0001799E" w:rsidRPr="00342BE1">
        <w:rPr>
          <w:shd w:val="clear" w:color="auto" w:fill="FFFFFF"/>
        </w:rPr>
        <w:t xml:space="preserve">Authors </w:t>
      </w:r>
      <w:r w:rsidR="00097026">
        <w:rPr>
          <w:shd w:val="clear" w:color="auto" w:fill="FFFFFF"/>
        </w:rPr>
        <w:t>will be prompted to agree to the license by the submission system</w:t>
      </w:r>
      <w:r w:rsidR="0001799E" w:rsidRPr="00342BE1">
        <w:rPr>
          <w:shd w:val="clear" w:color="auto" w:fill="FFFFFF"/>
        </w:rPr>
        <w:t>.</w:t>
      </w:r>
      <w:r w:rsidR="0001799E">
        <w:rPr>
          <w:shd w:val="clear" w:color="auto" w:fill="FFFFFF"/>
        </w:rPr>
        <w:t xml:space="preserve"> You</w:t>
      </w:r>
      <w:r w:rsidR="0001799E" w:rsidRPr="00342BE1">
        <w:rPr>
          <w:shd w:val="clear" w:color="auto" w:fill="FFFFFF"/>
        </w:rPr>
        <w:t xml:space="preserve"> are responsible for obtaining any necessary approvals and/or security clearances.</w:t>
      </w:r>
      <w:r w:rsidR="0001799E">
        <w:rPr>
          <w:shd w:val="clear" w:color="auto" w:fill="FFFFFF"/>
        </w:rPr>
        <w:t xml:space="preserve"> For additional information on intellectual property rights, visit the IEEE Intellectual Property Rights department web page at </w:t>
      </w:r>
      <w:r w:rsidR="001E7D06" w:rsidRPr="001E7D06">
        <w:rPr>
          <w:shd w:val="clear" w:color="auto" w:fill="FFFFFF"/>
        </w:rPr>
        <w:t>https://www.ieee.org/publications/rights/index.html</w:t>
      </w:r>
      <w:r w:rsidR="001E7D06">
        <w:rPr>
          <w:shd w:val="clear" w:color="auto" w:fill="FFFFFF"/>
        </w:rPr>
        <w:t>.</w:t>
      </w:r>
    </w:p>
    <w:p w14:paraId="282514BE" w14:textId="77777777" w:rsidR="0001799E" w:rsidRPr="0001799E" w:rsidRDefault="00B367A1" w:rsidP="0001799E">
      <w:pPr>
        <w:pStyle w:val="H1"/>
      </w:pPr>
      <w:r>
        <w:t>I</w:t>
      </w:r>
      <w:r w:rsidR="0001799E">
        <w:t>X</w:t>
      </w:r>
      <w:r w:rsidR="0001799E" w:rsidRPr="005C3955">
        <w:t>.</w:t>
      </w:r>
      <w:r w:rsidR="0001799E">
        <w:rPr>
          <w:rFonts w:ascii="MS Gothic" w:eastAsia="MS Gothic" w:hAnsi="MS Gothic" w:cs="MS Gothic"/>
        </w:rPr>
        <w:t> </w:t>
      </w:r>
      <w:r w:rsidR="00D44B55">
        <w:t>IEEE GUIDELINES AND POLICIES</w:t>
      </w:r>
    </w:p>
    <w:p w14:paraId="31998B79" w14:textId="77777777" w:rsidR="00D44B55" w:rsidRPr="00EC532E" w:rsidRDefault="00D44B55" w:rsidP="00D44B55">
      <w:pPr>
        <w:widowControl w:val="0"/>
        <w:pBdr>
          <w:top w:val="nil"/>
          <w:left w:val="nil"/>
          <w:bottom w:val="nil"/>
          <w:right w:val="nil"/>
          <w:between w:val="nil"/>
        </w:pBdr>
        <w:spacing w:line="252" w:lineRule="auto"/>
        <w:jc w:val="both"/>
        <w:rPr>
          <w:color w:val="000000"/>
          <w:spacing w:val="-2"/>
          <w:sz w:val="20"/>
          <w:szCs w:val="20"/>
        </w:rPr>
      </w:pPr>
      <w:r w:rsidRPr="00EC532E">
        <w:rPr>
          <w:color w:val="222222"/>
          <w:spacing w:val="-2"/>
          <w:sz w:val="20"/>
          <w:szCs w:val="20"/>
          <w:highlight w:val="white"/>
        </w:rPr>
        <w:t xml:space="preserve">A full overview of IEEE publishing guidelines and policies can be found at </w:t>
      </w:r>
      <w:hyperlink r:id="rId22" w:history="1">
        <w:r w:rsidR="00EC532E" w:rsidRPr="006B7414">
          <w:rPr>
            <w:rStyle w:val="Hyperlink"/>
            <w:spacing w:val="-2"/>
            <w:sz w:val="20"/>
            <w:szCs w:val="20"/>
            <w:highlight w:val="white"/>
          </w:rPr>
          <w:t>https://journals.ieeeauthorcenter.ieee.org/</w:t>
        </w:r>
        <w:r w:rsidR="00EC532E" w:rsidRPr="006B7414">
          <w:rPr>
            <w:rStyle w:val="Hyperlink"/>
            <w:spacing w:val="-2"/>
            <w:sz w:val="20"/>
            <w:szCs w:val="20"/>
            <w:highlight w:val="white"/>
          </w:rPr>
          <w:br/>
          <w:t>become-an-ieee-journal-author/publishing-ethics/guidelines-and-policies/</w:t>
        </w:r>
      </w:hyperlink>
      <w:r w:rsidRPr="00EC532E">
        <w:rPr>
          <w:color w:val="222222"/>
          <w:spacing w:val="-2"/>
          <w:sz w:val="20"/>
          <w:szCs w:val="20"/>
          <w:highlight w:val="white"/>
        </w:rPr>
        <w:t>. They are designed to help authors understand and navigate the publishing process successfully. Learn more about IEEE’s fundamental publishing guidelines and principles, submission and peer review policies, post-publication policies, and guidelines on advertising, accessibility, and data privacy.</w:t>
      </w:r>
    </w:p>
    <w:p w14:paraId="6A88819D" w14:textId="77777777" w:rsidR="0001799E" w:rsidRPr="00EC532E" w:rsidRDefault="0001799E" w:rsidP="00877747">
      <w:pPr>
        <w:pStyle w:val="H1"/>
        <w:spacing w:before="340"/>
      </w:pPr>
      <w:r w:rsidRPr="007852B0">
        <w:t>REFERENCES</w:t>
      </w:r>
    </w:p>
    <w:p w14:paraId="11E14A04" w14:textId="77777777" w:rsidR="0001799E" w:rsidRPr="000D7408" w:rsidRDefault="0001799E" w:rsidP="0001799E">
      <w:pPr>
        <w:autoSpaceDE w:val="0"/>
        <w:autoSpaceDN w:val="0"/>
        <w:adjustRightInd w:val="0"/>
        <w:rPr>
          <w:rFonts w:cs="TimesNewRomanPS-ItalicMT"/>
          <w:i/>
          <w:iCs/>
          <w:sz w:val="20"/>
          <w:szCs w:val="20"/>
        </w:rPr>
      </w:pPr>
      <w:r w:rsidRPr="000D7408">
        <w:rPr>
          <w:rFonts w:cs="TimesNewRomanPS-ItalicMT"/>
          <w:i/>
          <w:iCs/>
          <w:sz w:val="20"/>
          <w:szCs w:val="20"/>
        </w:rPr>
        <w:t>Basic format for books:</w:t>
      </w:r>
    </w:p>
    <w:p w14:paraId="0AE1371A" w14:textId="77777777" w:rsidR="0001799E" w:rsidRPr="0001799E" w:rsidRDefault="0001799E" w:rsidP="0001799E">
      <w:pPr>
        <w:rPr>
          <w:rFonts w:cs="TimesNewRomanPS-ItalicMT"/>
          <w:i/>
          <w:iCs/>
          <w:sz w:val="16"/>
          <w:szCs w:val="16"/>
        </w:rPr>
      </w:pPr>
      <w:r w:rsidRPr="0001799E">
        <w:rPr>
          <w:sz w:val="16"/>
          <w:szCs w:val="16"/>
        </w:rPr>
        <w:t xml:space="preserve">J. K. Author, “Title of chapter in the book,” in </w:t>
      </w:r>
      <w:r w:rsidRPr="0001799E">
        <w:rPr>
          <w:rFonts w:cs="TimesNewRomanPS-ItalicMT"/>
          <w:i/>
          <w:iCs/>
          <w:sz w:val="16"/>
          <w:szCs w:val="16"/>
        </w:rPr>
        <w:t>Title of His Published Book, x</w:t>
      </w:r>
      <w:r w:rsidRPr="0001799E">
        <w:rPr>
          <w:sz w:val="16"/>
          <w:szCs w:val="16"/>
        </w:rPr>
        <w:t xml:space="preserve">th ed. City of Publisher, (only U.S. State), Country: Abbrev. of Publisher, year, ch. </w:t>
      </w:r>
      <w:r w:rsidRPr="0001799E">
        <w:rPr>
          <w:rFonts w:cs="TimesNewRomanPS-ItalicMT"/>
          <w:i/>
          <w:iCs/>
          <w:sz w:val="16"/>
          <w:szCs w:val="16"/>
        </w:rPr>
        <w:t>x</w:t>
      </w:r>
      <w:r w:rsidRPr="0001799E">
        <w:rPr>
          <w:sz w:val="16"/>
          <w:szCs w:val="16"/>
        </w:rPr>
        <w:t xml:space="preserve">, sec. </w:t>
      </w:r>
      <w:r w:rsidRPr="0001799E">
        <w:rPr>
          <w:rFonts w:cs="TimesNewRomanPS-ItalicMT"/>
          <w:i/>
          <w:iCs/>
          <w:sz w:val="16"/>
          <w:szCs w:val="16"/>
        </w:rPr>
        <w:t>x</w:t>
      </w:r>
      <w:r w:rsidRPr="0001799E">
        <w:rPr>
          <w:sz w:val="16"/>
          <w:szCs w:val="16"/>
        </w:rPr>
        <w:t xml:space="preserve">, pp. </w:t>
      </w:r>
      <w:r w:rsidRPr="0001799E">
        <w:rPr>
          <w:rFonts w:cs="TimesNewRomanPS-ItalicMT"/>
          <w:i/>
          <w:iCs/>
          <w:sz w:val="16"/>
          <w:szCs w:val="16"/>
        </w:rPr>
        <w:t>xxx–xxx.</w:t>
      </w:r>
    </w:p>
    <w:p w14:paraId="7D0B8408" w14:textId="77777777" w:rsidR="0001799E" w:rsidRPr="000D7408" w:rsidRDefault="0001799E" w:rsidP="0001799E">
      <w:pPr>
        <w:widowControl w:val="0"/>
        <w:autoSpaceDE w:val="0"/>
        <w:autoSpaceDN w:val="0"/>
        <w:adjustRightInd w:val="0"/>
        <w:ind w:right="-20"/>
        <w:rPr>
          <w:sz w:val="20"/>
          <w:szCs w:val="20"/>
        </w:rPr>
      </w:pPr>
      <w:r w:rsidRPr="000D7408">
        <w:rPr>
          <w:i/>
          <w:iCs/>
          <w:sz w:val="20"/>
          <w:szCs w:val="20"/>
        </w:rPr>
        <w:t>Examples:</w:t>
      </w:r>
    </w:p>
    <w:p w14:paraId="3DD531D3" w14:textId="77777777" w:rsidR="0001799E" w:rsidRPr="0001799E" w:rsidRDefault="0001799E" w:rsidP="00EC532E">
      <w:pPr>
        <w:pStyle w:val="References"/>
        <w:jc w:val="left"/>
      </w:pPr>
      <w:r w:rsidRPr="0001799E">
        <w:t>G.</w:t>
      </w:r>
      <w:r w:rsidRPr="0001799E">
        <w:rPr>
          <w:spacing w:val="1"/>
        </w:rPr>
        <w:t xml:space="preserve"> </w:t>
      </w:r>
      <w:r w:rsidRPr="0001799E">
        <w:t>O.</w:t>
      </w:r>
      <w:r w:rsidRPr="0001799E">
        <w:rPr>
          <w:spacing w:val="1"/>
        </w:rPr>
        <w:t xml:space="preserve"> </w:t>
      </w:r>
      <w:r w:rsidRPr="0001799E">
        <w:t>Y</w:t>
      </w:r>
      <w:r w:rsidRPr="0001799E">
        <w:rPr>
          <w:spacing w:val="1"/>
        </w:rPr>
        <w:t>o</w:t>
      </w:r>
      <w:r w:rsidRPr="0001799E">
        <w:t>un</w:t>
      </w:r>
      <w:r w:rsidRPr="0001799E">
        <w:rPr>
          <w:spacing w:val="1"/>
        </w:rPr>
        <w:t>g</w:t>
      </w:r>
      <w:r w:rsidRPr="0001799E">
        <w:t>,</w:t>
      </w:r>
      <w:r w:rsidRPr="0001799E">
        <w:rPr>
          <w:spacing w:val="1"/>
        </w:rPr>
        <w:t xml:space="preserve"> </w:t>
      </w:r>
      <w:r w:rsidRPr="0001799E">
        <w:t>“Sy</w:t>
      </w:r>
      <w:r w:rsidRPr="0001799E">
        <w:rPr>
          <w:spacing w:val="1"/>
        </w:rPr>
        <w:t>n</w:t>
      </w:r>
      <w:r w:rsidRPr="0001799E">
        <w:t>t</w:t>
      </w:r>
      <w:r w:rsidRPr="0001799E">
        <w:rPr>
          <w:spacing w:val="1"/>
        </w:rPr>
        <w:t>h</w:t>
      </w:r>
      <w:r w:rsidRPr="0001799E">
        <w:t>etic</w:t>
      </w:r>
      <w:r w:rsidRPr="0001799E">
        <w:rPr>
          <w:spacing w:val="1"/>
        </w:rPr>
        <w:t xml:space="preserve"> </w:t>
      </w:r>
      <w:r w:rsidRPr="0001799E">
        <w:t>str</w:t>
      </w:r>
      <w:r w:rsidRPr="0001799E">
        <w:rPr>
          <w:spacing w:val="1"/>
        </w:rPr>
        <w:t>u</w:t>
      </w:r>
      <w:r w:rsidRPr="0001799E">
        <w:t>ct</w:t>
      </w:r>
      <w:r w:rsidRPr="0001799E">
        <w:rPr>
          <w:spacing w:val="1"/>
        </w:rPr>
        <w:t>ur</w:t>
      </w:r>
      <w:r w:rsidRPr="0001799E">
        <w:t>e</w:t>
      </w:r>
      <w:r w:rsidRPr="0001799E">
        <w:rPr>
          <w:spacing w:val="1"/>
        </w:rPr>
        <w:t xml:space="preserve"> </w:t>
      </w:r>
      <w:r w:rsidRPr="0001799E">
        <w:t>of</w:t>
      </w:r>
      <w:r w:rsidRPr="0001799E">
        <w:rPr>
          <w:spacing w:val="1"/>
        </w:rPr>
        <w:t xml:space="preserve"> </w:t>
      </w:r>
      <w:r w:rsidRPr="0001799E">
        <w:t>i</w:t>
      </w:r>
      <w:r w:rsidRPr="0001799E">
        <w:rPr>
          <w:spacing w:val="1"/>
        </w:rPr>
        <w:t>n</w:t>
      </w:r>
      <w:r w:rsidRPr="0001799E">
        <w:t>d</w:t>
      </w:r>
      <w:r w:rsidRPr="0001799E">
        <w:rPr>
          <w:spacing w:val="1"/>
        </w:rPr>
        <w:t>u</w:t>
      </w:r>
      <w:r w:rsidRPr="0001799E">
        <w:t>str</w:t>
      </w:r>
      <w:r w:rsidRPr="0001799E">
        <w:rPr>
          <w:spacing w:val="-2"/>
        </w:rPr>
        <w:t>i</w:t>
      </w:r>
      <w:r w:rsidRPr="0001799E">
        <w:t>al</w:t>
      </w:r>
      <w:r w:rsidRPr="0001799E">
        <w:rPr>
          <w:spacing w:val="1"/>
        </w:rPr>
        <w:t xml:space="preserve"> p</w:t>
      </w:r>
      <w:r w:rsidRPr="0001799E">
        <w:t>lastics,”</w:t>
      </w:r>
      <w:r w:rsidRPr="0001799E">
        <w:rPr>
          <w:spacing w:val="1"/>
        </w:rPr>
        <w:t xml:space="preserve"> </w:t>
      </w:r>
      <w:r w:rsidRPr="0001799E">
        <w:t xml:space="preserve">in </w:t>
      </w:r>
      <w:r w:rsidRPr="0001799E">
        <w:rPr>
          <w:i/>
          <w:iCs/>
        </w:rPr>
        <w:t>Pl</w:t>
      </w:r>
      <w:r w:rsidRPr="0001799E">
        <w:rPr>
          <w:i/>
          <w:iCs/>
          <w:spacing w:val="1"/>
        </w:rPr>
        <w:t>a</w:t>
      </w:r>
      <w:r w:rsidRPr="0001799E">
        <w:rPr>
          <w:i/>
          <w:iCs/>
        </w:rPr>
        <w:t>stics,</w:t>
      </w:r>
      <w:r w:rsidR="0035702D">
        <w:rPr>
          <w:i/>
          <w:iCs/>
        </w:rPr>
        <w:t xml:space="preserve"> </w:t>
      </w:r>
      <w:r w:rsidRPr="0001799E">
        <w:t>2</w:t>
      </w:r>
      <w:r w:rsidRPr="0035702D">
        <w:rPr>
          <w:spacing w:val="-1"/>
          <w:vertAlign w:val="superscript"/>
        </w:rPr>
        <w:t>n</w:t>
      </w:r>
      <w:r w:rsidRPr="0035702D">
        <w:rPr>
          <w:vertAlign w:val="superscript"/>
        </w:rPr>
        <w:t>d</w:t>
      </w:r>
      <w:r w:rsidR="0035702D">
        <w:t xml:space="preserve"> </w:t>
      </w:r>
      <w:r w:rsidRPr="0001799E">
        <w:t>ed</w:t>
      </w:r>
      <w:r w:rsidRPr="0001799E">
        <w:rPr>
          <w:spacing w:val="-1"/>
        </w:rPr>
        <w:t>.</w:t>
      </w:r>
      <w:r w:rsidRPr="0001799E">
        <w:t>,</w:t>
      </w:r>
      <w:r w:rsidR="0035702D">
        <w:t xml:space="preserve"> </w:t>
      </w:r>
      <w:r w:rsidRPr="0001799E">
        <w:t>vol.</w:t>
      </w:r>
      <w:r w:rsidR="0035702D">
        <w:t xml:space="preserve"> </w:t>
      </w:r>
      <w:r w:rsidRPr="0001799E">
        <w:rPr>
          <w:spacing w:val="-1"/>
        </w:rPr>
        <w:t>3</w:t>
      </w:r>
      <w:r w:rsidRPr="0001799E">
        <w:t xml:space="preserve">, </w:t>
      </w:r>
      <w:r w:rsidRPr="0001799E">
        <w:rPr>
          <w:spacing w:val="38"/>
        </w:rPr>
        <w:t>J</w:t>
      </w:r>
      <w:r w:rsidRPr="0001799E">
        <w:t>.</w:t>
      </w:r>
      <w:r w:rsidR="0035702D">
        <w:t xml:space="preserve"> </w:t>
      </w:r>
      <w:r w:rsidRPr="0001799E">
        <w:t>Pet</w:t>
      </w:r>
      <w:r w:rsidRPr="0001799E">
        <w:rPr>
          <w:spacing w:val="-1"/>
        </w:rPr>
        <w:t>e</w:t>
      </w:r>
      <w:r w:rsidRPr="0001799E">
        <w:t xml:space="preserve">rs, </w:t>
      </w:r>
      <w:r w:rsidRPr="0001799E">
        <w:rPr>
          <w:spacing w:val="38"/>
        </w:rPr>
        <w:t>Ed</w:t>
      </w:r>
      <w:r w:rsidRPr="0001799E">
        <w:t>.</w:t>
      </w:r>
      <w:r w:rsidR="0035702D">
        <w:t xml:space="preserve"> </w:t>
      </w:r>
      <w:r w:rsidRPr="0001799E">
        <w:t>N</w:t>
      </w:r>
      <w:r w:rsidRPr="0001799E">
        <w:rPr>
          <w:spacing w:val="-1"/>
        </w:rPr>
        <w:t>e</w:t>
      </w:r>
      <w:r w:rsidRPr="0001799E">
        <w:t xml:space="preserve">w </w:t>
      </w:r>
      <w:r w:rsidR="00E41E3E">
        <w:t>York</w:t>
      </w:r>
      <w:r w:rsidRPr="0001799E">
        <w:rPr>
          <w:spacing w:val="-1"/>
        </w:rPr>
        <w:t>, NY, USA</w:t>
      </w:r>
      <w:r w:rsidRPr="0001799E">
        <w:t>: McGraw-Hill,</w:t>
      </w:r>
      <w:r w:rsidRPr="0001799E">
        <w:rPr>
          <w:spacing w:val="-1"/>
        </w:rPr>
        <w:t xml:space="preserve"> </w:t>
      </w:r>
      <w:r w:rsidRPr="0001799E">
        <w:rPr>
          <w:spacing w:val="1"/>
        </w:rPr>
        <w:t>1</w:t>
      </w:r>
      <w:r w:rsidRPr="0001799E">
        <w:t>96</w:t>
      </w:r>
      <w:r w:rsidRPr="0001799E">
        <w:rPr>
          <w:spacing w:val="1"/>
        </w:rPr>
        <w:t>4</w:t>
      </w:r>
      <w:r w:rsidRPr="0001799E">
        <w:t>,</w:t>
      </w:r>
      <w:r w:rsidRPr="0001799E">
        <w:rPr>
          <w:spacing w:val="-1"/>
        </w:rPr>
        <w:t xml:space="preserve"> </w:t>
      </w:r>
      <w:r w:rsidRPr="0001799E">
        <w:t>p</w:t>
      </w:r>
      <w:r w:rsidRPr="0001799E">
        <w:rPr>
          <w:spacing w:val="1"/>
        </w:rPr>
        <w:t>p</w:t>
      </w:r>
      <w:r w:rsidRPr="0001799E">
        <w:t>.</w:t>
      </w:r>
      <w:r w:rsidRPr="0001799E">
        <w:rPr>
          <w:spacing w:val="-1"/>
        </w:rPr>
        <w:t xml:space="preserve"> </w:t>
      </w:r>
      <w:r w:rsidRPr="0001799E">
        <w:t>1</w:t>
      </w:r>
      <w:r w:rsidRPr="0001799E">
        <w:rPr>
          <w:spacing w:val="1"/>
        </w:rPr>
        <w:t>5</w:t>
      </w:r>
      <w:r w:rsidRPr="0001799E">
        <w:t>–6</w:t>
      </w:r>
      <w:r w:rsidRPr="0001799E">
        <w:rPr>
          <w:spacing w:val="1"/>
        </w:rPr>
        <w:t>4</w:t>
      </w:r>
      <w:r w:rsidRPr="0001799E">
        <w:t>.</w:t>
      </w:r>
    </w:p>
    <w:p w14:paraId="36E53C80" w14:textId="77777777" w:rsidR="0001799E" w:rsidRPr="0001799E" w:rsidRDefault="0001799E" w:rsidP="0001799E">
      <w:pPr>
        <w:pStyle w:val="References"/>
        <w:rPr>
          <w:spacing w:val="-1"/>
        </w:rPr>
      </w:pPr>
      <w:r w:rsidRPr="0001799E">
        <w:rPr>
          <w:spacing w:val="6"/>
        </w:rPr>
        <w:t>W</w:t>
      </w:r>
      <w:r w:rsidRPr="0001799E">
        <w:rPr>
          <w:spacing w:val="5"/>
        </w:rPr>
        <w:t>.</w:t>
      </w:r>
      <w:r w:rsidRPr="0001799E">
        <w:rPr>
          <w:spacing w:val="6"/>
        </w:rPr>
        <w:t>-</w:t>
      </w:r>
      <w:r w:rsidRPr="0001799E">
        <w:rPr>
          <w:spacing w:val="5"/>
        </w:rPr>
        <w:t>K</w:t>
      </w:r>
      <w:r w:rsidRPr="0001799E">
        <w:t>.</w:t>
      </w:r>
      <w:r w:rsidRPr="0001799E">
        <w:rPr>
          <w:spacing w:val="13"/>
        </w:rPr>
        <w:t xml:space="preserve"> </w:t>
      </w:r>
      <w:r w:rsidRPr="0001799E">
        <w:rPr>
          <w:spacing w:val="6"/>
        </w:rPr>
        <w:t>Ch</w:t>
      </w:r>
      <w:r w:rsidRPr="0001799E">
        <w:rPr>
          <w:spacing w:val="5"/>
        </w:rPr>
        <w:t>e</w:t>
      </w:r>
      <w:r w:rsidRPr="0001799E">
        <w:rPr>
          <w:spacing w:val="7"/>
        </w:rPr>
        <w:t>n</w:t>
      </w:r>
      <w:r w:rsidRPr="0001799E">
        <w:t>,</w:t>
      </w:r>
      <w:r w:rsidRPr="0001799E">
        <w:rPr>
          <w:spacing w:val="10"/>
        </w:rPr>
        <w:t xml:space="preserve"> </w:t>
      </w:r>
      <w:r w:rsidRPr="0001799E">
        <w:rPr>
          <w:i/>
          <w:iCs/>
          <w:spacing w:val="6"/>
        </w:rPr>
        <w:t>Linea</w:t>
      </w:r>
      <w:r w:rsidRPr="0001799E">
        <w:rPr>
          <w:i/>
          <w:iCs/>
        </w:rPr>
        <w:t>r</w:t>
      </w:r>
      <w:r w:rsidRPr="0001799E">
        <w:rPr>
          <w:i/>
          <w:iCs/>
          <w:spacing w:val="12"/>
        </w:rPr>
        <w:t xml:space="preserve"> </w:t>
      </w:r>
      <w:r w:rsidRPr="0001799E">
        <w:rPr>
          <w:i/>
          <w:iCs/>
          <w:spacing w:val="6"/>
        </w:rPr>
        <w:t>Network</w:t>
      </w:r>
      <w:r w:rsidRPr="0001799E">
        <w:rPr>
          <w:i/>
          <w:iCs/>
        </w:rPr>
        <w:t>s</w:t>
      </w:r>
      <w:r w:rsidRPr="0001799E">
        <w:rPr>
          <w:i/>
          <w:iCs/>
          <w:spacing w:val="12"/>
        </w:rPr>
        <w:t xml:space="preserve"> </w:t>
      </w:r>
      <w:r w:rsidRPr="0001799E">
        <w:rPr>
          <w:i/>
          <w:iCs/>
          <w:spacing w:val="6"/>
        </w:rPr>
        <w:t>an</w:t>
      </w:r>
      <w:r w:rsidRPr="0001799E">
        <w:rPr>
          <w:i/>
          <w:iCs/>
        </w:rPr>
        <w:t>d</w:t>
      </w:r>
      <w:r w:rsidRPr="0001799E">
        <w:rPr>
          <w:i/>
          <w:iCs/>
          <w:spacing w:val="11"/>
        </w:rPr>
        <w:t xml:space="preserve"> </w:t>
      </w:r>
      <w:r w:rsidRPr="0001799E">
        <w:rPr>
          <w:i/>
          <w:iCs/>
          <w:spacing w:val="6"/>
        </w:rPr>
        <w:t>Syst</w:t>
      </w:r>
      <w:r w:rsidRPr="0001799E">
        <w:rPr>
          <w:i/>
          <w:iCs/>
          <w:spacing w:val="5"/>
        </w:rPr>
        <w:t>e</w:t>
      </w:r>
      <w:r w:rsidRPr="0001799E">
        <w:rPr>
          <w:i/>
          <w:iCs/>
          <w:spacing w:val="6"/>
        </w:rPr>
        <w:t>ms</w:t>
      </w:r>
      <w:r w:rsidRPr="0001799E">
        <w:rPr>
          <w:i/>
          <w:iCs/>
        </w:rPr>
        <w:t>.</w:t>
      </w:r>
      <w:r w:rsidRPr="0001799E">
        <w:rPr>
          <w:i/>
          <w:iCs/>
          <w:spacing w:val="13"/>
        </w:rPr>
        <w:t xml:space="preserve"> </w:t>
      </w:r>
      <w:r w:rsidRPr="0001799E">
        <w:rPr>
          <w:spacing w:val="5"/>
        </w:rPr>
        <w:t>B</w:t>
      </w:r>
      <w:r w:rsidRPr="0001799E">
        <w:rPr>
          <w:spacing w:val="6"/>
        </w:rPr>
        <w:t>el</w:t>
      </w:r>
      <w:r w:rsidRPr="0001799E">
        <w:rPr>
          <w:spacing w:val="4"/>
        </w:rPr>
        <w:t>m</w:t>
      </w:r>
      <w:r w:rsidRPr="0001799E">
        <w:rPr>
          <w:spacing w:val="6"/>
        </w:rPr>
        <w:t>ont</w:t>
      </w:r>
      <w:r w:rsidRPr="0001799E">
        <w:t xml:space="preserve">, </w:t>
      </w:r>
      <w:r w:rsidRPr="0001799E">
        <w:rPr>
          <w:spacing w:val="-1"/>
        </w:rPr>
        <w:t>C</w:t>
      </w:r>
      <w:r w:rsidRPr="0001799E">
        <w:t>A, USA:</w:t>
      </w:r>
      <w:r w:rsidRPr="0001799E">
        <w:rPr>
          <w:spacing w:val="-1"/>
        </w:rPr>
        <w:t xml:space="preserve"> </w:t>
      </w:r>
      <w:r w:rsidRPr="0001799E">
        <w:rPr>
          <w:spacing w:val="2"/>
        </w:rPr>
        <w:t>W</w:t>
      </w:r>
      <w:r w:rsidRPr="0001799E">
        <w:rPr>
          <w:spacing w:val="-1"/>
        </w:rPr>
        <w:t>a</w:t>
      </w:r>
      <w:r w:rsidRPr="0001799E">
        <w:rPr>
          <w:spacing w:val="1"/>
        </w:rPr>
        <w:t>d</w:t>
      </w:r>
      <w:r w:rsidRPr="0001799E">
        <w:rPr>
          <w:spacing w:val="-1"/>
        </w:rPr>
        <w:t>s</w:t>
      </w:r>
      <w:r w:rsidRPr="0001799E">
        <w:t>w</w:t>
      </w:r>
      <w:r w:rsidRPr="0001799E">
        <w:rPr>
          <w:spacing w:val="-1"/>
        </w:rPr>
        <w:t>o</w:t>
      </w:r>
      <w:r w:rsidRPr="0001799E">
        <w:t>r</w:t>
      </w:r>
      <w:r w:rsidRPr="0001799E">
        <w:rPr>
          <w:spacing w:val="-2"/>
        </w:rPr>
        <w:t>t</w:t>
      </w:r>
      <w:r w:rsidRPr="0001799E">
        <w:rPr>
          <w:spacing w:val="1"/>
        </w:rPr>
        <w:t>h</w:t>
      </w:r>
      <w:r w:rsidRPr="0001799E">
        <w:t>,</w:t>
      </w:r>
      <w:r w:rsidRPr="0001799E">
        <w:rPr>
          <w:spacing w:val="-1"/>
        </w:rPr>
        <w:t xml:space="preserve"> 1</w:t>
      </w:r>
      <w:r w:rsidRPr="0001799E">
        <w:rPr>
          <w:spacing w:val="1"/>
        </w:rPr>
        <w:t>9</w:t>
      </w:r>
      <w:r w:rsidRPr="0001799E">
        <w:rPr>
          <w:spacing w:val="-1"/>
        </w:rPr>
        <w:t>9</w:t>
      </w:r>
      <w:r w:rsidRPr="0001799E">
        <w:rPr>
          <w:spacing w:val="1"/>
        </w:rPr>
        <w:t>3</w:t>
      </w:r>
      <w:r w:rsidRPr="0001799E">
        <w:t xml:space="preserve">, </w:t>
      </w:r>
      <w:r w:rsidRPr="0001799E">
        <w:rPr>
          <w:spacing w:val="-1"/>
        </w:rPr>
        <w:t>p</w:t>
      </w:r>
      <w:r w:rsidRPr="0001799E">
        <w:rPr>
          <w:spacing w:val="1"/>
        </w:rPr>
        <w:t>p</w:t>
      </w:r>
      <w:r w:rsidRPr="0001799E">
        <w:t xml:space="preserve">. </w:t>
      </w:r>
      <w:r w:rsidRPr="0001799E">
        <w:rPr>
          <w:spacing w:val="-1"/>
        </w:rPr>
        <w:t>12</w:t>
      </w:r>
      <w:r w:rsidRPr="0001799E">
        <w:rPr>
          <w:spacing w:val="1"/>
        </w:rPr>
        <w:t>3</w:t>
      </w:r>
      <w:r w:rsidRPr="0001799E">
        <w:rPr>
          <w:spacing w:val="-1"/>
        </w:rPr>
        <w:t>–1</w:t>
      </w:r>
      <w:r w:rsidRPr="0001799E">
        <w:rPr>
          <w:spacing w:val="1"/>
        </w:rPr>
        <w:t>3</w:t>
      </w:r>
      <w:r w:rsidRPr="0001799E">
        <w:rPr>
          <w:spacing w:val="-1"/>
        </w:rPr>
        <w:t>5.</w:t>
      </w:r>
    </w:p>
    <w:p w14:paraId="134ED3F8" w14:textId="77777777" w:rsidR="0001799E" w:rsidRPr="0001799E" w:rsidRDefault="0001799E" w:rsidP="00DE250E">
      <w:pPr>
        <w:pStyle w:val="References"/>
        <w:widowControl w:val="0"/>
        <w:numPr>
          <w:ilvl w:val="0"/>
          <w:numId w:val="0"/>
        </w:numPr>
        <w:autoSpaceDE w:val="0"/>
        <w:autoSpaceDN w:val="0"/>
        <w:adjustRightInd w:val="0"/>
        <w:spacing w:before="40" w:line="140" w:lineRule="exact"/>
        <w:jc w:val="left"/>
      </w:pPr>
    </w:p>
    <w:p w14:paraId="52267FEC" w14:textId="77777777" w:rsidR="0001799E" w:rsidRPr="000D7408" w:rsidRDefault="0001799E" w:rsidP="0001799E">
      <w:pPr>
        <w:autoSpaceDE w:val="0"/>
        <w:autoSpaceDN w:val="0"/>
        <w:adjustRightInd w:val="0"/>
        <w:rPr>
          <w:rFonts w:cs="TimesNewRomanPS-ItalicMT"/>
          <w:i/>
          <w:iCs/>
          <w:sz w:val="20"/>
          <w:szCs w:val="20"/>
        </w:rPr>
      </w:pPr>
      <w:r w:rsidRPr="000D7408">
        <w:rPr>
          <w:rFonts w:cs="TimesNewRomanPS-ItalicMT"/>
          <w:i/>
          <w:iCs/>
          <w:sz w:val="20"/>
          <w:szCs w:val="20"/>
        </w:rPr>
        <w:t>Basic format for periodicals:</w:t>
      </w:r>
    </w:p>
    <w:p w14:paraId="2A066EBB" w14:textId="77777777" w:rsidR="0001799E" w:rsidRPr="0001799E" w:rsidRDefault="0001799E" w:rsidP="0001799E">
      <w:pPr>
        <w:rPr>
          <w:sz w:val="16"/>
          <w:szCs w:val="16"/>
        </w:rPr>
      </w:pPr>
      <w:r w:rsidRPr="0001799E">
        <w:rPr>
          <w:sz w:val="16"/>
          <w:szCs w:val="16"/>
        </w:rPr>
        <w:t xml:space="preserve">J. K. Author, “Name of paper,” </w:t>
      </w:r>
      <w:r w:rsidRPr="0001799E">
        <w:rPr>
          <w:i/>
          <w:iCs/>
          <w:sz w:val="16"/>
          <w:szCs w:val="16"/>
        </w:rPr>
        <w:t>Abbrev. Title of Periodical</w:t>
      </w:r>
      <w:r w:rsidRPr="0001799E">
        <w:rPr>
          <w:sz w:val="16"/>
          <w:szCs w:val="16"/>
        </w:rPr>
        <w:t>,</w:t>
      </w:r>
      <w:r w:rsidR="0035702D">
        <w:rPr>
          <w:sz w:val="16"/>
          <w:szCs w:val="16"/>
        </w:rPr>
        <w:t xml:space="preserve"> </w:t>
      </w:r>
      <w:r w:rsidRPr="0001799E">
        <w:rPr>
          <w:sz w:val="16"/>
          <w:szCs w:val="16"/>
        </w:rPr>
        <w:t xml:space="preserve">vol. </w:t>
      </w:r>
      <w:r w:rsidRPr="0001799E">
        <w:rPr>
          <w:i/>
          <w:iCs/>
          <w:sz w:val="16"/>
          <w:szCs w:val="16"/>
        </w:rPr>
        <w:t>x,</w:t>
      </w:r>
      <w:r w:rsidR="0035702D">
        <w:rPr>
          <w:i/>
          <w:iCs/>
          <w:sz w:val="16"/>
          <w:szCs w:val="16"/>
        </w:rPr>
        <w:t xml:space="preserve"> </w:t>
      </w:r>
      <w:r w:rsidRPr="0001799E">
        <w:rPr>
          <w:i/>
          <w:iCs/>
          <w:sz w:val="16"/>
          <w:szCs w:val="16"/>
        </w:rPr>
        <w:t>no</w:t>
      </w:r>
      <w:r w:rsidRPr="0001799E">
        <w:rPr>
          <w:sz w:val="16"/>
          <w:szCs w:val="16"/>
        </w:rPr>
        <w:t xml:space="preserve">. </w:t>
      </w:r>
      <w:r w:rsidRPr="0001799E">
        <w:rPr>
          <w:i/>
          <w:iCs/>
          <w:sz w:val="16"/>
          <w:szCs w:val="16"/>
        </w:rPr>
        <w:t xml:space="preserve">x, </w:t>
      </w:r>
      <w:r w:rsidRPr="0001799E">
        <w:rPr>
          <w:sz w:val="16"/>
          <w:szCs w:val="16"/>
        </w:rPr>
        <w:t>pp</w:t>
      </w:r>
      <w:r w:rsidRPr="0001799E">
        <w:rPr>
          <w:i/>
          <w:iCs/>
          <w:sz w:val="16"/>
          <w:szCs w:val="16"/>
        </w:rPr>
        <w:t xml:space="preserve">. xxx-xxx, </w:t>
      </w:r>
      <w:r w:rsidRPr="0001799E">
        <w:rPr>
          <w:sz w:val="16"/>
          <w:szCs w:val="16"/>
        </w:rPr>
        <w:t xml:space="preserve">Abbrev. Month, year, DOI. </w:t>
      </w:r>
      <w:r w:rsidRPr="00E41E3E">
        <w:rPr>
          <w:color w:val="000080"/>
          <w:sz w:val="16"/>
          <w:szCs w:val="16"/>
          <w:u w:val="single"/>
        </w:rPr>
        <w:t>10.1109.</w:t>
      </w:r>
      <w:r w:rsidRPr="00E41E3E">
        <w:rPr>
          <w:i/>
          <w:color w:val="000080"/>
          <w:sz w:val="16"/>
          <w:szCs w:val="16"/>
          <w:u w:val="single"/>
        </w:rPr>
        <w:t>XXX</w:t>
      </w:r>
      <w:r w:rsidRPr="00E41E3E">
        <w:rPr>
          <w:color w:val="000080"/>
          <w:sz w:val="16"/>
          <w:szCs w:val="16"/>
          <w:u w:val="single"/>
        </w:rPr>
        <w:t>.123456</w:t>
      </w:r>
      <w:r w:rsidRPr="0001799E">
        <w:rPr>
          <w:sz w:val="16"/>
          <w:szCs w:val="16"/>
        </w:rPr>
        <w:t>.</w:t>
      </w:r>
    </w:p>
    <w:p w14:paraId="53D2C849" w14:textId="77777777" w:rsidR="0001799E" w:rsidRPr="000D7408" w:rsidRDefault="0001799E" w:rsidP="0001799E">
      <w:pPr>
        <w:autoSpaceDE w:val="0"/>
        <w:autoSpaceDN w:val="0"/>
        <w:adjustRightInd w:val="0"/>
        <w:rPr>
          <w:rFonts w:cs="TimesNewRomanPSMT"/>
          <w:i/>
          <w:sz w:val="20"/>
          <w:szCs w:val="20"/>
        </w:rPr>
      </w:pPr>
      <w:r w:rsidRPr="000D7408">
        <w:rPr>
          <w:rFonts w:cs="TimesNewRomanPSMT"/>
          <w:i/>
          <w:sz w:val="20"/>
          <w:szCs w:val="20"/>
        </w:rPr>
        <w:t>Examples:</w:t>
      </w:r>
    </w:p>
    <w:p w14:paraId="585A75E1" w14:textId="77777777" w:rsidR="0001799E" w:rsidRPr="0001799E" w:rsidRDefault="0001799E" w:rsidP="0001799E">
      <w:pPr>
        <w:pStyle w:val="References"/>
      </w:pPr>
      <w:r w:rsidRPr="0001799E">
        <w:t xml:space="preserve">J. U. Duncombe, “Infrared navigation—Part I: An assessment of feasibility,” </w:t>
      </w:r>
      <w:r w:rsidRPr="0001799E">
        <w:rPr>
          <w:i/>
        </w:rPr>
        <w:t>IEEE Trans. Electron Devices</w:t>
      </w:r>
      <w:r w:rsidRPr="0001799E">
        <w:t>, vol. ED-11, no. 1, pp. 34–39, Jan. 1959,</w:t>
      </w:r>
      <w:r w:rsidRPr="0001799E">
        <w:rPr>
          <w:rFonts w:cs="Times-Roman"/>
        </w:rPr>
        <w:t xml:space="preserve"> </w:t>
      </w:r>
      <w:r w:rsidR="00143570">
        <w:t>doi:</w:t>
      </w:r>
      <w:r w:rsidR="00E41E3E">
        <w:t>.</w:t>
      </w:r>
      <w:r w:rsidR="00E41E3E" w:rsidRPr="00EA6AD9">
        <w:t xml:space="preserve"> </w:t>
      </w:r>
      <w:r w:rsidRPr="00E41E3E">
        <w:rPr>
          <w:rFonts w:cs="Times-Roman"/>
          <w:color w:val="000080"/>
          <w:u w:val="single"/>
        </w:rPr>
        <w:t>10.1109/TED.2016.2628402</w:t>
      </w:r>
      <w:r w:rsidRPr="0001799E">
        <w:t>.</w:t>
      </w:r>
    </w:p>
    <w:p w14:paraId="21691F05" w14:textId="77777777" w:rsidR="0001799E" w:rsidRPr="0001799E" w:rsidRDefault="0001799E" w:rsidP="001A4C25">
      <w:pPr>
        <w:pStyle w:val="References"/>
      </w:pPr>
      <w:r w:rsidRPr="0001799E">
        <w:t xml:space="preserve">E. P. Wigner, “Theory of traveling-wave optical laser,” </w:t>
      </w:r>
      <w:r w:rsidRPr="0001799E">
        <w:rPr>
          <w:i/>
        </w:rPr>
        <w:t>Phys. Rev</w:t>
      </w:r>
      <w:r w:rsidRPr="0001799E">
        <w:t xml:space="preserve">., vol. 134, pp. A635–A646, Dec. </w:t>
      </w:r>
      <w:r w:rsidR="00143570">
        <w:t>1965, doi:</w:t>
      </w:r>
      <w:r w:rsidR="002E33DB">
        <w:t xml:space="preserve"> </w:t>
      </w:r>
      <w:r w:rsidR="00EA6AD9" w:rsidRPr="002E33DB">
        <w:rPr>
          <w:color w:val="000080"/>
          <w:u w:val="single"/>
        </w:rPr>
        <w:t>10.1109.</w:t>
      </w:r>
      <w:r w:rsidR="00EA6AD9" w:rsidRPr="002E33DB">
        <w:rPr>
          <w:i/>
          <w:color w:val="000080"/>
          <w:u w:val="single"/>
        </w:rPr>
        <w:t>XXX</w:t>
      </w:r>
      <w:r w:rsidR="00EA6AD9" w:rsidRPr="002E33DB">
        <w:rPr>
          <w:color w:val="000080"/>
          <w:u w:val="single"/>
        </w:rPr>
        <w:t>.123456</w:t>
      </w:r>
      <w:r w:rsidR="00EA6AD9" w:rsidRPr="00EA6AD9">
        <w:t>.</w:t>
      </w:r>
    </w:p>
    <w:p w14:paraId="58D7B3F8" w14:textId="77777777" w:rsidR="0001799E" w:rsidRPr="0001799E" w:rsidRDefault="0001799E" w:rsidP="0001799E">
      <w:pPr>
        <w:pStyle w:val="References"/>
      </w:pPr>
      <w:r w:rsidRPr="0001799E">
        <w:t xml:space="preserve">E. H. Miller, “A note on reflector arrays,” </w:t>
      </w:r>
      <w:r w:rsidRPr="0001799E">
        <w:rPr>
          <w:i/>
        </w:rPr>
        <w:t>IEEE Trans. Antennas Propagat</w:t>
      </w:r>
      <w:r w:rsidRPr="0001799E">
        <w:t>., to be published.</w:t>
      </w:r>
    </w:p>
    <w:p w14:paraId="662010ED" w14:textId="77777777" w:rsidR="0001799E" w:rsidRPr="0001799E" w:rsidRDefault="0001799E" w:rsidP="00DE250E">
      <w:pPr>
        <w:pStyle w:val="References"/>
        <w:widowControl w:val="0"/>
        <w:numPr>
          <w:ilvl w:val="0"/>
          <w:numId w:val="0"/>
        </w:numPr>
        <w:autoSpaceDE w:val="0"/>
        <w:autoSpaceDN w:val="0"/>
        <w:adjustRightInd w:val="0"/>
        <w:spacing w:before="50" w:line="140" w:lineRule="exact"/>
        <w:jc w:val="left"/>
      </w:pPr>
    </w:p>
    <w:p w14:paraId="77363A26" w14:textId="77777777" w:rsidR="0001799E" w:rsidRPr="000D7408" w:rsidRDefault="0001799E" w:rsidP="0001799E">
      <w:pPr>
        <w:autoSpaceDE w:val="0"/>
        <w:autoSpaceDN w:val="0"/>
        <w:adjustRightInd w:val="0"/>
        <w:rPr>
          <w:rFonts w:cs="TimesNewRomanPS-ItalicMT"/>
          <w:i/>
          <w:iCs/>
          <w:sz w:val="20"/>
          <w:szCs w:val="20"/>
        </w:rPr>
      </w:pPr>
      <w:r w:rsidRPr="000D7408">
        <w:rPr>
          <w:rFonts w:cs="TimesNewRomanPS-ItalicMT"/>
          <w:i/>
          <w:iCs/>
          <w:sz w:val="20"/>
          <w:szCs w:val="20"/>
        </w:rPr>
        <w:t>Basic format for reports:</w:t>
      </w:r>
    </w:p>
    <w:p w14:paraId="7661ACC7" w14:textId="77777777" w:rsidR="0001799E" w:rsidRPr="0001799E" w:rsidRDefault="0001799E" w:rsidP="0001799E">
      <w:pPr>
        <w:rPr>
          <w:sz w:val="16"/>
          <w:szCs w:val="16"/>
        </w:rPr>
      </w:pPr>
      <w:r w:rsidRPr="0001799E">
        <w:rPr>
          <w:sz w:val="16"/>
          <w:szCs w:val="16"/>
        </w:rPr>
        <w:t xml:space="preserve">J. K. Author, “Title of report,” Abbrev. Name of Co., City of Co., Abbrev. State, Country, Rep. </w:t>
      </w:r>
      <w:r w:rsidRPr="0001799E">
        <w:rPr>
          <w:i/>
          <w:iCs/>
          <w:sz w:val="16"/>
          <w:szCs w:val="16"/>
        </w:rPr>
        <w:t>xxx</w:t>
      </w:r>
      <w:r w:rsidRPr="0001799E">
        <w:rPr>
          <w:sz w:val="16"/>
          <w:szCs w:val="16"/>
        </w:rPr>
        <w:t>, year.</w:t>
      </w:r>
    </w:p>
    <w:p w14:paraId="1C2E3A91" w14:textId="77777777" w:rsidR="0001799E" w:rsidRPr="000D7408" w:rsidRDefault="0001799E" w:rsidP="0001799E">
      <w:pPr>
        <w:autoSpaceDE w:val="0"/>
        <w:autoSpaceDN w:val="0"/>
        <w:adjustRightInd w:val="0"/>
        <w:rPr>
          <w:rFonts w:cs="TimesNewRomanPS-ItalicMT"/>
          <w:i/>
          <w:iCs/>
          <w:sz w:val="20"/>
          <w:szCs w:val="20"/>
        </w:rPr>
      </w:pPr>
      <w:r w:rsidRPr="000D7408">
        <w:rPr>
          <w:rFonts w:cs="TimesNewRomanPS-ItalicMT"/>
          <w:i/>
          <w:iCs/>
          <w:sz w:val="20"/>
          <w:szCs w:val="20"/>
        </w:rPr>
        <w:t>Examples:</w:t>
      </w:r>
    </w:p>
    <w:p w14:paraId="34899249" w14:textId="77777777" w:rsidR="0001799E" w:rsidRPr="0001799E" w:rsidRDefault="0001799E" w:rsidP="0001799E">
      <w:pPr>
        <w:pStyle w:val="References"/>
      </w:pPr>
      <w:r w:rsidRPr="0001799E">
        <w:t>E. E. Reber, R. L. Michell, and C. J. Carter, “Oxygen absorption in the earth’s atmosphere,” Aerospace Corp., Los Angeles, CA, USA, Tech. Rep. TR-0200 (4230-46)-3, Nov. 1988.</w:t>
      </w:r>
    </w:p>
    <w:p w14:paraId="1CBDCA8C" w14:textId="77777777" w:rsidR="0001799E" w:rsidRPr="0001799E" w:rsidRDefault="0001799E" w:rsidP="0001799E">
      <w:pPr>
        <w:pStyle w:val="References"/>
      </w:pPr>
      <w:r w:rsidRPr="0001799E">
        <w:t>J. H. Davis and J. R. Cogdell, “Calibration program for the 16-foot antenna,” Elect. Eng. Res. Lab., Univ. Texas, Austin, TX, USA, Tech. Memo. NGL-006-69-3, Nov. 15, 1987.</w:t>
      </w:r>
    </w:p>
    <w:p w14:paraId="38101009" w14:textId="77777777" w:rsidR="0001799E" w:rsidRPr="0001799E" w:rsidRDefault="0001799E" w:rsidP="00DE250E">
      <w:pPr>
        <w:pStyle w:val="References"/>
        <w:widowControl w:val="0"/>
        <w:numPr>
          <w:ilvl w:val="0"/>
          <w:numId w:val="0"/>
        </w:numPr>
        <w:autoSpaceDE w:val="0"/>
        <w:autoSpaceDN w:val="0"/>
        <w:adjustRightInd w:val="0"/>
        <w:spacing w:before="50" w:line="140" w:lineRule="exact"/>
        <w:jc w:val="left"/>
      </w:pPr>
    </w:p>
    <w:p w14:paraId="5B44056E" w14:textId="77777777" w:rsidR="0001799E" w:rsidRPr="000D7408" w:rsidRDefault="0001799E" w:rsidP="0001799E">
      <w:pPr>
        <w:autoSpaceDE w:val="0"/>
        <w:autoSpaceDN w:val="0"/>
        <w:adjustRightInd w:val="0"/>
        <w:rPr>
          <w:rFonts w:cs="TimesNewRomanPS-ItalicMT"/>
          <w:i/>
          <w:iCs/>
          <w:sz w:val="20"/>
          <w:szCs w:val="20"/>
        </w:rPr>
      </w:pPr>
      <w:r w:rsidRPr="000D7408">
        <w:rPr>
          <w:rFonts w:cs="TimesNewRomanPS-ItalicMT"/>
          <w:i/>
          <w:iCs/>
          <w:sz w:val="20"/>
          <w:szCs w:val="20"/>
        </w:rPr>
        <w:t>Basic format for handbooks:</w:t>
      </w:r>
    </w:p>
    <w:p w14:paraId="5B9136D5" w14:textId="77777777" w:rsidR="0001799E" w:rsidRPr="0001799E" w:rsidRDefault="0001799E" w:rsidP="0001799E">
      <w:pPr>
        <w:rPr>
          <w:i/>
          <w:iCs/>
          <w:sz w:val="16"/>
          <w:szCs w:val="16"/>
        </w:rPr>
      </w:pPr>
      <w:r w:rsidRPr="0001799E">
        <w:rPr>
          <w:i/>
          <w:sz w:val="16"/>
          <w:szCs w:val="16"/>
        </w:rPr>
        <w:lastRenderedPageBreak/>
        <w:t>Name of Manual/Handbook, x</w:t>
      </w:r>
      <w:r w:rsidRPr="0001799E">
        <w:rPr>
          <w:sz w:val="16"/>
          <w:szCs w:val="16"/>
        </w:rPr>
        <w:t xml:space="preserve"> ed., Abbrev. Name of Co., City of Co., Abbrev. State, Country, year, pp. </w:t>
      </w:r>
      <w:r w:rsidRPr="0001799E">
        <w:rPr>
          <w:i/>
          <w:sz w:val="16"/>
          <w:szCs w:val="16"/>
        </w:rPr>
        <w:t>xxx-xxx</w:t>
      </w:r>
      <w:r w:rsidRPr="0001799E">
        <w:rPr>
          <w:i/>
          <w:iCs/>
          <w:sz w:val="16"/>
          <w:szCs w:val="16"/>
        </w:rPr>
        <w:t>.</w:t>
      </w:r>
    </w:p>
    <w:p w14:paraId="6CF17C77" w14:textId="77777777" w:rsidR="0001799E" w:rsidRPr="000D7408" w:rsidRDefault="0001799E" w:rsidP="0001799E">
      <w:pPr>
        <w:autoSpaceDE w:val="0"/>
        <w:autoSpaceDN w:val="0"/>
        <w:adjustRightInd w:val="0"/>
        <w:rPr>
          <w:rFonts w:cs="TimesNewRomanPS-ItalicMT"/>
          <w:i/>
          <w:iCs/>
          <w:sz w:val="20"/>
          <w:szCs w:val="20"/>
        </w:rPr>
      </w:pPr>
      <w:r w:rsidRPr="000D7408">
        <w:rPr>
          <w:rFonts w:cs="TimesNewRomanPS-ItalicMT"/>
          <w:i/>
          <w:iCs/>
          <w:sz w:val="20"/>
          <w:szCs w:val="20"/>
        </w:rPr>
        <w:t>Examples:</w:t>
      </w:r>
    </w:p>
    <w:p w14:paraId="0740E170" w14:textId="77777777" w:rsidR="0001799E" w:rsidRPr="0001799E" w:rsidRDefault="0001799E" w:rsidP="0001799E">
      <w:pPr>
        <w:pStyle w:val="References"/>
      </w:pPr>
      <w:r w:rsidRPr="0001799E">
        <w:rPr>
          <w:rFonts w:cs="TimesNewRomanPS-ItalicMT"/>
          <w:i/>
          <w:iCs/>
        </w:rPr>
        <w:t>Transmission Systems for Communications</w:t>
      </w:r>
      <w:r w:rsidRPr="0001799E">
        <w:t>, 3rd ed., Western Electric Co., Winston-Salem, NC, USA, 1985, pp. 44–60.</w:t>
      </w:r>
    </w:p>
    <w:p w14:paraId="5F153112" w14:textId="77777777" w:rsidR="0001799E" w:rsidRPr="0001799E" w:rsidRDefault="0001799E" w:rsidP="0001799E">
      <w:pPr>
        <w:pStyle w:val="References"/>
      </w:pPr>
      <w:r w:rsidRPr="0001799E">
        <w:rPr>
          <w:rFonts w:cs="TimesNewRomanPS-ItalicMT"/>
          <w:i/>
          <w:iCs/>
        </w:rPr>
        <w:t>Motorola Semiconductor Data Manual</w:t>
      </w:r>
      <w:r w:rsidRPr="0001799E">
        <w:t>, Motorola Semiconductor Products Inc., Phoenix, AZ, USA, 1989.</w:t>
      </w:r>
    </w:p>
    <w:p w14:paraId="4B085FE6" w14:textId="77777777" w:rsidR="0001799E" w:rsidRPr="0001799E" w:rsidRDefault="0001799E" w:rsidP="00DE250E">
      <w:pPr>
        <w:pStyle w:val="References"/>
        <w:widowControl w:val="0"/>
        <w:numPr>
          <w:ilvl w:val="0"/>
          <w:numId w:val="0"/>
        </w:numPr>
        <w:autoSpaceDE w:val="0"/>
        <w:autoSpaceDN w:val="0"/>
        <w:adjustRightInd w:val="0"/>
        <w:spacing w:before="50" w:line="140" w:lineRule="exact"/>
        <w:jc w:val="left"/>
      </w:pPr>
    </w:p>
    <w:p w14:paraId="1B53C4A9" w14:textId="77777777" w:rsidR="0001799E" w:rsidRPr="000D7408" w:rsidRDefault="0001799E" w:rsidP="0001799E">
      <w:pPr>
        <w:widowControl w:val="0"/>
        <w:autoSpaceDE w:val="0"/>
        <w:autoSpaceDN w:val="0"/>
        <w:adjustRightInd w:val="0"/>
        <w:spacing w:line="227" w:lineRule="exact"/>
        <w:ind w:right="-68"/>
        <w:rPr>
          <w:i/>
          <w:iCs/>
          <w:spacing w:val="35"/>
          <w:sz w:val="20"/>
          <w:szCs w:val="20"/>
        </w:rPr>
      </w:pPr>
      <w:r w:rsidRPr="000D7408">
        <w:rPr>
          <w:i/>
          <w:iCs/>
          <w:sz w:val="20"/>
          <w:szCs w:val="20"/>
        </w:rPr>
        <w:t>Basic format for books (when available online):</w:t>
      </w:r>
      <w:r w:rsidRPr="000D7408">
        <w:rPr>
          <w:i/>
          <w:iCs/>
          <w:spacing w:val="35"/>
          <w:sz w:val="20"/>
          <w:szCs w:val="20"/>
        </w:rPr>
        <w:t xml:space="preserve"> </w:t>
      </w:r>
    </w:p>
    <w:p w14:paraId="77AC5385" w14:textId="77777777" w:rsidR="0001799E" w:rsidRPr="0001799E" w:rsidRDefault="0001799E" w:rsidP="0001799E">
      <w:pPr>
        <w:autoSpaceDE w:val="0"/>
        <w:autoSpaceDN w:val="0"/>
        <w:adjustRightInd w:val="0"/>
        <w:jc w:val="both"/>
        <w:rPr>
          <w:sz w:val="16"/>
          <w:szCs w:val="16"/>
        </w:rPr>
      </w:pPr>
      <w:r w:rsidRPr="0001799E">
        <w:rPr>
          <w:sz w:val="16"/>
          <w:szCs w:val="16"/>
        </w:rPr>
        <w:t xml:space="preserve">J. K. Author, “Title of chapter in the book,” in </w:t>
      </w:r>
      <w:r w:rsidRPr="0001799E">
        <w:rPr>
          <w:i/>
          <w:iCs/>
          <w:sz w:val="16"/>
          <w:szCs w:val="16"/>
        </w:rPr>
        <w:t>Title of Published Book</w:t>
      </w:r>
      <w:r w:rsidRPr="0001799E">
        <w:rPr>
          <w:sz w:val="16"/>
          <w:szCs w:val="16"/>
        </w:rPr>
        <w:t xml:space="preserve">, </w:t>
      </w:r>
      <w:r w:rsidRPr="0001799E">
        <w:rPr>
          <w:i/>
          <w:sz w:val="16"/>
          <w:szCs w:val="16"/>
        </w:rPr>
        <w:t>x</w:t>
      </w:r>
      <w:r w:rsidRPr="0001799E">
        <w:rPr>
          <w:sz w:val="16"/>
          <w:szCs w:val="16"/>
        </w:rPr>
        <w:t>th ed. City of Publisher, State, Country: Abbrev. of Publisher, year, ch.</w:t>
      </w:r>
      <w:r w:rsidRPr="0001799E">
        <w:rPr>
          <w:i/>
          <w:sz w:val="16"/>
          <w:szCs w:val="16"/>
        </w:rPr>
        <w:t>x</w:t>
      </w:r>
      <w:r w:rsidRPr="0001799E">
        <w:rPr>
          <w:sz w:val="16"/>
          <w:szCs w:val="16"/>
        </w:rPr>
        <w:t xml:space="preserve">, sec. </w:t>
      </w:r>
      <w:r w:rsidRPr="0001799E">
        <w:rPr>
          <w:i/>
          <w:sz w:val="16"/>
          <w:szCs w:val="16"/>
        </w:rPr>
        <w:t>x</w:t>
      </w:r>
      <w:r w:rsidRPr="0001799E">
        <w:rPr>
          <w:sz w:val="16"/>
          <w:szCs w:val="16"/>
        </w:rPr>
        <w:t xml:space="preserve">, pp. </w:t>
      </w:r>
      <w:r w:rsidRPr="0001799E">
        <w:rPr>
          <w:i/>
          <w:sz w:val="16"/>
          <w:szCs w:val="16"/>
        </w:rPr>
        <w:t>xxx–xxx</w:t>
      </w:r>
      <w:r w:rsidRPr="0001799E">
        <w:rPr>
          <w:sz w:val="16"/>
          <w:szCs w:val="16"/>
        </w:rPr>
        <w:t xml:space="preserve">. [Online]. Available: </w:t>
      </w:r>
      <w:r w:rsidRPr="002E33DB">
        <w:rPr>
          <w:color w:val="000080"/>
          <w:sz w:val="16"/>
          <w:szCs w:val="16"/>
          <w:u w:val="single"/>
        </w:rPr>
        <w:t>http://www.web.com</w:t>
      </w:r>
      <w:r w:rsidRPr="0001799E">
        <w:rPr>
          <w:sz w:val="16"/>
          <w:szCs w:val="16"/>
        </w:rPr>
        <w:t xml:space="preserve"> </w:t>
      </w:r>
    </w:p>
    <w:p w14:paraId="290D0423" w14:textId="77777777" w:rsidR="0001799E" w:rsidRPr="000D7408" w:rsidRDefault="0001799E" w:rsidP="0001799E">
      <w:pPr>
        <w:widowControl w:val="0"/>
        <w:autoSpaceDE w:val="0"/>
        <w:autoSpaceDN w:val="0"/>
        <w:adjustRightInd w:val="0"/>
        <w:spacing w:before="37"/>
        <w:ind w:right="-20"/>
        <w:rPr>
          <w:sz w:val="20"/>
          <w:szCs w:val="20"/>
        </w:rPr>
      </w:pPr>
      <w:r w:rsidRPr="000D7408">
        <w:rPr>
          <w:i/>
          <w:iCs/>
          <w:sz w:val="20"/>
          <w:szCs w:val="20"/>
        </w:rPr>
        <w:t>Examples:</w:t>
      </w:r>
    </w:p>
    <w:p w14:paraId="73647F10" w14:textId="77777777" w:rsidR="0001799E" w:rsidRPr="0001799E" w:rsidRDefault="0001799E" w:rsidP="0001799E">
      <w:pPr>
        <w:pStyle w:val="References"/>
      </w:pPr>
      <w:r w:rsidRPr="0001799E">
        <w:t xml:space="preserve">G. O. Young, “Synthetic structure of industrial plastics,” in Plastics, vol. 3, Polymers of Hexadromicon, J. Peters, Ed., 2nd ed. New York, NY, USA: McGraw-Hill, 1964, pp. 15-64. [Online]. Available: </w:t>
      </w:r>
      <w:r w:rsidRPr="00EA6AD9">
        <w:rPr>
          <w:color w:val="000080"/>
          <w:u w:val="single"/>
        </w:rPr>
        <w:t>http://www.bookref.com</w:t>
      </w:r>
      <w:r w:rsidRPr="0001799E">
        <w:t xml:space="preserve">. </w:t>
      </w:r>
    </w:p>
    <w:p w14:paraId="716B8C89" w14:textId="77777777" w:rsidR="0001799E" w:rsidRPr="0001799E" w:rsidRDefault="0001799E" w:rsidP="0001799E">
      <w:pPr>
        <w:pStyle w:val="References"/>
      </w:pPr>
      <w:r w:rsidRPr="0001799E">
        <w:rPr>
          <w:i/>
          <w:iCs/>
        </w:rPr>
        <w:t>The Founders’ Constitution</w:t>
      </w:r>
      <w:r w:rsidRPr="0001799E">
        <w:t xml:space="preserve">, Philip B. Kurland and Ralph Lerner, eds., Chicago, IL, USA: Univ. Chicago Press, 1987. [Online]. Available: </w:t>
      </w:r>
      <w:r w:rsidRPr="00EA6AD9">
        <w:rPr>
          <w:color w:val="000080"/>
          <w:u w:val="single"/>
        </w:rPr>
        <w:t>http://press-pubs.uchicago.edu/founders/</w:t>
      </w:r>
    </w:p>
    <w:p w14:paraId="45FB4A32" w14:textId="77777777" w:rsidR="0001799E" w:rsidRPr="0001799E" w:rsidRDefault="0001799E" w:rsidP="0001799E">
      <w:pPr>
        <w:pStyle w:val="References"/>
      </w:pPr>
      <w:r w:rsidRPr="0001799E">
        <w:t xml:space="preserve">The Terahertz Wave eBook. ZOmega Terahertz Corp., 2014. [Online]. Available: </w:t>
      </w:r>
      <w:r w:rsidRPr="00EA6AD9">
        <w:rPr>
          <w:color w:val="000080"/>
          <w:u w:val="single"/>
        </w:rPr>
        <w:t>http://dl.z-thz.com/eBook/zomega_</w:t>
      </w:r>
      <w:r w:rsidR="001A4C25">
        <w:rPr>
          <w:color w:val="000080"/>
          <w:u w:val="single"/>
        </w:rPr>
        <w:br/>
      </w:r>
      <w:r w:rsidRPr="00EA6AD9">
        <w:rPr>
          <w:color w:val="000080"/>
          <w:u w:val="single"/>
        </w:rPr>
        <w:t>ebook_pdf_1206_sr.pdf</w:t>
      </w:r>
      <w:r w:rsidRPr="0001799E">
        <w:t xml:space="preserve">. Accessed on: May 19, 2014. </w:t>
      </w:r>
    </w:p>
    <w:p w14:paraId="545A45B1" w14:textId="77777777" w:rsidR="0001799E" w:rsidRPr="0001799E" w:rsidRDefault="0001799E" w:rsidP="00EC5C8C">
      <w:pPr>
        <w:pStyle w:val="References"/>
      </w:pPr>
      <w:r w:rsidRPr="0001799E">
        <w:t xml:space="preserve">Philip B. Kurland and Ralph Lerner, eds., </w:t>
      </w:r>
      <w:r w:rsidRPr="0001799E">
        <w:rPr>
          <w:i/>
          <w:iCs/>
        </w:rPr>
        <w:t xml:space="preserve">The Founders’ Constitution. </w:t>
      </w:r>
      <w:r w:rsidRPr="0001799E">
        <w:t xml:space="preserve">Chicago, IL, USA: Univ. of Chicago Press, 1987, Accessed on: Feb. 28, 2010, </w:t>
      </w:r>
      <w:r w:rsidR="00EC5C8C">
        <w:t xml:space="preserve">[Online] </w:t>
      </w:r>
      <w:r w:rsidRPr="0001799E">
        <w:t>Available:</w:t>
      </w:r>
      <w:r w:rsidR="00EC5C8C">
        <w:t xml:space="preserve"> </w:t>
      </w:r>
      <w:r w:rsidR="00EC5C8C" w:rsidRPr="00EA6AD9">
        <w:rPr>
          <w:color w:val="000080"/>
          <w:u w:val="single"/>
        </w:rPr>
        <w:t>http://press-p</w:t>
      </w:r>
      <w:r w:rsidRPr="00EA6AD9">
        <w:rPr>
          <w:color w:val="000080"/>
          <w:u w:val="single"/>
        </w:rPr>
        <w:t>ubs.uchicago.edu/founders/</w:t>
      </w:r>
      <w:r w:rsidRPr="0001799E">
        <w:t xml:space="preserve"> </w:t>
      </w:r>
    </w:p>
    <w:p w14:paraId="263075DD" w14:textId="77777777" w:rsidR="0001799E" w:rsidRPr="0001799E" w:rsidRDefault="0001799E" w:rsidP="00DE250E">
      <w:pPr>
        <w:widowControl w:val="0"/>
        <w:autoSpaceDE w:val="0"/>
        <w:autoSpaceDN w:val="0"/>
        <w:adjustRightInd w:val="0"/>
        <w:spacing w:before="50" w:line="140" w:lineRule="exact"/>
        <w:rPr>
          <w:sz w:val="14"/>
          <w:szCs w:val="14"/>
        </w:rPr>
      </w:pPr>
    </w:p>
    <w:p w14:paraId="2C265B9B" w14:textId="77777777" w:rsidR="00EC5C8C" w:rsidRPr="000D7408" w:rsidRDefault="0001799E" w:rsidP="00EC5C8C">
      <w:pPr>
        <w:widowControl w:val="0"/>
        <w:autoSpaceDE w:val="0"/>
        <w:autoSpaceDN w:val="0"/>
        <w:adjustRightInd w:val="0"/>
        <w:spacing w:line="239" w:lineRule="auto"/>
        <w:ind w:right="358"/>
        <w:rPr>
          <w:i/>
          <w:iCs/>
          <w:sz w:val="20"/>
          <w:szCs w:val="20"/>
        </w:rPr>
      </w:pPr>
      <w:r w:rsidRPr="000D7408">
        <w:rPr>
          <w:i/>
          <w:iCs/>
          <w:sz w:val="20"/>
          <w:szCs w:val="20"/>
        </w:rPr>
        <w:t>Basic format for j</w:t>
      </w:r>
      <w:r w:rsidRPr="000D7408">
        <w:rPr>
          <w:i/>
          <w:iCs/>
          <w:spacing w:val="1"/>
          <w:sz w:val="20"/>
          <w:szCs w:val="20"/>
        </w:rPr>
        <w:t>o</w:t>
      </w:r>
      <w:r w:rsidRPr="000D7408">
        <w:rPr>
          <w:i/>
          <w:iCs/>
          <w:sz w:val="20"/>
          <w:szCs w:val="20"/>
        </w:rPr>
        <w:t>urn</w:t>
      </w:r>
      <w:r w:rsidRPr="000D7408">
        <w:rPr>
          <w:i/>
          <w:iCs/>
          <w:spacing w:val="1"/>
          <w:sz w:val="20"/>
          <w:szCs w:val="20"/>
        </w:rPr>
        <w:t>a</w:t>
      </w:r>
      <w:r w:rsidRPr="000D7408">
        <w:rPr>
          <w:i/>
          <w:iCs/>
          <w:sz w:val="20"/>
          <w:szCs w:val="20"/>
        </w:rPr>
        <w:t>ls (when available online):</w:t>
      </w:r>
      <w:r w:rsidR="00EC5C8C" w:rsidRPr="000D7408">
        <w:rPr>
          <w:i/>
          <w:iCs/>
          <w:sz w:val="20"/>
          <w:szCs w:val="20"/>
        </w:rPr>
        <w:t xml:space="preserve"> </w:t>
      </w:r>
    </w:p>
    <w:p w14:paraId="56950540" w14:textId="77777777" w:rsidR="0001799E" w:rsidRPr="0001799E" w:rsidRDefault="0001799E" w:rsidP="00EC5C8C">
      <w:pPr>
        <w:widowControl w:val="0"/>
        <w:autoSpaceDE w:val="0"/>
        <w:autoSpaceDN w:val="0"/>
        <w:adjustRightInd w:val="0"/>
        <w:spacing w:line="239" w:lineRule="auto"/>
        <w:ind w:right="358"/>
        <w:rPr>
          <w:sz w:val="16"/>
          <w:szCs w:val="16"/>
        </w:rPr>
      </w:pPr>
      <w:r w:rsidRPr="0001799E">
        <w:rPr>
          <w:sz w:val="16"/>
          <w:szCs w:val="16"/>
        </w:rPr>
        <w:t xml:space="preserve">J. K. Author, “Name of paper,” </w:t>
      </w:r>
      <w:r w:rsidRPr="0001799E">
        <w:rPr>
          <w:i/>
          <w:iCs/>
          <w:sz w:val="16"/>
          <w:szCs w:val="16"/>
        </w:rPr>
        <w:t>Abbrev. Title of Periodical</w:t>
      </w:r>
      <w:r w:rsidRPr="0001799E">
        <w:rPr>
          <w:sz w:val="16"/>
          <w:szCs w:val="16"/>
        </w:rPr>
        <w:t xml:space="preserve">, vol. </w:t>
      </w:r>
      <w:r w:rsidRPr="0001799E">
        <w:rPr>
          <w:i/>
          <w:sz w:val="16"/>
          <w:szCs w:val="16"/>
        </w:rPr>
        <w:t>x</w:t>
      </w:r>
      <w:r w:rsidRPr="0001799E">
        <w:rPr>
          <w:sz w:val="16"/>
          <w:szCs w:val="16"/>
        </w:rPr>
        <w:t xml:space="preserve">, no. </w:t>
      </w:r>
      <w:r w:rsidRPr="0001799E">
        <w:rPr>
          <w:i/>
          <w:sz w:val="16"/>
          <w:szCs w:val="16"/>
        </w:rPr>
        <w:t>x</w:t>
      </w:r>
      <w:r w:rsidRPr="0001799E">
        <w:rPr>
          <w:sz w:val="16"/>
          <w:szCs w:val="16"/>
        </w:rPr>
        <w:t xml:space="preserve">, pp. </w:t>
      </w:r>
      <w:r w:rsidRPr="0001799E">
        <w:rPr>
          <w:i/>
          <w:sz w:val="16"/>
          <w:szCs w:val="16"/>
        </w:rPr>
        <w:t>xxx-xxx</w:t>
      </w:r>
      <w:r w:rsidRPr="0001799E">
        <w:rPr>
          <w:sz w:val="16"/>
          <w:szCs w:val="16"/>
        </w:rPr>
        <w:t xml:space="preserve">, Abbrev. Month, year. Accessed on: Month, Day, year, </w:t>
      </w:r>
      <w:r w:rsidR="00DF4CAB">
        <w:rPr>
          <w:sz w:val="16"/>
          <w:szCs w:val="16"/>
        </w:rPr>
        <w:t>doi</w:t>
      </w:r>
      <w:r w:rsidRPr="0001799E">
        <w:rPr>
          <w:sz w:val="16"/>
          <w:szCs w:val="16"/>
        </w:rPr>
        <w:t xml:space="preserve">: </w:t>
      </w:r>
      <w:r w:rsidRPr="002E33DB">
        <w:rPr>
          <w:color w:val="000080"/>
          <w:sz w:val="16"/>
          <w:szCs w:val="16"/>
          <w:u w:val="single"/>
        </w:rPr>
        <w:t>10.1109.</w:t>
      </w:r>
      <w:r w:rsidRPr="002E33DB">
        <w:rPr>
          <w:i/>
          <w:color w:val="000080"/>
          <w:sz w:val="16"/>
          <w:szCs w:val="16"/>
          <w:u w:val="single"/>
        </w:rPr>
        <w:t>XXX</w:t>
      </w:r>
      <w:r w:rsidRPr="002E33DB">
        <w:rPr>
          <w:color w:val="000080"/>
          <w:sz w:val="16"/>
          <w:szCs w:val="16"/>
          <w:u w:val="single"/>
        </w:rPr>
        <w:t>.123456</w:t>
      </w:r>
      <w:r w:rsidRPr="0001799E">
        <w:rPr>
          <w:sz w:val="16"/>
          <w:szCs w:val="16"/>
        </w:rPr>
        <w:t xml:space="preserve">, [Online]. </w:t>
      </w:r>
    </w:p>
    <w:p w14:paraId="2DF74E14" w14:textId="77777777" w:rsidR="0001799E" w:rsidRPr="000D7408" w:rsidRDefault="0001799E" w:rsidP="0001799E">
      <w:pPr>
        <w:widowControl w:val="0"/>
        <w:autoSpaceDE w:val="0"/>
        <w:autoSpaceDN w:val="0"/>
        <w:adjustRightInd w:val="0"/>
        <w:spacing w:line="239" w:lineRule="auto"/>
        <w:ind w:right="358"/>
        <w:rPr>
          <w:i/>
          <w:iCs/>
          <w:sz w:val="20"/>
          <w:szCs w:val="20"/>
        </w:rPr>
      </w:pPr>
      <w:r w:rsidRPr="000D7408">
        <w:rPr>
          <w:i/>
          <w:iCs/>
          <w:sz w:val="20"/>
          <w:szCs w:val="20"/>
        </w:rPr>
        <w:t>Examples:</w:t>
      </w:r>
    </w:p>
    <w:p w14:paraId="037B2957" w14:textId="77777777" w:rsidR="0001799E" w:rsidRPr="0001799E" w:rsidRDefault="0001799E" w:rsidP="0001799E">
      <w:pPr>
        <w:pStyle w:val="References"/>
      </w:pPr>
      <w:r w:rsidRPr="0001799E">
        <w:t xml:space="preserve">J. S. Turner, “New directions in communications,” </w:t>
      </w:r>
      <w:r w:rsidRPr="0001799E">
        <w:rPr>
          <w:i/>
          <w:iCs/>
        </w:rPr>
        <w:t>IEEE J. Sel. Areas Commun</w:t>
      </w:r>
      <w:r w:rsidRPr="0001799E">
        <w:t xml:space="preserve">., vol. 13, no. 1, pp. 11-23, Jan. 1995. </w:t>
      </w:r>
      <w:r w:rsidR="002E33DB" w:rsidRPr="00EA6AD9">
        <w:t>DOI</w:t>
      </w:r>
      <w:r w:rsidR="002E33DB">
        <w:t>.</w:t>
      </w:r>
      <w:r w:rsidR="002E33DB" w:rsidRPr="00EA6AD9">
        <w:t xml:space="preserve"> </w:t>
      </w:r>
      <w:r w:rsidR="002E33DB" w:rsidRPr="002E33DB">
        <w:rPr>
          <w:color w:val="000080"/>
          <w:u w:val="single"/>
        </w:rPr>
        <w:t>10.1109.</w:t>
      </w:r>
      <w:r w:rsidR="002E33DB" w:rsidRPr="002E33DB">
        <w:rPr>
          <w:i/>
          <w:color w:val="000080"/>
          <w:u w:val="single"/>
        </w:rPr>
        <w:t>XXX</w:t>
      </w:r>
      <w:r w:rsidR="002E33DB" w:rsidRPr="002E33DB">
        <w:rPr>
          <w:color w:val="000080"/>
          <w:u w:val="single"/>
        </w:rPr>
        <w:t>.123456</w:t>
      </w:r>
      <w:r w:rsidR="002E33DB" w:rsidRPr="00EA6AD9">
        <w:t>.</w:t>
      </w:r>
    </w:p>
    <w:p w14:paraId="26ED9A71" w14:textId="77777777" w:rsidR="0001799E" w:rsidRPr="0001799E" w:rsidRDefault="0001799E" w:rsidP="0001799E">
      <w:pPr>
        <w:pStyle w:val="References"/>
      </w:pPr>
      <w:r w:rsidRPr="0001799E">
        <w:t xml:space="preserve">W. P. Risk, G. S. Kino, and H. J. Shaw, “Fiber-optic frequency shifter using a surface acoustic wave incident at an oblique angle,” </w:t>
      </w:r>
      <w:r w:rsidRPr="0001799E">
        <w:rPr>
          <w:i/>
          <w:iCs/>
        </w:rPr>
        <w:t>Opt. Lett.</w:t>
      </w:r>
      <w:r w:rsidRPr="0001799E">
        <w:t>, vol. 11, no. 2, pp. 115–117, Feb. 1986</w:t>
      </w:r>
      <w:r w:rsidR="00143570">
        <w:t>, doi:</w:t>
      </w:r>
      <w:r w:rsidR="002E33DB" w:rsidRPr="00EA6AD9">
        <w:t xml:space="preserve"> </w:t>
      </w:r>
      <w:r w:rsidR="002E33DB" w:rsidRPr="002E33DB">
        <w:rPr>
          <w:color w:val="000080"/>
          <w:u w:val="single"/>
        </w:rPr>
        <w:t>10.1109.</w:t>
      </w:r>
      <w:r w:rsidR="002E33DB" w:rsidRPr="002E33DB">
        <w:rPr>
          <w:i/>
          <w:color w:val="000080"/>
          <w:u w:val="single"/>
        </w:rPr>
        <w:t>XXX</w:t>
      </w:r>
      <w:r w:rsidR="002E33DB" w:rsidRPr="002E33DB">
        <w:rPr>
          <w:color w:val="000080"/>
          <w:u w:val="single"/>
        </w:rPr>
        <w:t>.123456</w:t>
      </w:r>
      <w:r w:rsidR="002E33DB" w:rsidRPr="00EA6AD9">
        <w:t>.</w:t>
      </w:r>
    </w:p>
    <w:p w14:paraId="044A9E7F" w14:textId="77777777" w:rsidR="0001799E" w:rsidRPr="0001799E" w:rsidRDefault="0001799E" w:rsidP="0001799E">
      <w:pPr>
        <w:pStyle w:val="References"/>
      </w:pPr>
      <w:r w:rsidRPr="0001799E">
        <w:t xml:space="preserve">P. Kopyt </w:t>
      </w:r>
      <w:r w:rsidRPr="0001799E">
        <w:rPr>
          <w:i/>
          <w:iCs/>
        </w:rPr>
        <w:t>et al., “</w:t>
      </w:r>
      <w:r w:rsidRPr="0001799E">
        <w:t xml:space="preserve">Electric properties of graphene-based conductive layers from DC up to terahertz range,” </w:t>
      </w:r>
      <w:r w:rsidRPr="0001799E">
        <w:rPr>
          <w:i/>
        </w:rPr>
        <w:t xml:space="preserve">IEEE THz Sci. Technol., </w:t>
      </w:r>
      <w:r w:rsidRPr="0001799E">
        <w:t>to be published</w:t>
      </w:r>
      <w:r w:rsidR="00143570">
        <w:t xml:space="preserve">, doi: </w:t>
      </w:r>
      <w:r w:rsidRPr="002E33DB">
        <w:rPr>
          <w:color w:val="000080"/>
          <w:u w:val="single"/>
        </w:rPr>
        <w:t>10.1109/TTHZ.2016.2544142</w:t>
      </w:r>
      <w:r w:rsidRPr="0001799E">
        <w:t>.</w:t>
      </w:r>
    </w:p>
    <w:p w14:paraId="3DAF1F84" w14:textId="77777777" w:rsidR="0001799E" w:rsidRPr="0001799E" w:rsidRDefault="0001799E" w:rsidP="0001799E">
      <w:pPr>
        <w:pStyle w:val="References"/>
        <w:numPr>
          <w:ilvl w:val="0"/>
          <w:numId w:val="0"/>
        </w:numPr>
      </w:pPr>
    </w:p>
    <w:p w14:paraId="0258D955" w14:textId="77777777" w:rsidR="0001799E" w:rsidRPr="000D7408" w:rsidRDefault="0001799E" w:rsidP="0001799E">
      <w:pPr>
        <w:widowControl w:val="0"/>
        <w:autoSpaceDE w:val="0"/>
        <w:autoSpaceDN w:val="0"/>
        <w:adjustRightInd w:val="0"/>
        <w:spacing w:line="239" w:lineRule="auto"/>
        <w:ind w:right="-54"/>
        <w:rPr>
          <w:i/>
          <w:iCs/>
          <w:spacing w:val="1"/>
          <w:sz w:val="20"/>
          <w:szCs w:val="20"/>
        </w:rPr>
      </w:pPr>
      <w:r w:rsidRPr="000D7408">
        <w:rPr>
          <w:i/>
          <w:iCs/>
          <w:sz w:val="20"/>
          <w:szCs w:val="20"/>
        </w:rPr>
        <w:t>Basic format for p</w:t>
      </w:r>
      <w:r w:rsidRPr="000D7408">
        <w:rPr>
          <w:i/>
          <w:iCs/>
          <w:spacing w:val="-1"/>
          <w:sz w:val="20"/>
          <w:szCs w:val="20"/>
        </w:rPr>
        <w:t>a</w:t>
      </w:r>
      <w:r w:rsidRPr="000D7408">
        <w:rPr>
          <w:i/>
          <w:iCs/>
          <w:sz w:val="20"/>
          <w:szCs w:val="20"/>
        </w:rPr>
        <w:t>pers</w:t>
      </w:r>
      <w:r w:rsidRPr="000D7408">
        <w:rPr>
          <w:i/>
          <w:iCs/>
          <w:spacing w:val="1"/>
          <w:sz w:val="20"/>
          <w:szCs w:val="20"/>
        </w:rPr>
        <w:t xml:space="preserve"> </w:t>
      </w:r>
      <w:r w:rsidRPr="000D7408">
        <w:rPr>
          <w:i/>
          <w:iCs/>
          <w:sz w:val="20"/>
          <w:szCs w:val="20"/>
        </w:rPr>
        <w:t>pr</w:t>
      </w:r>
      <w:r w:rsidRPr="000D7408">
        <w:rPr>
          <w:i/>
          <w:iCs/>
          <w:spacing w:val="-1"/>
          <w:sz w:val="20"/>
          <w:szCs w:val="20"/>
        </w:rPr>
        <w:t>e</w:t>
      </w:r>
      <w:r w:rsidRPr="000D7408">
        <w:rPr>
          <w:i/>
          <w:iCs/>
          <w:sz w:val="20"/>
          <w:szCs w:val="20"/>
        </w:rPr>
        <w:t>s</w:t>
      </w:r>
      <w:r w:rsidRPr="000D7408">
        <w:rPr>
          <w:i/>
          <w:iCs/>
          <w:spacing w:val="-1"/>
          <w:sz w:val="20"/>
          <w:szCs w:val="20"/>
        </w:rPr>
        <w:t>e</w:t>
      </w:r>
      <w:r w:rsidRPr="000D7408">
        <w:rPr>
          <w:i/>
          <w:iCs/>
          <w:spacing w:val="1"/>
          <w:sz w:val="20"/>
          <w:szCs w:val="20"/>
        </w:rPr>
        <w:t>n</w:t>
      </w:r>
      <w:r w:rsidRPr="000D7408">
        <w:rPr>
          <w:i/>
          <w:iCs/>
          <w:spacing w:val="-1"/>
          <w:sz w:val="20"/>
          <w:szCs w:val="20"/>
        </w:rPr>
        <w:t>t</w:t>
      </w:r>
      <w:r w:rsidRPr="000D7408">
        <w:rPr>
          <w:i/>
          <w:iCs/>
          <w:sz w:val="20"/>
          <w:szCs w:val="20"/>
        </w:rPr>
        <w:t>ed at c</w:t>
      </w:r>
      <w:r w:rsidRPr="000D7408">
        <w:rPr>
          <w:i/>
          <w:iCs/>
          <w:spacing w:val="-1"/>
          <w:sz w:val="20"/>
          <w:szCs w:val="20"/>
        </w:rPr>
        <w:t>o</w:t>
      </w:r>
      <w:r w:rsidRPr="000D7408">
        <w:rPr>
          <w:i/>
          <w:iCs/>
          <w:sz w:val="20"/>
          <w:szCs w:val="20"/>
        </w:rPr>
        <w:t>n</w:t>
      </w:r>
      <w:r w:rsidRPr="000D7408">
        <w:rPr>
          <w:i/>
          <w:iCs/>
          <w:spacing w:val="-1"/>
          <w:sz w:val="20"/>
          <w:szCs w:val="20"/>
        </w:rPr>
        <w:t>fe</w:t>
      </w:r>
      <w:r w:rsidRPr="000D7408">
        <w:rPr>
          <w:i/>
          <w:iCs/>
          <w:sz w:val="20"/>
          <w:szCs w:val="20"/>
        </w:rPr>
        <w:t>rence</w:t>
      </w:r>
      <w:r w:rsidRPr="000D7408">
        <w:rPr>
          <w:i/>
          <w:iCs/>
          <w:spacing w:val="-1"/>
          <w:sz w:val="20"/>
          <w:szCs w:val="20"/>
        </w:rPr>
        <w:t>s (when available online)</w:t>
      </w:r>
      <w:r w:rsidRPr="000D7408">
        <w:rPr>
          <w:i/>
          <w:iCs/>
          <w:sz w:val="20"/>
          <w:szCs w:val="20"/>
        </w:rPr>
        <w:t>:</w:t>
      </w:r>
      <w:r w:rsidRPr="000D7408">
        <w:rPr>
          <w:i/>
          <w:iCs/>
          <w:spacing w:val="1"/>
          <w:sz w:val="20"/>
          <w:szCs w:val="20"/>
        </w:rPr>
        <w:t xml:space="preserve"> </w:t>
      </w:r>
    </w:p>
    <w:p w14:paraId="25964535" w14:textId="77777777" w:rsidR="0001799E" w:rsidRPr="0001799E" w:rsidRDefault="0001799E" w:rsidP="0001799E">
      <w:pPr>
        <w:rPr>
          <w:sz w:val="16"/>
          <w:szCs w:val="16"/>
        </w:rPr>
      </w:pPr>
      <w:r w:rsidRPr="0001799E">
        <w:rPr>
          <w:spacing w:val="-1"/>
          <w:sz w:val="16"/>
          <w:szCs w:val="16"/>
        </w:rPr>
        <w:t>J.K. A</w:t>
      </w:r>
      <w:r w:rsidRPr="0001799E">
        <w:rPr>
          <w:spacing w:val="1"/>
          <w:sz w:val="16"/>
          <w:szCs w:val="16"/>
        </w:rPr>
        <w:t>u</w:t>
      </w:r>
      <w:r w:rsidRPr="0001799E">
        <w:rPr>
          <w:sz w:val="16"/>
          <w:szCs w:val="16"/>
        </w:rPr>
        <w:t>t</w:t>
      </w:r>
      <w:r w:rsidRPr="0001799E">
        <w:rPr>
          <w:spacing w:val="-1"/>
          <w:sz w:val="16"/>
          <w:szCs w:val="16"/>
        </w:rPr>
        <w:t>ho</w:t>
      </w:r>
      <w:r w:rsidRPr="0001799E">
        <w:rPr>
          <w:spacing w:val="1"/>
          <w:sz w:val="16"/>
          <w:szCs w:val="16"/>
        </w:rPr>
        <w:t>r</w:t>
      </w:r>
      <w:r w:rsidRPr="0001799E">
        <w:rPr>
          <w:sz w:val="16"/>
          <w:szCs w:val="16"/>
        </w:rPr>
        <w:t xml:space="preserve">. </w:t>
      </w:r>
      <w:r w:rsidRPr="0001799E">
        <w:rPr>
          <w:spacing w:val="1"/>
          <w:sz w:val="16"/>
          <w:szCs w:val="16"/>
        </w:rPr>
        <w:t>(</w:t>
      </w:r>
      <w:r w:rsidRPr="0001799E">
        <w:rPr>
          <w:spacing w:val="-1"/>
          <w:sz w:val="16"/>
          <w:szCs w:val="16"/>
        </w:rPr>
        <w:t>y</w:t>
      </w:r>
      <w:r w:rsidRPr="0001799E">
        <w:rPr>
          <w:spacing w:val="1"/>
          <w:sz w:val="16"/>
          <w:szCs w:val="16"/>
        </w:rPr>
        <w:t>ear</w:t>
      </w:r>
      <w:r w:rsidRPr="0001799E">
        <w:rPr>
          <w:sz w:val="16"/>
          <w:szCs w:val="16"/>
        </w:rPr>
        <w:t>,</w:t>
      </w:r>
      <w:r w:rsidRPr="0001799E">
        <w:rPr>
          <w:spacing w:val="2"/>
          <w:sz w:val="16"/>
          <w:szCs w:val="16"/>
        </w:rPr>
        <w:t xml:space="preserve"> </w:t>
      </w:r>
      <w:r w:rsidRPr="0001799E">
        <w:rPr>
          <w:spacing w:val="-2"/>
          <w:sz w:val="16"/>
          <w:szCs w:val="16"/>
        </w:rPr>
        <w:t>m</w:t>
      </w:r>
      <w:r w:rsidRPr="0001799E">
        <w:rPr>
          <w:spacing w:val="1"/>
          <w:sz w:val="16"/>
          <w:szCs w:val="16"/>
        </w:rPr>
        <w:t>on</w:t>
      </w:r>
      <w:r w:rsidRPr="0001799E">
        <w:rPr>
          <w:spacing w:val="-2"/>
          <w:sz w:val="16"/>
          <w:szCs w:val="16"/>
        </w:rPr>
        <w:t>t</w:t>
      </w:r>
      <w:r w:rsidRPr="0001799E">
        <w:rPr>
          <w:spacing w:val="1"/>
          <w:sz w:val="16"/>
          <w:szCs w:val="16"/>
        </w:rPr>
        <w:t>h</w:t>
      </w:r>
      <w:r w:rsidRPr="0001799E">
        <w:rPr>
          <w:spacing w:val="-1"/>
          <w:sz w:val="16"/>
          <w:szCs w:val="16"/>
        </w:rPr>
        <w:t>)</w:t>
      </w:r>
      <w:r w:rsidRPr="0001799E">
        <w:rPr>
          <w:sz w:val="16"/>
          <w:szCs w:val="16"/>
        </w:rPr>
        <w:t xml:space="preserve">. </w:t>
      </w:r>
      <w:r w:rsidRPr="0001799E">
        <w:rPr>
          <w:spacing w:val="10"/>
          <w:sz w:val="16"/>
          <w:szCs w:val="16"/>
        </w:rPr>
        <w:t>Title</w:t>
      </w:r>
      <w:r w:rsidRPr="0001799E">
        <w:rPr>
          <w:sz w:val="16"/>
          <w:szCs w:val="16"/>
        </w:rPr>
        <w:t xml:space="preserve">. </w:t>
      </w:r>
      <w:r w:rsidRPr="0001799E">
        <w:rPr>
          <w:spacing w:val="10"/>
          <w:sz w:val="16"/>
          <w:szCs w:val="16"/>
        </w:rPr>
        <w:t>pre</w:t>
      </w:r>
      <w:r w:rsidRPr="0001799E">
        <w:rPr>
          <w:spacing w:val="11"/>
          <w:sz w:val="16"/>
          <w:szCs w:val="16"/>
        </w:rPr>
        <w:t>s</w:t>
      </w:r>
      <w:r w:rsidRPr="0001799E">
        <w:rPr>
          <w:spacing w:val="10"/>
          <w:sz w:val="16"/>
          <w:szCs w:val="16"/>
        </w:rPr>
        <w:t>ente</w:t>
      </w:r>
      <w:r w:rsidRPr="0001799E">
        <w:rPr>
          <w:sz w:val="16"/>
          <w:szCs w:val="16"/>
        </w:rPr>
        <w:t xml:space="preserve">d </w:t>
      </w:r>
      <w:r w:rsidRPr="0001799E">
        <w:rPr>
          <w:spacing w:val="10"/>
          <w:sz w:val="16"/>
          <w:szCs w:val="16"/>
        </w:rPr>
        <w:t>a</w:t>
      </w:r>
      <w:r w:rsidRPr="0001799E">
        <w:rPr>
          <w:sz w:val="16"/>
          <w:szCs w:val="16"/>
        </w:rPr>
        <w:t xml:space="preserve">t abbrev. </w:t>
      </w:r>
      <w:r w:rsidRPr="0001799E">
        <w:rPr>
          <w:spacing w:val="10"/>
          <w:sz w:val="16"/>
          <w:szCs w:val="16"/>
        </w:rPr>
        <w:t>conferenc</w:t>
      </w:r>
      <w:r w:rsidRPr="0001799E">
        <w:rPr>
          <w:sz w:val="16"/>
          <w:szCs w:val="16"/>
        </w:rPr>
        <w:t xml:space="preserve">e </w:t>
      </w:r>
      <w:r w:rsidRPr="0001799E">
        <w:rPr>
          <w:spacing w:val="10"/>
          <w:sz w:val="16"/>
          <w:szCs w:val="16"/>
        </w:rPr>
        <w:t>title</w:t>
      </w:r>
      <w:r w:rsidRPr="0001799E">
        <w:rPr>
          <w:sz w:val="16"/>
          <w:szCs w:val="16"/>
        </w:rPr>
        <w:t xml:space="preserve">. </w:t>
      </w:r>
      <w:r w:rsidRPr="0001799E">
        <w:rPr>
          <w:spacing w:val="10"/>
          <w:sz w:val="16"/>
          <w:szCs w:val="16"/>
        </w:rPr>
        <w:t>[</w:t>
      </w:r>
      <w:r w:rsidRPr="0001799E">
        <w:rPr>
          <w:spacing w:val="11"/>
          <w:sz w:val="16"/>
          <w:szCs w:val="16"/>
        </w:rPr>
        <w:t>T</w:t>
      </w:r>
      <w:r w:rsidRPr="0001799E">
        <w:rPr>
          <w:spacing w:val="10"/>
          <w:sz w:val="16"/>
          <w:szCs w:val="16"/>
        </w:rPr>
        <w:t>yp</w:t>
      </w:r>
      <w:r w:rsidRPr="0001799E">
        <w:rPr>
          <w:sz w:val="16"/>
          <w:szCs w:val="16"/>
        </w:rPr>
        <w:t xml:space="preserve">e </w:t>
      </w:r>
      <w:r w:rsidRPr="0001799E">
        <w:rPr>
          <w:spacing w:val="10"/>
          <w:sz w:val="16"/>
          <w:szCs w:val="16"/>
        </w:rPr>
        <w:t>o</w:t>
      </w:r>
      <w:r w:rsidRPr="0001799E">
        <w:rPr>
          <w:sz w:val="16"/>
          <w:szCs w:val="16"/>
        </w:rPr>
        <w:t xml:space="preserve">f </w:t>
      </w:r>
      <w:r w:rsidRPr="0001799E">
        <w:rPr>
          <w:spacing w:val="10"/>
          <w:sz w:val="16"/>
          <w:szCs w:val="16"/>
        </w:rPr>
        <w:t>Medi</w:t>
      </w:r>
      <w:r w:rsidRPr="0001799E">
        <w:rPr>
          <w:spacing w:val="11"/>
          <w:sz w:val="16"/>
          <w:szCs w:val="16"/>
        </w:rPr>
        <w:t>u</w:t>
      </w:r>
      <w:r w:rsidRPr="0001799E">
        <w:rPr>
          <w:spacing w:val="7"/>
          <w:sz w:val="16"/>
          <w:szCs w:val="16"/>
        </w:rPr>
        <w:t>m</w:t>
      </w:r>
      <w:r w:rsidRPr="0001799E">
        <w:rPr>
          <w:spacing w:val="10"/>
          <w:sz w:val="16"/>
          <w:szCs w:val="16"/>
        </w:rPr>
        <w:t xml:space="preserve">]. </w:t>
      </w:r>
      <w:r w:rsidRPr="0001799E">
        <w:rPr>
          <w:sz w:val="16"/>
          <w:szCs w:val="16"/>
        </w:rPr>
        <w:t>A</w:t>
      </w:r>
      <w:r w:rsidRPr="0001799E">
        <w:rPr>
          <w:spacing w:val="1"/>
          <w:sz w:val="16"/>
          <w:szCs w:val="16"/>
        </w:rPr>
        <w:t>v</w:t>
      </w:r>
      <w:r w:rsidRPr="0001799E">
        <w:rPr>
          <w:sz w:val="16"/>
          <w:szCs w:val="16"/>
        </w:rPr>
        <w:t>aila</w:t>
      </w:r>
      <w:r w:rsidRPr="0001799E">
        <w:rPr>
          <w:spacing w:val="1"/>
          <w:sz w:val="16"/>
          <w:szCs w:val="16"/>
        </w:rPr>
        <w:t>b</w:t>
      </w:r>
      <w:r w:rsidRPr="0001799E">
        <w:rPr>
          <w:spacing w:val="-1"/>
          <w:sz w:val="16"/>
          <w:szCs w:val="16"/>
        </w:rPr>
        <w:t>l</w:t>
      </w:r>
      <w:r w:rsidRPr="0001799E">
        <w:rPr>
          <w:sz w:val="16"/>
          <w:szCs w:val="16"/>
        </w:rPr>
        <w:t>e: site/</w:t>
      </w:r>
      <w:r w:rsidRPr="0001799E">
        <w:rPr>
          <w:spacing w:val="1"/>
          <w:sz w:val="16"/>
          <w:szCs w:val="16"/>
        </w:rPr>
        <w:t>p</w:t>
      </w:r>
      <w:r w:rsidRPr="0001799E">
        <w:rPr>
          <w:sz w:val="16"/>
          <w:szCs w:val="16"/>
        </w:rPr>
        <w:t>at</w:t>
      </w:r>
      <w:r w:rsidRPr="0001799E">
        <w:rPr>
          <w:spacing w:val="1"/>
          <w:sz w:val="16"/>
          <w:szCs w:val="16"/>
        </w:rPr>
        <w:t>h</w:t>
      </w:r>
      <w:r w:rsidRPr="0001799E">
        <w:rPr>
          <w:spacing w:val="-1"/>
          <w:sz w:val="16"/>
          <w:szCs w:val="16"/>
        </w:rPr>
        <w:t>/</w:t>
      </w:r>
      <w:r w:rsidRPr="0001799E">
        <w:rPr>
          <w:sz w:val="16"/>
          <w:szCs w:val="16"/>
        </w:rPr>
        <w:t>file</w:t>
      </w:r>
    </w:p>
    <w:p w14:paraId="10E9C5FF" w14:textId="77777777" w:rsidR="0001799E" w:rsidRPr="000D7408" w:rsidRDefault="0001799E" w:rsidP="0001799E">
      <w:pPr>
        <w:widowControl w:val="0"/>
        <w:autoSpaceDE w:val="0"/>
        <w:autoSpaceDN w:val="0"/>
        <w:adjustRightInd w:val="0"/>
        <w:ind w:right="-20"/>
        <w:rPr>
          <w:sz w:val="20"/>
          <w:szCs w:val="20"/>
        </w:rPr>
      </w:pPr>
      <w:r w:rsidRPr="000D7408">
        <w:rPr>
          <w:i/>
          <w:iCs/>
          <w:sz w:val="20"/>
          <w:szCs w:val="20"/>
        </w:rPr>
        <w:t>Example:</w:t>
      </w:r>
    </w:p>
    <w:p w14:paraId="735D738B" w14:textId="77777777" w:rsidR="0001799E" w:rsidRPr="0001799E" w:rsidRDefault="0001799E" w:rsidP="009D562C">
      <w:pPr>
        <w:pStyle w:val="References"/>
      </w:pPr>
      <w:r w:rsidRPr="0001799E">
        <w:t>P</w:t>
      </w:r>
      <w:r w:rsidRPr="0001799E">
        <w:rPr>
          <w:spacing w:val="-1"/>
        </w:rPr>
        <w:t>R</w:t>
      </w:r>
      <w:r w:rsidRPr="0001799E">
        <w:t>O</w:t>
      </w:r>
      <w:r w:rsidRPr="0001799E">
        <w:rPr>
          <w:spacing w:val="-1"/>
        </w:rPr>
        <w:t>C</w:t>
      </w:r>
      <w:r w:rsidRPr="0001799E">
        <w:t xml:space="preserve">ESS </w:t>
      </w:r>
      <w:r w:rsidRPr="0001799E">
        <w:rPr>
          <w:spacing w:val="-2"/>
        </w:rPr>
        <w:t>C</w:t>
      </w:r>
      <w:r w:rsidRPr="0001799E">
        <w:rPr>
          <w:spacing w:val="1"/>
        </w:rPr>
        <w:t>o</w:t>
      </w:r>
      <w:r w:rsidRPr="0001799E">
        <w:rPr>
          <w:spacing w:val="-1"/>
        </w:rPr>
        <w:t>r</w:t>
      </w:r>
      <w:r w:rsidRPr="0001799E">
        <w:rPr>
          <w:spacing w:val="1"/>
        </w:rPr>
        <w:t>p</w:t>
      </w:r>
      <w:r w:rsidRPr="0001799E">
        <w:rPr>
          <w:spacing w:val="-1"/>
        </w:rPr>
        <w:t>oration, Boston</w:t>
      </w:r>
      <w:r w:rsidRPr="0001799E">
        <w:t xml:space="preserve">, </w:t>
      </w:r>
      <w:r w:rsidRPr="0001799E">
        <w:rPr>
          <w:spacing w:val="-1"/>
        </w:rPr>
        <w:t>M</w:t>
      </w:r>
      <w:r w:rsidRPr="0001799E">
        <w:t xml:space="preserve">A, USA. </w:t>
      </w:r>
      <w:r w:rsidRPr="0001799E">
        <w:rPr>
          <w:spacing w:val="-1"/>
        </w:rPr>
        <w:t>In</w:t>
      </w:r>
      <w:r w:rsidRPr="0001799E">
        <w:t>tranets:</w:t>
      </w:r>
      <w:r w:rsidR="0035702D">
        <w:t xml:space="preserve"> </w:t>
      </w:r>
      <w:r w:rsidRPr="0001799E">
        <w:t>Inte</w:t>
      </w:r>
      <w:r w:rsidRPr="0001799E">
        <w:rPr>
          <w:spacing w:val="-1"/>
        </w:rPr>
        <w:t>rn</w:t>
      </w:r>
      <w:r w:rsidRPr="0001799E">
        <w:t>et technol</w:t>
      </w:r>
      <w:r w:rsidRPr="0001799E">
        <w:rPr>
          <w:spacing w:val="-1"/>
        </w:rPr>
        <w:t>o</w:t>
      </w:r>
      <w:r w:rsidRPr="0001799E">
        <w:rPr>
          <w:spacing w:val="1"/>
        </w:rPr>
        <w:t>g</w:t>
      </w:r>
      <w:r w:rsidRPr="0001799E">
        <w:t>i</w:t>
      </w:r>
      <w:r w:rsidRPr="0001799E">
        <w:rPr>
          <w:spacing w:val="-1"/>
        </w:rPr>
        <w:t>e</w:t>
      </w:r>
      <w:r w:rsidRPr="0001799E">
        <w:t>s dep</w:t>
      </w:r>
      <w:r w:rsidRPr="0001799E">
        <w:rPr>
          <w:spacing w:val="-2"/>
        </w:rPr>
        <w:t>l</w:t>
      </w:r>
      <w:r w:rsidRPr="0001799E">
        <w:t>o</w:t>
      </w:r>
      <w:r w:rsidRPr="0001799E">
        <w:rPr>
          <w:spacing w:val="-1"/>
        </w:rPr>
        <w:t>y</w:t>
      </w:r>
      <w:r w:rsidRPr="0001799E">
        <w:t>ed</w:t>
      </w:r>
      <w:r w:rsidRPr="0001799E">
        <w:rPr>
          <w:spacing w:val="1"/>
        </w:rPr>
        <w:t xml:space="preserve"> </w:t>
      </w:r>
      <w:r w:rsidRPr="0001799E">
        <w:t>b</w:t>
      </w:r>
      <w:r w:rsidRPr="0001799E">
        <w:rPr>
          <w:spacing w:val="-1"/>
        </w:rPr>
        <w:t>e</w:t>
      </w:r>
      <w:r w:rsidRPr="0001799E">
        <w:t>h</w:t>
      </w:r>
      <w:r w:rsidRPr="0001799E">
        <w:rPr>
          <w:spacing w:val="-2"/>
        </w:rPr>
        <w:t>i</w:t>
      </w:r>
      <w:r w:rsidRPr="0001799E">
        <w:t>nd</w:t>
      </w:r>
      <w:r w:rsidRPr="0001799E">
        <w:rPr>
          <w:spacing w:val="1"/>
        </w:rPr>
        <w:t xml:space="preserve"> </w:t>
      </w:r>
      <w:r w:rsidRPr="0001799E">
        <w:t>t</w:t>
      </w:r>
      <w:r w:rsidRPr="0001799E">
        <w:rPr>
          <w:spacing w:val="1"/>
        </w:rPr>
        <w:t>h</w:t>
      </w:r>
      <w:r w:rsidRPr="0001799E">
        <w:t>e</w:t>
      </w:r>
      <w:r w:rsidRPr="0001799E">
        <w:rPr>
          <w:spacing w:val="1"/>
        </w:rPr>
        <w:t xml:space="preserve"> </w:t>
      </w:r>
      <w:r w:rsidRPr="0001799E">
        <w:t>f</w:t>
      </w:r>
      <w:r w:rsidRPr="0001799E">
        <w:rPr>
          <w:spacing w:val="-2"/>
        </w:rPr>
        <w:t>i</w:t>
      </w:r>
      <w:r w:rsidRPr="0001799E">
        <w:t>rew</w:t>
      </w:r>
      <w:r w:rsidRPr="0001799E">
        <w:rPr>
          <w:spacing w:val="-1"/>
        </w:rPr>
        <w:t>a</w:t>
      </w:r>
      <w:r w:rsidRPr="0001799E">
        <w:t>ll for</w:t>
      </w:r>
      <w:r w:rsidRPr="0001799E">
        <w:rPr>
          <w:spacing w:val="1"/>
        </w:rPr>
        <w:t xml:space="preserve"> </w:t>
      </w:r>
      <w:r w:rsidRPr="0001799E">
        <w:t>co</w:t>
      </w:r>
      <w:r w:rsidRPr="0001799E">
        <w:rPr>
          <w:spacing w:val="-1"/>
        </w:rPr>
        <w:t>rp</w:t>
      </w:r>
      <w:r w:rsidRPr="0001799E">
        <w:t>or</w:t>
      </w:r>
      <w:r w:rsidRPr="0001799E">
        <w:rPr>
          <w:spacing w:val="-1"/>
        </w:rPr>
        <w:t>a</w:t>
      </w:r>
      <w:r w:rsidRPr="0001799E">
        <w:t>te</w:t>
      </w:r>
      <w:r w:rsidRPr="0001799E">
        <w:rPr>
          <w:spacing w:val="1"/>
        </w:rPr>
        <w:t xml:space="preserve"> </w:t>
      </w:r>
      <w:r w:rsidRPr="0001799E">
        <w:t>pr</w:t>
      </w:r>
      <w:r w:rsidRPr="0001799E">
        <w:rPr>
          <w:spacing w:val="-1"/>
        </w:rPr>
        <w:t>od</w:t>
      </w:r>
      <w:r w:rsidRPr="0001799E">
        <w:rPr>
          <w:spacing w:val="1"/>
        </w:rPr>
        <w:t>u</w:t>
      </w:r>
      <w:r w:rsidRPr="0001799E">
        <w:t>cti</w:t>
      </w:r>
      <w:r w:rsidRPr="0001799E">
        <w:rPr>
          <w:spacing w:val="1"/>
        </w:rPr>
        <w:t>v</w:t>
      </w:r>
      <w:r w:rsidRPr="0001799E">
        <w:t>it</w:t>
      </w:r>
      <w:r w:rsidRPr="0001799E">
        <w:rPr>
          <w:spacing w:val="-1"/>
        </w:rPr>
        <w:t>y</w:t>
      </w:r>
      <w:r w:rsidRPr="0001799E">
        <w:t xml:space="preserve">. </w:t>
      </w:r>
      <w:r w:rsidRPr="0001799E">
        <w:rPr>
          <w:spacing w:val="-1"/>
        </w:rPr>
        <w:t>Presente</w:t>
      </w:r>
      <w:r w:rsidRPr="0001799E">
        <w:t xml:space="preserve">d </w:t>
      </w:r>
      <w:r w:rsidRPr="0001799E">
        <w:rPr>
          <w:spacing w:val="-1"/>
        </w:rPr>
        <w:t>a</w:t>
      </w:r>
      <w:r w:rsidRPr="0001799E">
        <w:t xml:space="preserve">t </w:t>
      </w:r>
      <w:r w:rsidRPr="0001799E">
        <w:rPr>
          <w:spacing w:val="-1"/>
        </w:rPr>
        <w:t>INET9</w:t>
      </w:r>
      <w:r w:rsidRPr="0001799E">
        <w:t>6</w:t>
      </w:r>
      <w:r w:rsidRPr="0001799E">
        <w:rPr>
          <w:spacing w:val="1"/>
        </w:rPr>
        <w:t xml:space="preserve"> </w:t>
      </w:r>
      <w:r w:rsidRPr="0001799E">
        <w:rPr>
          <w:spacing w:val="-1"/>
        </w:rPr>
        <w:t>Annu</w:t>
      </w:r>
      <w:r w:rsidRPr="0001799E">
        <w:t>al</w:t>
      </w:r>
      <w:r w:rsidRPr="0001799E">
        <w:rPr>
          <w:spacing w:val="1"/>
        </w:rPr>
        <w:t xml:space="preserve"> </w:t>
      </w:r>
      <w:r w:rsidRPr="0001799E">
        <w:rPr>
          <w:spacing w:val="-1"/>
        </w:rPr>
        <w:t>Meeti</w:t>
      </w:r>
      <w:r w:rsidRPr="0001799E">
        <w:t>n</w:t>
      </w:r>
      <w:r w:rsidRPr="0001799E">
        <w:rPr>
          <w:spacing w:val="-1"/>
        </w:rPr>
        <w:t>g</w:t>
      </w:r>
      <w:r w:rsidRPr="0001799E">
        <w:t>.</w:t>
      </w:r>
      <w:r w:rsidRPr="0001799E">
        <w:rPr>
          <w:spacing w:val="1"/>
        </w:rPr>
        <w:t xml:space="preserve"> </w:t>
      </w:r>
      <w:r w:rsidRPr="0001799E">
        <w:rPr>
          <w:spacing w:val="-1"/>
        </w:rPr>
        <w:t>[Online]</w:t>
      </w:r>
      <w:r w:rsidRPr="0001799E">
        <w:t xml:space="preserve">. </w:t>
      </w:r>
      <w:r w:rsidRPr="0001799E">
        <w:rPr>
          <w:spacing w:val="-1"/>
        </w:rPr>
        <w:t>Availa</w:t>
      </w:r>
      <w:r w:rsidRPr="0001799E">
        <w:t>b</w:t>
      </w:r>
      <w:r w:rsidRPr="0001799E">
        <w:rPr>
          <w:spacing w:val="-1"/>
        </w:rPr>
        <w:t>le:</w:t>
      </w:r>
      <w:r w:rsidR="0035702D">
        <w:rPr>
          <w:spacing w:val="-1"/>
        </w:rPr>
        <w:t xml:space="preserve"> </w:t>
      </w:r>
      <w:r w:rsidRPr="002E33DB">
        <w:rPr>
          <w:color w:val="000080"/>
          <w:u w:val="single"/>
        </w:rPr>
        <w:t>htt</w:t>
      </w:r>
      <w:r w:rsidRPr="002E33DB">
        <w:rPr>
          <w:color w:val="000080"/>
          <w:spacing w:val="1"/>
          <w:u w:val="single"/>
        </w:rPr>
        <w:t>p</w:t>
      </w:r>
      <w:r w:rsidRPr="002E33DB">
        <w:rPr>
          <w:color w:val="000080"/>
          <w:u w:val="single"/>
        </w:rPr>
        <w:t>://ho</w:t>
      </w:r>
      <w:r w:rsidRPr="002E33DB">
        <w:rPr>
          <w:color w:val="000080"/>
          <w:spacing w:val="-2"/>
          <w:u w:val="single"/>
        </w:rPr>
        <w:t>m</w:t>
      </w:r>
      <w:r w:rsidRPr="002E33DB">
        <w:rPr>
          <w:color w:val="000080"/>
          <w:u w:val="single"/>
        </w:rPr>
        <w:t>e.p</w:t>
      </w:r>
      <w:r w:rsidRPr="002E33DB">
        <w:rPr>
          <w:color w:val="000080"/>
          <w:spacing w:val="-1"/>
          <w:u w:val="single"/>
        </w:rPr>
        <w:t>r</w:t>
      </w:r>
      <w:r w:rsidRPr="002E33DB">
        <w:rPr>
          <w:color w:val="000080"/>
          <w:u w:val="single"/>
        </w:rPr>
        <w:t>ocess.</w:t>
      </w:r>
      <w:r w:rsidRPr="002E33DB">
        <w:rPr>
          <w:color w:val="000080"/>
          <w:spacing w:val="-1"/>
          <w:u w:val="single"/>
        </w:rPr>
        <w:t>c</w:t>
      </w:r>
      <w:r w:rsidRPr="002E33DB">
        <w:rPr>
          <w:color w:val="000080"/>
          <w:spacing w:val="1"/>
          <w:u w:val="single"/>
        </w:rPr>
        <w:t>o</w:t>
      </w:r>
      <w:r w:rsidRPr="002E33DB">
        <w:rPr>
          <w:color w:val="000080"/>
          <w:spacing w:val="-2"/>
          <w:u w:val="single"/>
        </w:rPr>
        <w:t>m</w:t>
      </w:r>
      <w:r w:rsidRPr="002E33DB">
        <w:rPr>
          <w:color w:val="000080"/>
          <w:u w:val="single"/>
        </w:rPr>
        <w:t>/Int</w:t>
      </w:r>
      <w:r w:rsidRPr="002E33DB">
        <w:rPr>
          <w:color w:val="000080"/>
          <w:spacing w:val="1"/>
          <w:u w:val="single"/>
        </w:rPr>
        <w:t>r</w:t>
      </w:r>
      <w:r w:rsidRPr="002E33DB">
        <w:rPr>
          <w:color w:val="000080"/>
          <w:u w:val="single"/>
        </w:rPr>
        <w:t>anets/</w:t>
      </w:r>
      <w:r w:rsidRPr="002E33DB">
        <w:rPr>
          <w:color w:val="000080"/>
          <w:spacing w:val="-1"/>
          <w:u w:val="single"/>
        </w:rPr>
        <w:t>w</w:t>
      </w:r>
      <w:r w:rsidRPr="002E33DB">
        <w:rPr>
          <w:color w:val="000080"/>
          <w:spacing w:val="1"/>
          <w:u w:val="single"/>
        </w:rPr>
        <w:t>p</w:t>
      </w:r>
      <w:r w:rsidRPr="002E33DB">
        <w:rPr>
          <w:color w:val="000080"/>
          <w:spacing w:val="-1"/>
          <w:u w:val="single"/>
        </w:rPr>
        <w:t>2</w:t>
      </w:r>
      <w:r w:rsidRPr="002E33DB">
        <w:rPr>
          <w:color w:val="000080"/>
          <w:u w:val="single"/>
        </w:rPr>
        <w:t>.h</w:t>
      </w:r>
      <w:r w:rsidRPr="002E33DB">
        <w:rPr>
          <w:color w:val="000080"/>
          <w:spacing w:val="-2"/>
          <w:u w:val="single"/>
        </w:rPr>
        <w:t>t</w:t>
      </w:r>
      <w:r w:rsidRPr="002E33DB">
        <w:rPr>
          <w:color w:val="000080"/>
          <w:u w:val="single"/>
        </w:rPr>
        <w:t>p</w:t>
      </w:r>
    </w:p>
    <w:p w14:paraId="63268644" w14:textId="77777777" w:rsidR="0001799E" w:rsidRPr="0001799E" w:rsidRDefault="0001799E" w:rsidP="0001799E">
      <w:pPr>
        <w:widowControl w:val="0"/>
        <w:autoSpaceDE w:val="0"/>
        <w:autoSpaceDN w:val="0"/>
        <w:adjustRightInd w:val="0"/>
        <w:spacing w:before="1" w:line="180" w:lineRule="exact"/>
        <w:rPr>
          <w:sz w:val="18"/>
          <w:szCs w:val="18"/>
        </w:rPr>
      </w:pPr>
    </w:p>
    <w:p w14:paraId="57F9D8C3" w14:textId="77777777" w:rsidR="0001799E" w:rsidRPr="000D7408" w:rsidRDefault="0001799E" w:rsidP="0001799E">
      <w:pPr>
        <w:widowControl w:val="0"/>
        <w:autoSpaceDE w:val="0"/>
        <w:autoSpaceDN w:val="0"/>
        <w:adjustRightInd w:val="0"/>
        <w:spacing w:line="239" w:lineRule="auto"/>
        <w:ind w:right="-54"/>
        <w:rPr>
          <w:i/>
          <w:iCs/>
          <w:spacing w:val="1"/>
          <w:sz w:val="20"/>
          <w:szCs w:val="20"/>
        </w:rPr>
      </w:pPr>
      <w:r w:rsidRPr="000D7408">
        <w:rPr>
          <w:i/>
          <w:iCs/>
          <w:sz w:val="20"/>
          <w:szCs w:val="20"/>
        </w:rPr>
        <w:t>Basic format for rep</w:t>
      </w:r>
      <w:r w:rsidRPr="000D7408">
        <w:rPr>
          <w:i/>
          <w:iCs/>
          <w:spacing w:val="1"/>
          <w:sz w:val="20"/>
          <w:szCs w:val="20"/>
        </w:rPr>
        <w:t>o</w:t>
      </w:r>
      <w:r w:rsidRPr="000D7408">
        <w:rPr>
          <w:i/>
          <w:iCs/>
          <w:sz w:val="20"/>
          <w:szCs w:val="20"/>
        </w:rPr>
        <w:t>rts</w:t>
      </w:r>
      <w:r w:rsidR="0035702D" w:rsidRPr="000D7408">
        <w:rPr>
          <w:i/>
          <w:iCs/>
          <w:sz w:val="20"/>
          <w:szCs w:val="20"/>
        </w:rPr>
        <w:t xml:space="preserve"> </w:t>
      </w:r>
      <w:r w:rsidRPr="000D7408">
        <w:rPr>
          <w:i/>
          <w:iCs/>
          <w:spacing w:val="1"/>
          <w:sz w:val="20"/>
          <w:szCs w:val="20"/>
        </w:rPr>
        <w:t xml:space="preserve"> </w:t>
      </w:r>
      <w:r w:rsidRPr="000D7408">
        <w:rPr>
          <w:i/>
          <w:iCs/>
          <w:sz w:val="20"/>
          <w:szCs w:val="20"/>
        </w:rPr>
        <w:t>and</w:t>
      </w:r>
      <w:r w:rsidR="0035702D" w:rsidRPr="000D7408">
        <w:rPr>
          <w:i/>
          <w:iCs/>
          <w:sz w:val="20"/>
          <w:szCs w:val="20"/>
        </w:rPr>
        <w:t xml:space="preserve"> </w:t>
      </w:r>
      <w:r w:rsidRPr="000D7408">
        <w:rPr>
          <w:i/>
          <w:iCs/>
          <w:sz w:val="20"/>
          <w:szCs w:val="20"/>
        </w:rPr>
        <w:t>han</w:t>
      </w:r>
      <w:r w:rsidRPr="000D7408">
        <w:rPr>
          <w:i/>
          <w:iCs/>
          <w:spacing w:val="1"/>
          <w:sz w:val="20"/>
          <w:szCs w:val="20"/>
        </w:rPr>
        <w:t>d</w:t>
      </w:r>
      <w:r w:rsidRPr="000D7408">
        <w:rPr>
          <w:i/>
          <w:iCs/>
          <w:sz w:val="20"/>
          <w:szCs w:val="20"/>
        </w:rPr>
        <w:t>bo</w:t>
      </w:r>
      <w:r w:rsidRPr="000D7408">
        <w:rPr>
          <w:i/>
          <w:iCs/>
          <w:spacing w:val="1"/>
          <w:sz w:val="20"/>
          <w:szCs w:val="20"/>
        </w:rPr>
        <w:t>o</w:t>
      </w:r>
      <w:r w:rsidRPr="000D7408">
        <w:rPr>
          <w:i/>
          <w:iCs/>
          <w:sz w:val="20"/>
          <w:szCs w:val="20"/>
        </w:rPr>
        <w:t>ks (when available online):</w:t>
      </w:r>
    </w:p>
    <w:p w14:paraId="26FD868F" w14:textId="77777777" w:rsidR="0001799E" w:rsidRPr="0001799E" w:rsidRDefault="0001799E" w:rsidP="0001799E">
      <w:pPr>
        <w:rPr>
          <w:sz w:val="16"/>
          <w:szCs w:val="16"/>
        </w:rPr>
      </w:pPr>
      <w:r w:rsidRPr="0001799E">
        <w:rPr>
          <w:sz w:val="16"/>
          <w:szCs w:val="16"/>
        </w:rPr>
        <w:t xml:space="preserve">J. K. Author. “Title of report,” Company. City, State, Country. Rep. no., (optional: vol./issue), Date. [Online] Available: </w:t>
      </w:r>
      <w:r w:rsidRPr="00E41E3E">
        <w:rPr>
          <w:color w:val="000080"/>
          <w:sz w:val="16"/>
          <w:szCs w:val="16"/>
          <w:u w:val="single"/>
        </w:rPr>
        <w:t>site/path/file</w:t>
      </w:r>
      <w:r w:rsidRPr="0001799E">
        <w:rPr>
          <w:sz w:val="16"/>
          <w:szCs w:val="16"/>
        </w:rPr>
        <w:t xml:space="preserve"> </w:t>
      </w:r>
    </w:p>
    <w:p w14:paraId="671FEDFE" w14:textId="77777777" w:rsidR="0001799E" w:rsidRPr="000D7408" w:rsidRDefault="0001799E" w:rsidP="0001799E">
      <w:pPr>
        <w:pStyle w:val="References"/>
        <w:widowControl w:val="0"/>
        <w:numPr>
          <w:ilvl w:val="0"/>
          <w:numId w:val="0"/>
        </w:numPr>
        <w:autoSpaceDE w:val="0"/>
        <w:autoSpaceDN w:val="0"/>
        <w:adjustRightInd w:val="0"/>
        <w:spacing w:before="1"/>
        <w:ind w:right="-20"/>
        <w:jc w:val="left"/>
        <w:rPr>
          <w:rFonts w:cs="Tahoma"/>
          <w:sz w:val="20"/>
          <w:szCs w:val="20"/>
        </w:rPr>
      </w:pPr>
      <w:r w:rsidRPr="000D7408">
        <w:rPr>
          <w:i/>
          <w:iCs/>
          <w:sz w:val="20"/>
          <w:szCs w:val="20"/>
        </w:rPr>
        <w:t>Examples:</w:t>
      </w:r>
    </w:p>
    <w:p w14:paraId="4EFA2581" w14:textId="77777777" w:rsidR="0001799E" w:rsidRPr="0001799E" w:rsidRDefault="0001799E" w:rsidP="0001799E">
      <w:pPr>
        <w:pStyle w:val="References"/>
      </w:pPr>
      <w:r w:rsidRPr="0001799E">
        <w:t xml:space="preserve">R. J. Hijmans and J. van Etten, “Raster: Geographic analysis and modeling with raster data,” R Package Version 2.0-12, Jan. 12, 2012. [Online]. Available: </w:t>
      </w:r>
      <w:r w:rsidRPr="002E33DB">
        <w:rPr>
          <w:color w:val="000080"/>
          <w:u w:val="single"/>
        </w:rPr>
        <w:t>http://CRAN.R-project.org/package=raster</w:t>
      </w:r>
      <w:r w:rsidRPr="0001799E">
        <w:rPr>
          <w:u w:val="single"/>
        </w:rPr>
        <w:t xml:space="preserve"> </w:t>
      </w:r>
    </w:p>
    <w:p w14:paraId="6D7DA5D8" w14:textId="77777777" w:rsidR="0001799E" w:rsidRPr="009D562C" w:rsidRDefault="0001799E" w:rsidP="009D562C">
      <w:pPr>
        <w:pStyle w:val="References"/>
        <w:rPr>
          <w:spacing w:val="-2"/>
        </w:rPr>
      </w:pPr>
      <w:r w:rsidRPr="009D562C">
        <w:rPr>
          <w:spacing w:val="-2"/>
        </w:rPr>
        <w:t xml:space="preserve">Teralyzer. Lytera UG, Kirchhain, Germany [Online]. Available: </w:t>
      </w:r>
      <w:r w:rsidRPr="009D562C">
        <w:rPr>
          <w:color w:val="000080"/>
          <w:spacing w:val="-2"/>
        </w:rPr>
        <w:t>http://www.lytera.de/Terahertz_THz_Spectroscopy.php?id=home</w:t>
      </w:r>
      <w:r w:rsidRPr="009D562C">
        <w:rPr>
          <w:spacing w:val="-2"/>
        </w:rPr>
        <w:t>, Accessed on: Jun. 5, 2014</w:t>
      </w:r>
    </w:p>
    <w:p w14:paraId="08504376" w14:textId="77777777" w:rsidR="0001799E" w:rsidRPr="0001799E" w:rsidRDefault="0001799E" w:rsidP="0001799E">
      <w:pPr>
        <w:widowControl w:val="0"/>
        <w:autoSpaceDE w:val="0"/>
        <w:autoSpaceDN w:val="0"/>
        <w:adjustRightInd w:val="0"/>
        <w:spacing w:before="5" w:line="140" w:lineRule="exact"/>
        <w:rPr>
          <w:sz w:val="14"/>
          <w:szCs w:val="14"/>
        </w:rPr>
      </w:pPr>
    </w:p>
    <w:p w14:paraId="0A38C03D" w14:textId="77777777" w:rsidR="0001799E" w:rsidRPr="000D7408" w:rsidRDefault="0001799E" w:rsidP="009D562C">
      <w:pPr>
        <w:widowControl w:val="0"/>
        <w:autoSpaceDE w:val="0"/>
        <w:autoSpaceDN w:val="0"/>
        <w:adjustRightInd w:val="0"/>
        <w:rPr>
          <w:i/>
          <w:iCs/>
          <w:spacing w:val="1"/>
          <w:sz w:val="20"/>
          <w:szCs w:val="20"/>
        </w:rPr>
      </w:pPr>
      <w:r w:rsidRPr="000D7408">
        <w:rPr>
          <w:i/>
          <w:iCs/>
          <w:spacing w:val="-1"/>
          <w:sz w:val="20"/>
          <w:szCs w:val="20"/>
        </w:rPr>
        <w:t>Basic format for c</w:t>
      </w:r>
      <w:r w:rsidRPr="000D7408">
        <w:rPr>
          <w:i/>
          <w:iCs/>
          <w:spacing w:val="1"/>
          <w:sz w:val="20"/>
          <w:szCs w:val="20"/>
        </w:rPr>
        <w:t>o</w:t>
      </w:r>
      <w:r w:rsidRPr="000D7408">
        <w:rPr>
          <w:i/>
          <w:iCs/>
          <w:spacing w:val="-1"/>
          <w:sz w:val="20"/>
          <w:szCs w:val="20"/>
        </w:rPr>
        <w:t>m</w:t>
      </w:r>
      <w:r w:rsidRPr="000D7408">
        <w:rPr>
          <w:i/>
          <w:iCs/>
          <w:sz w:val="20"/>
          <w:szCs w:val="20"/>
        </w:rPr>
        <w:t>pu</w:t>
      </w:r>
      <w:r w:rsidRPr="000D7408">
        <w:rPr>
          <w:i/>
          <w:iCs/>
          <w:spacing w:val="-1"/>
          <w:sz w:val="20"/>
          <w:szCs w:val="20"/>
        </w:rPr>
        <w:t>t</w:t>
      </w:r>
      <w:r w:rsidRPr="000D7408">
        <w:rPr>
          <w:i/>
          <w:iCs/>
          <w:sz w:val="20"/>
          <w:szCs w:val="20"/>
        </w:rPr>
        <w:t>er</w:t>
      </w:r>
      <w:r w:rsidRPr="000D7408">
        <w:rPr>
          <w:i/>
          <w:iCs/>
          <w:spacing w:val="1"/>
          <w:sz w:val="20"/>
          <w:szCs w:val="20"/>
        </w:rPr>
        <w:t xml:space="preserve"> p</w:t>
      </w:r>
      <w:r w:rsidRPr="000D7408">
        <w:rPr>
          <w:i/>
          <w:iCs/>
          <w:spacing w:val="-1"/>
          <w:sz w:val="20"/>
          <w:szCs w:val="20"/>
        </w:rPr>
        <w:t>ro</w:t>
      </w:r>
      <w:r w:rsidRPr="000D7408">
        <w:rPr>
          <w:i/>
          <w:iCs/>
          <w:spacing w:val="1"/>
          <w:sz w:val="20"/>
          <w:szCs w:val="20"/>
        </w:rPr>
        <w:t>g</w:t>
      </w:r>
      <w:r w:rsidRPr="000D7408">
        <w:rPr>
          <w:i/>
          <w:iCs/>
          <w:sz w:val="20"/>
          <w:szCs w:val="20"/>
        </w:rPr>
        <w:t>r</w:t>
      </w:r>
      <w:r w:rsidRPr="000D7408">
        <w:rPr>
          <w:i/>
          <w:iCs/>
          <w:spacing w:val="-1"/>
          <w:sz w:val="20"/>
          <w:szCs w:val="20"/>
        </w:rPr>
        <w:t>a</w:t>
      </w:r>
      <w:r w:rsidRPr="000D7408">
        <w:rPr>
          <w:i/>
          <w:iCs/>
          <w:sz w:val="20"/>
          <w:szCs w:val="20"/>
        </w:rPr>
        <w:t>ms a</w:t>
      </w:r>
      <w:r w:rsidRPr="000D7408">
        <w:rPr>
          <w:i/>
          <w:iCs/>
          <w:spacing w:val="-1"/>
          <w:sz w:val="20"/>
          <w:szCs w:val="20"/>
        </w:rPr>
        <w:t>n</w:t>
      </w:r>
      <w:r w:rsidRPr="000D7408">
        <w:rPr>
          <w:i/>
          <w:iCs/>
          <w:sz w:val="20"/>
          <w:szCs w:val="20"/>
        </w:rPr>
        <w:t>d</w:t>
      </w:r>
      <w:r w:rsidR="00EC5C8C" w:rsidRPr="000D7408">
        <w:rPr>
          <w:i/>
          <w:iCs/>
          <w:spacing w:val="1"/>
          <w:sz w:val="20"/>
          <w:szCs w:val="20"/>
        </w:rPr>
        <w:t xml:space="preserve"> </w:t>
      </w:r>
      <w:r w:rsidRPr="000D7408">
        <w:rPr>
          <w:i/>
          <w:iCs/>
          <w:sz w:val="20"/>
          <w:szCs w:val="20"/>
        </w:rPr>
        <w:t>electron</w:t>
      </w:r>
      <w:r w:rsidRPr="000D7408">
        <w:rPr>
          <w:i/>
          <w:iCs/>
          <w:spacing w:val="-1"/>
          <w:sz w:val="20"/>
          <w:szCs w:val="20"/>
        </w:rPr>
        <w:t>i</w:t>
      </w:r>
      <w:r w:rsidRPr="000D7408">
        <w:rPr>
          <w:i/>
          <w:iCs/>
          <w:sz w:val="20"/>
          <w:szCs w:val="20"/>
        </w:rPr>
        <w:t>c</w:t>
      </w:r>
      <w:r w:rsidRPr="000D7408">
        <w:rPr>
          <w:i/>
          <w:iCs/>
          <w:spacing w:val="1"/>
          <w:sz w:val="20"/>
          <w:szCs w:val="20"/>
        </w:rPr>
        <w:t xml:space="preserve"> </w:t>
      </w:r>
      <w:r w:rsidRPr="000D7408">
        <w:rPr>
          <w:i/>
          <w:iCs/>
          <w:spacing w:val="-1"/>
          <w:sz w:val="20"/>
          <w:szCs w:val="20"/>
        </w:rPr>
        <w:t>d</w:t>
      </w:r>
      <w:r w:rsidRPr="000D7408">
        <w:rPr>
          <w:i/>
          <w:iCs/>
          <w:spacing w:val="1"/>
          <w:sz w:val="20"/>
          <w:szCs w:val="20"/>
        </w:rPr>
        <w:t>o</w:t>
      </w:r>
      <w:r w:rsidRPr="000D7408">
        <w:rPr>
          <w:i/>
          <w:iCs/>
          <w:spacing w:val="-1"/>
          <w:sz w:val="20"/>
          <w:szCs w:val="20"/>
        </w:rPr>
        <w:t>cu</w:t>
      </w:r>
      <w:r w:rsidRPr="000D7408">
        <w:rPr>
          <w:i/>
          <w:iCs/>
          <w:sz w:val="20"/>
          <w:szCs w:val="20"/>
        </w:rPr>
        <w:t>men</w:t>
      </w:r>
      <w:r w:rsidRPr="000D7408">
        <w:rPr>
          <w:i/>
          <w:iCs/>
          <w:spacing w:val="-1"/>
          <w:sz w:val="20"/>
          <w:szCs w:val="20"/>
        </w:rPr>
        <w:t>ts (when available online)</w:t>
      </w:r>
      <w:r w:rsidRPr="000D7408">
        <w:rPr>
          <w:i/>
          <w:iCs/>
          <w:sz w:val="20"/>
          <w:szCs w:val="20"/>
        </w:rPr>
        <w:t>:</w:t>
      </w:r>
      <w:r w:rsidRPr="000D7408">
        <w:rPr>
          <w:i/>
          <w:iCs/>
          <w:spacing w:val="1"/>
          <w:sz w:val="20"/>
          <w:szCs w:val="20"/>
        </w:rPr>
        <w:t xml:space="preserve"> </w:t>
      </w:r>
    </w:p>
    <w:p w14:paraId="3E33AABE" w14:textId="77777777" w:rsidR="0001799E" w:rsidRPr="0001799E" w:rsidRDefault="0001799E" w:rsidP="00EC5C8C">
      <w:pPr>
        <w:rPr>
          <w:iCs/>
          <w:spacing w:val="1"/>
          <w:sz w:val="16"/>
          <w:szCs w:val="16"/>
        </w:rPr>
      </w:pPr>
      <w:r w:rsidRPr="0001799E">
        <w:rPr>
          <w:sz w:val="16"/>
          <w:szCs w:val="16"/>
        </w:rPr>
        <w:t xml:space="preserve">Legislative body. Number of Congress, Session. (year, month day). </w:t>
      </w:r>
      <w:r w:rsidRPr="0001799E">
        <w:rPr>
          <w:i/>
          <w:iCs/>
          <w:sz w:val="16"/>
          <w:szCs w:val="16"/>
        </w:rPr>
        <w:t>Number of bill or resolution</w:t>
      </w:r>
      <w:r w:rsidRPr="0001799E">
        <w:rPr>
          <w:sz w:val="16"/>
          <w:szCs w:val="16"/>
        </w:rPr>
        <w:t xml:space="preserve">, </w:t>
      </w:r>
      <w:r w:rsidRPr="0001799E">
        <w:rPr>
          <w:i/>
          <w:iCs/>
          <w:sz w:val="16"/>
          <w:szCs w:val="16"/>
        </w:rPr>
        <w:t>Title</w:t>
      </w:r>
      <w:r w:rsidRPr="0001799E">
        <w:rPr>
          <w:sz w:val="16"/>
          <w:szCs w:val="16"/>
        </w:rPr>
        <w:t>. [Type of medium]. Available: site/path/file</w:t>
      </w:r>
    </w:p>
    <w:p w14:paraId="5F2A18E8" w14:textId="77777777" w:rsidR="0001799E" w:rsidRPr="0001799E" w:rsidRDefault="0001799E" w:rsidP="0001799E">
      <w:pPr>
        <w:rPr>
          <w:sz w:val="16"/>
          <w:szCs w:val="16"/>
        </w:rPr>
      </w:pPr>
      <w:r w:rsidRPr="0001799E">
        <w:rPr>
          <w:b/>
          <w:i/>
          <w:iCs/>
          <w:spacing w:val="1"/>
          <w:sz w:val="16"/>
          <w:szCs w:val="16"/>
        </w:rPr>
        <w:t xml:space="preserve">NOTE: </w:t>
      </w:r>
      <w:r w:rsidRPr="0001799E">
        <w:rPr>
          <w:sz w:val="16"/>
          <w:szCs w:val="16"/>
        </w:rPr>
        <w:t>I</w:t>
      </w:r>
      <w:r w:rsidRPr="0001799E">
        <w:rPr>
          <w:spacing w:val="-1"/>
          <w:sz w:val="16"/>
          <w:szCs w:val="16"/>
        </w:rPr>
        <w:t>S</w:t>
      </w:r>
      <w:r w:rsidRPr="0001799E">
        <w:rPr>
          <w:sz w:val="16"/>
          <w:szCs w:val="16"/>
        </w:rPr>
        <w:t>O</w:t>
      </w:r>
      <w:r w:rsidRPr="0001799E">
        <w:rPr>
          <w:spacing w:val="1"/>
          <w:sz w:val="16"/>
          <w:szCs w:val="16"/>
        </w:rPr>
        <w:t xml:space="preserve"> </w:t>
      </w:r>
      <w:r w:rsidRPr="0001799E">
        <w:rPr>
          <w:sz w:val="16"/>
          <w:szCs w:val="16"/>
        </w:rPr>
        <w:t>r</w:t>
      </w:r>
      <w:r w:rsidRPr="0001799E">
        <w:rPr>
          <w:spacing w:val="-1"/>
          <w:sz w:val="16"/>
          <w:szCs w:val="16"/>
        </w:rPr>
        <w:t>e</w:t>
      </w:r>
      <w:r w:rsidRPr="0001799E">
        <w:rPr>
          <w:sz w:val="16"/>
          <w:szCs w:val="16"/>
        </w:rPr>
        <w:t>commends</w:t>
      </w:r>
      <w:r w:rsidRPr="0001799E">
        <w:rPr>
          <w:spacing w:val="40"/>
          <w:sz w:val="16"/>
          <w:szCs w:val="16"/>
        </w:rPr>
        <w:t xml:space="preserve"> </w:t>
      </w:r>
      <w:r w:rsidRPr="0001799E">
        <w:rPr>
          <w:sz w:val="16"/>
          <w:szCs w:val="16"/>
        </w:rPr>
        <w:t>that</w:t>
      </w:r>
      <w:r w:rsidRPr="0001799E">
        <w:rPr>
          <w:spacing w:val="38"/>
          <w:sz w:val="16"/>
          <w:szCs w:val="16"/>
        </w:rPr>
        <w:t xml:space="preserve"> </w:t>
      </w:r>
      <w:r w:rsidRPr="0001799E">
        <w:rPr>
          <w:sz w:val="16"/>
          <w:szCs w:val="16"/>
        </w:rPr>
        <w:t>capitalization</w:t>
      </w:r>
      <w:r w:rsidRPr="0001799E">
        <w:rPr>
          <w:spacing w:val="40"/>
          <w:sz w:val="16"/>
          <w:szCs w:val="16"/>
        </w:rPr>
        <w:t xml:space="preserve"> </w:t>
      </w:r>
      <w:r w:rsidRPr="0001799E">
        <w:rPr>
          <w:sz w:val="16"/>
          <w:szCs w:val="16"/>
        </w:rPr>
        <w:t>f</w:t>
      </w:r>
      <w:r w:rsidRPr="0001799E">
        <w:rPr>
          <w:spacing w:val="-1"/>
          <w:sz w:val="16"/>
          <w:szCs w:val="16"/>
        </w:rPr>
        <w:t>o</w:t>
      </w:r>
      <w:r w:rsidRPr="0001799E">
        <w:rPr>
          <w:sz w:val="16"/>
          <w:szCs w:val="16"/>
        </w:rPr>
        <w:t>llow</w:t>
      </w:r>
      <w:r w:rsidRPr="0001799E">
        <w:rPr>
          <w:spacing w:val="40"/>
          <w:sz w:val="16"/>
          <w:szCs w:val="16"/>
        </w:rPr>
        <w:t xml:space="preserve"> </w:t>
      </w:r>
      <w:r w:rsidRPr="0001799E">
        <w:rPr>
          <w:sz w:val="16"/>
          <w:szCs w:val="16"/>
        </w:rPr>
        <w:t>the</w:t>
      </w:r>
      <w:r w:rsidRPr="0001799E">
        <w:rPr>
          <w:spacing w:val="40"/>
          <w:sz w:val="16"/>
          <w:szCs w:val="16"/>
        </w:rPr>
        <w:t xml:space="preserve"> </w:t>
      </w:r>
      <w:r w:rsidRPr="0001799E">
        <w:rPr>
          <w:sz w:val="16"/>
          <w:szCs w:val="16"/>
        </w:rPr>
        <w:t>accepted</w:t>
      </w:r>
      <w:r w:rsidRPr="0001799E">
        <w:rPr>
          <w:spacing w:val="40"/>
          <w:sz w:val="16"/>
          <w:szCs w:val="16"/>
        </w:rPr>
        <w:t xml:space="preserve"> </w:t>
      </w:r>
      <w:r w:rsidRPr="0001799E">
        <w:rPr>
          <w:sz w:val="16"/>
          <w:szCs w:val="16"/>
        </w:rPr>
        <w:t>practice</w:t>
      </w:r>
      <w:r w:rsidRPr="0001799E">
        <w:rPr>
          <w:spacing w:val="40"/>
          <w:sz w:val="16"/>
          <w:szCs w:val="16"/>
        </w:rPr>
        <w:t xml:space="preserve"> </w:t>
      </w:r>
      <w:r w:rsidRPr="0001799E">
        <w:rPr>
          <w:sz w:val="16"/>
          <w:szCs w:val="16"/>
        </w:rPr>
        <w:t>for t</w:t>
      </w:r>
      <w:r w:rsidRPr="0001799E">
        <w:rPr>
          <w:spacing w:val="1"/>
          <w:sz w:val="16"/>
          <w:szCs w:val="16"/>
        </w:rPr>
        <w:t>h</w:t>
      </w:r>
      <w:r w:rsidRPr="0001799E">
        <w:rPr>
          <w:sz w:val="16"/>
          <w:szCs w:val="16"/>
        </w:rPr>
        <w:t>e</w:t>
      </w:r>
      <w:r w:rsidRPr="0001799E">
        <w:rPr>
          <w:spacing w:val="1"/>
          <w:sz w:val="16"/>
          <w:szCs w:val="16"/>
        </w:rPr>
        <w:t xml:space="preserve"> </w:t>
      </w:r>
      <w:r w:rsidRPr="0001799E">
        <w:rPr>
          <w:sz w:val="16"/>
          <w:szCs w:val="16"/>
        </w:rPr>
        <w:t>la</w:t>
      </w:r>
      <w:r w:rsidRPr="0001799E">
        <w:rPr>
          <w:spacing w:val="-1"/>
          <w:sz w:val="16"/>
          <w:szCs w:val="16"/>
        </w:rPr>
        <w:t>n</w:t>
      </w:r>
      <w:r w:rsidRPr="0001799E">
        <w:rPr>
          <w:sz w:val="16"/>
          <w:szCs w:val="16"/>
        </w:rPr>
        <w:t>gu</w:t>
      </w:r>
      <w:r w:rsidRPr="0001799E">
        <w:rPr>
          <w:spacing w:val="-1"/>
          <w:sz w:val="16"/>
          <w:szCs w:val="16"/>
        </w:rPr>
        <w:t>a</w:t>
      </w:r>
      <w:r w:rsidRPr="0001799E">
        <w:rPr>
          <w:sz w:val="16"/>
          <w:szCs w:val="16"/>
        </w:rPr>
        <w:t>ge</w:t>
      </w:r>
      <w:r w:rsidRPr="0001799E">
        <w:rPr>
          <w:spacing w:val="-1"/>
          <w:sz w:val="16"/>
          <w:szCs w:val="16"/>
        </w:rPr>
        <w:t xml:space="preserve"> o</w:t>
      </w:r>
      <w:r w:rsidRPr="0001799E">
        <w:rPr>
          <w:sz w:val="16"/>
          <w:szCs w:val="16"/>
        </w:rPr>
        <w:t>r</w:t>
      </w:r>
      <w:r w:rsidRPr="0001799E">
        <w:rPr>
          <w:spacing w:val="1"/>
          <w:sz w:val="16"/>
          <w:szCs w:val="16"/>
        </w:rPr>
        <w:t xml:space="preserve"> </w:t>
      </w:r>
      <w:r w:rsidRPr="0001799E">
        <w:rPr>
          <w:sz w:val="16"/>
          <w:szCs w:val="16"/>
        </w:rPr>
        <w:t>s</w:t>
      </w:r>
      <w:r w:rsidRPr="0001799E">
        <w:rPr>
          <w:spacing w:val="-1"/>
          <w:sz w:val="16"/>
          <w:szCs w:val="16"/>
        </w:rPr>
        <w:t>c</w:t>
      </w:r>
      <w:r w:rsidRPr="0001799E">
        <w:rPr>
          <w:sz w:val="16"/>
          <w:szCs w:val="16"/>
        </w:rPr>
        <w:t xml:space="preserve">ript in </w:t>
      </w:r>
      <w:r w:rsidRPr="0001799E">
        <w:rPr>
          <w:spacing w:val="-1"/>
          <w:sz w:val="16"/>
          <w:szCs w:val="16"/>
        </w:rPr>
        <w:t>w</w:t>
      </w:r>
      <w:r w:rsidRPr="0001799E">
        <w:rPr>
          <w:spacing w:val="1"/>
          <w:sz w:val="16"/>
          <w:szCs w:val="16"/>
        </w:rPr>
        <w:t>h</w:t>
      </w:r>
      <w:r w:rsidRPr="0001799E">
        <w:rPr>
          <w:sz w:val="16"/>
          <w:szCs w:val="16"/>
        </w:rPr>
        <w:t>i</w:t>
      </w:r>
      <w:r w:rsidRPr="0001799E">
        <w:rPr>
          <w:spacing w:val="-1"/>
          <w:sz w:val="16"/>
          <w:szCs w:val="16"/>
        </w:rPr>
        <w:t>c</w:t>
      </w:r>
      <w:r w:rsidRPr="0001799E">
        <w:rPr>
          <w:sz w:val="16"/>
          <w:szCs w:val="16"/>
        </w:rPr>
        <w:t>h</w:t>
      </w:r>
      <w:r w:rsidRPr="0001799E">
        <w:rPr>
          <w:spacing w:val="1"/>
          <w:sz w:val="16"/>
          <w:szCs w:val="16"/>
        </w:rPr>
        <w:t xml:space="preserve"> </w:t>
      </w:r>
      <w:r w:rsidRPr="0001799E">
        <w:rPr>
          <w:sz w:val="16"/>
          <w:szCs w:val="16"/>
        </w:rPr>
        <w:t>t</w:t>
      </w:r>
      <w:r w:rsidRPr="0001799E">
        <w:rPr>
          <w:spacing w:val="1"/>
          <w:sz w:val="16"/>
          <w:szCs w:val="16"/>
        </w:rPr>
        <w:t>h</w:t>
      </w:r>
      <w:r w:rsidRPr="0001799E">
        <w:rPr>
          <w:sz w:val="16"/>
          <w:szCs w:val="16"/>
        </w:rPr>
        <w:t>e</w:t>
      </w:r>
      <w:r w:rsidRPr="0001799E">
        <w:rPr>
          <w:spacing w:val="-1"/>
          <w:sz w:val="16"/>
          <w:szCs w:val="16"/>
        </w:rPr>
        <w:t xml:space="preserve"> </w:t>
      </w:r>
      <w:r w:rsidRPr="0001799E">
        <w:rPr>
          <w:sz w:val="16"/>
          <w:szCs w:val="16"/>
        </w:rPr>
        <w:t>i</w:t>
      </w:r>
      <w:r w:rsidRPr="0001799E">
        <w:rPr>
          <w:spacing w:val="-1"/>
          <w:sz w:val="16"/>
          <w:szCs w:val="16"/>
        </w:rPr>
        <w:t>n</w:t>
      </w:r>
      <w:r w:rsidRPr="0001799E">
        <w:rPr>
          <w:sz w:val="16"/>
          <w:szCs w:val="16"/>
        </w:rPr>
        <w:t>f</w:t>
      </w:r>
      <w:r w:rsidRPr="0001799E">
        <w:rPr>
          <w:spacing w:val="-1"/>
          <w:sz w:val="16"/>
          <w:szCs w:val="16"/>
        </w:rPr>
        <w:t>o</w:t>
      </w:r>
      <w:r w:rsidRPr="0001799E">
        <w:rPr>
          <w:sz w:val="16"/>
          <w:szCs w:val="16"/>
        </w:rPr>
        <w:t>r</w:t>
      </w:r>
      <w:r w:rsidRPr="0001799E">
        <w:rPr>
          <w:spacing w:val="-2"/>
          <w:sz w:val="16"/>
          <w:szCs w:val="16"/>
        </w:rPr>
        <w:t>m</w:t>
      </w:r>
      <w:r w:rsidRPr="0001799E">
        <w:rPr>
          <w:sz w:val="16"/>
          <w:szCs w:val="16"/>
        </w:rPr>
        <w:t>ation is</w:t>
      </w:r>
      <w:r w:rsidRPr="0001799E">
        <w:rPr>
          <w:spacing w:val="-1"/>
          <w:sz w:val="16"/>
          <w:szCs w:val="16"/>
        </w:rPr>
        <w:t xml:space="preserve"> </w:t>
      </w:r>
      <w:r w:rsidRPr="0001799E">
        <w:rPr>
          <w:sz w:val="16"/>
          <w:szCs w:val="16"/>
        </w:rPr>
        <w:t>giv</w:t>
      </w:r>
      <w:r w:rsidRPr="0001799E">
        <w:rPr>
          <w:spacing w:val="-1"/>
          <w:sz w:val="16"/>
          <w:szCs w:val="16"/>
        </w:rPr>
        <w:t>e</w:t>
      </w:r>
      <w:r w:rsidRPr="0001799E">
        <w:rPr>
          <w:sz w:val="16"/>
          <w:szCs w:val="16"/>
        </w:rPr>
        <w:t>n.</w:t>
      </w:r>
    </w:p>
    <w:p w14:paraId="6D0A6CF9" w14:textId="77777777" w:rsidR="0001799E" w:rsidRPr="000D7408" w:rsidRDefault="0001799E" w:rsidP="0001799E">
      <w:pPr>
        <w:widowControl w:val="0"/>
        <w:autoSpaceDE w:val="0"/>
        <w:autoSpaceDN w:val="0"/>
        <w:adjustRightInd w:val="0"/>
        <w:spacing w:before="37"/>
        <w:ind w:right="-20"/>
        <w:rPr>
          <w:sz w:val="20"/>
          <w:szCs w:val="20"/>
        </w:rPr>
      </w:pPr>
      <w:r w:rsidRPr="000D7408">
        <w:rPr>
          <w:i/>
          <w:iCs/>
          <w:sz w:val="20"/>
          <w:szCs w:val="20"/>
        </w:rPr>
        <w:t>Example:</w:t>
      </w:r>
    </w:p>
    <w:p w14:paraId="44036D7D" w14:textId="77777777" w:rsidR="0001799E" w:rsidRPr="0001799E" w:rsidRDefault="0001799E" w:rsidP="0001799E">
      <w:pPr>
        <w:pStyle w:val="References"/>
      </w:pPr>
      <w:r w:rsidRPr="0001799E">
        <w:t xml:space="preserve">U.S. House. 102nd Congress, 1st Session. (1991, Jan. 11). </w:t>
      </w:r>
      <w:r w:rsidRPr="0001799E">
        <w:rPr>
          <w:i/>
          <w:iCs/>
        </w:rPr>
        <w:t>H. Con. Res. 1, Sense of the Congress on Approval of Military Action</w:t>
      </w:r>
      <w:r w:rsidRPr="0001799E">
        <w:t xml:space="preserve">. [Online]. Available: LEXIS Library: GENFED File: BILLS </w:t>
      </w:r>
    </w:p>
    <w:p w14:paraId="528C36F1" w14:textId="77777777" w:rsidR="0001799E" w:rsidRPr="0001799E" w:rsidRDefault="0001799E" w:rsidP="0001799E">
      <w:pPr>
        <w:pStyle w:val="References"/>
        <w:numPr>
          <w:ilvl w:val="0"/>
          <w:numId w:val="0"/>
        </w:numPr>
      </w:pPr>
    </w:p>
    <w:p w14:paraId="68248FEB" w14:textId="77777777" w:rsidR="0001799E" w:rsidRPr="000D7408" w:rsidRDefault="0001799E" w:rsidP="0001799E">
      <w:pPr>
        <w:autoSpaceDE w:val="0"/>
        <w:autoSpaceDN w:val="0"/>
        <w:adjustRightInd w:val="0"/>
        <w:rPr>
          <w:rFonts w:cs="TimesNewRomanPS-ItalicMT"/>
          <w:i/>
          <w:iCs/>
          <w:sz w:val="20"/>
          <w:szCs w:val="20"/>
        </w:rPr>
      </w:pPr>
      <w:r w:rsidRPr="000D7408">
        <w:rPr>
          <w:rFonts w:cs="TimesNewRomanPS-ItalicMT"/>
          <w:i/>
          <w:iCs/>
          <w:sz w:val="20"/>
          <w:szCs w:val="20"/>
        </w:rPr>
        <w:t>Basic format for patents (when available online):</w:t>
      </w:r>
    </w:p>
    <w:p w14:paraId="5DB21870" w14:textId="77777777" w:rsidR="0001799E" w:rsidRPr="0001799E" w:rsidRDefault="0001799E" w:rsidP="0001799E">
      <w:pPr>
        <w:rPr>
          <w:sz w:val="16"/>
          <w:szCs w:val="16"/>
        </w:rPr>
      </w:pPr>
      <w:r w:rsidRPr="0001799E">
        <w:rPr>
          <w:sz w:val="16"/>
          <w:szCs w:val="16"/>
        </w:rPr>
        <w:t xml:space="preserve">Name of the invention, by inventor’s name. (year, month day). </w:t>
      </w:r>
      <w:r w:rsidRPr="0001799E">
        <w:rPr>
          <w:iCs/>
          <w:sz w:val="16"/>
          <w:szCs w:val="16"/>
        </w:rPr>
        <w:t>Patent Number</w:t>
      </w:r>
      <w:r w:rsidRPr="0001799E">
        <w:rPr>
          <w:i/>
          <w:iCs/>
          <w:sz w:val="16"/>
          <w:szCs w:val="16"/>
        </w:rPr>
        <w:t xml:space="preserve"> </w:t>
      </w:r>
      <w:r w:rsidRPr="0001799E">
        <w:rPr>
          <w:sz w:val="16"/>
          <w:szCs w:val="16"/>
        </w:rPr>
        <w:t xml:space="preserve">[Type of medium]. Available: </w:t>
      </w:r>
      <w:r w:rsidRPr="00E41E3E">
        <w:rPr>
          <w:color w:val="000080"/>
          <w:sz w:val="16"/>
          <w:szCs w:val="16"/>
          <w:u w:val="single"/>
        </w:rPr>
        <w:t>site/path/file</w:t>
      </w:r>
    </w:p>
    <w:p w14:paraId="14607A60" w14:textId="77777777" w:rsidR="0001799E" w:rsidRPr="000D7408" w:rsidRDefault="0001799E" w:rsidP="0001799E">
      <w:pPr>
        <w:autoSpaceDE w:val="0"/>
        <w:autoSpaceDN w:val="0"/>
        <w:adjustRightInd w:val="0"/>
        <w:rPr>
          <w:rFonts w:cs="TimesNewRomanPS-ItalicMT"/>
          <w:i/>
          <w:iCs/>
          <w:sz w:val="20"/>
          <w:szCs w:val="20"/>
        </w:rPr>
      </w:pPr>
      <w:r w:rsidRPr="000D7408">
        <w:rPr>
          <w:rFonts w:cs="TimesNewRomanPS-ItalicMT"/>
          <w:i/>
          <w:iCs/>
          <w:sz w:val="20"/>
          <w:szCs w:val="20"/>
        </w:rPr>
        <w:t>Example:</w:t>
      </w:r>
    </w:p>
    <w:p w14:paraId="544367C0" w14:textId="77777777" w:rsidR="0001799E" w:rsidRPr="0001799E" w:rsidRDefault="0001799E" w:rsidP="009D562C">
      <w:pPr>
        <w:pStyle w:val="References"/>
        <w:rPr>
          <w:rFonts w:cs="TimesNewRomanPS-ItalicMT"/>
          <w:i/>
          <w:iCs/>
        </w:rPr>
      </w:pPr>
      <w:r w:rsidRPr="0001799E">
        <w:t xml:space="preserve">Musical toothbrush with mirror, by L.M.R. Brooks. (1992, </w:t>
      </w:r>
      <w:r w:rsidR="009D562C">
        <w:br/>
      </w:r>
      <w:r w:rsidRPr="0001799E">
        <w:t xml:space="preserve">May 19). </w:t>
      </w:r>
      <w:r w:rsidRPr="0001799E">
        <w:rPr>
          <w:rFonts w:cs="TimesNewRomanPS-ItalicMT"/>
          <w:iCs/>
        </w:rPr>
        <w:t xml:space="preserve">Patent D 326 189 </w:t>
      </w:r>
    </w:p>
    <w:p w14:paraId="38F01767" w14:textId="77777777" w:rsidR="0001799E" w:rsidRPr="0001799E" w:rsidRDefault="009D562C" w:rsidP="0001799E">
      <w:pPr>
        <w:pStyle w:val="References"/>
        <w:numPr>
          <w:ilvl w:val="0"/>
          <w:numId w:val="0"/>
        </w:numPr>
        <w:ind w:left="360"/>
        <w:jc w:val="left"/>
        <w:rPr>
          <w:rFonts w:cs="TimesNewRomanPS-ItalicMT"/>
          <w:i/>
          <w:iCs/>
        </w:rPr>
      </w:pPr>
      <w:r>
        <w:t xml:space="preserve">       </w:t>
      </w:r>
      <w:r w:rsidR="0001799E" w:rsidRPr="0001799E">
        <w:t xml:space="preserve">  [Online]. Available: NEXIS Library: LEXPAT File: DES</w:t>
      </w:r>
    </w:p>
    <w:p w14:paraId="6DBE9E69" w14:textId="77777777" w:rsidR="0001799E" w:rsidRPr="0001799E" w:rsidRDefault="0001799E" w:rsidP="0001799E">
      <w:pPr>
        <w:pStyle w:val="References"/>
        <w:numPr>
          <w:ilvl w:val="0"/>
          <w:numId w:val="0"/>
        </w:numPr>
      </w:pPr>
    </w:p>
    <w:p w14:paraId="44D013BC" w14:textId="77777777" w:rsidR="0001799E" w:rsidRPr="000D7408" w:rsidRDefault="0001799E" w:rsidP="0001799E">
      <w:pPr>
        <w:widowControl w:val="0"/>
        <w:autoSpaceDE w:val="0"/>
        <w:autoSpaceDN w:val="0"/>
        <w:adjustRightInd w:val="0"/>
        <w:ind w:right="-20"/>
        <w:rPr>
          <w:sz w:val="20"/>
          <w:szCs w:val="20"/>
        </w:rPr>
      </w:pPr>
      <w:r w:rsidRPr="000D7408">
        <w:rPr>
          <w:rFonts w:cs="TimesNewRomanPS-ItalicMT"/>
          <w:i/>
          <w:iCs/>
          <w:sz w:val="20"/>
          <w:szCs w:val="20"/>
        </w:rPr>
        <w:t>Basic format</w:t>
      </w:r>
      <w:r w:rsidRPr="000D7408">
        <w:rPr>
          <w:i/>
          <w:iCs/>
          <w:sz w:val="20"/>
          <w:szCs w:val="20"/>
        </w:rPr>
        <w:t xml:space="preserve"> for confer</w:t>
      </w:r>
      <w:r w:rsidRPr="000D7408">
        <w:rPr>
          <w:i/>
          <w:iCs/>
          <w:spacing w:val="-1"/>
          <w:sz w:val="20"/>
          <w:szCs w:val="20"/>
        </w:rPr>
        <w:t>e</w:t>
      </w:r>
      <w:r w:rsidRPr="000D7408">
        <w:rPr>
          <w:i/>
          <w:iCs/>
          <w:spacing w:val="1"/>
          <w:sz w:val="20"/>
          <w:szCs w:val="20"/>
        </w:rPr>
        <w:t>n</w:t>
      </w:r>
      <w:r w:rsidRPr="000D7408">
        <w:rPr>
          <w:i/>
          <w:iCs/>
          <w:sz w:val="20"/>
          <w:szCs w:val="20"/>
        </w:rPr>
        <w:t>ce p</w:t>
      </w:r>
      <w:r w:rsidRPr="000D7408">
        <w:rPr>
          <w:i/>
          <w:iCs/>
          <w:spacing w:val="-1"/>
          <w:sz w:val="20"/>
          <w:szCs w:val="20"/>
        </w:rPr>
        <w:t>r</w:t>
      </w:r>
      <w:r w:rsidRPr="000D7408">
        <w:rPr>
          <w:i/>
          <w:iCs/>
          <w:sz w:val="20"/>
          <w:szCs w:val="20"/>
        </w:rPr>
        <w:t>oceed</w:t>
      </w:r>
      <w:r w:rsidRPr="000D7408">
        <w:rPr>
          <w:i/>
          <w:iCs/>
          <w:spacing w:val="-2"/>
          <w:sz w:val="20"/>
          <w:szCs w:val="20"/>
        </w:rPr>
        <w:t>i</w:t>
      </w:r>
      <w:r w:rsidRPr="000D7408">
        <w:rPr>
          <w:i/>
          <w:iCs/>
          <w:spacing w:val="1"/>
          <w:sz w:val="20"/>
          <w:szCs w:val="20"/>
        </w:rPr>
        <w:t>n</w:t>
      </w:r>
      <w:r w:rsidRPr="000D7408">
        <w:rPr>
          <w:i/>
          <w:iCs/>
          <w:sz w:val="20"/>
          <w:szCs w:val="20"/>
        </w:rPr>
        <w:t>gs (published</w:t>
      </w:r>
      <w:r w:rsidRPr="000D7408">
        <w:rPr>
          <w:i/>
          <w:iCs/>
          <w:spacing w:val="-2"/>
          <w:sz w:val="20"/>
          <w:szCs w:val="20"/>
        </w:rPr>
        <w:t>)</w:t>
      </w:r>
      <w:r w:rsidRPr="000D7408">
        <w:rPr>
          <w:i/>
          <w:iCs/>
          <w:sz w:val="20"/>
          <w:szCs w:val="20"/>
        </w:rPr>
        <w:t>:</w:t>
      </w:r>
    </w:p>
    <w:p w14:paraId="7D91FB38" w14:textId="77777777" w:rsidR="0001799E" w:rsidRPr="0001799E" w:rsidRDefault="0001799E" w:rsidP="0001799E">
      <w:pPr>
        <w:rPr>
          <w:i/>
          <w:iCs/>
          <w:sz w:val="16"/>
          <w:szCs w:val="16"/>
        </w:rPr>
      </w:pPr>
      <w:r w:rsidRPr="0001799E">
        <w:rPr>
          <w:sz w:val="16"/>
          <w:szCs w:val="16"/>
        </w:rPr>
        <w:t xml:space="preserve">J. K. Author, “Title of paper,” in </w:t>
      </w:r>
      <w:r w:rsidRPr="0001799E">
        <w:rPr>
          <w:i/>
          <w:iCs/>
          <w:sz w:val="16"/>
          <w:szCs w:val="16"/>
        </w:rPr>
        <w:t>Abbreviated Name of Conf.</w:t>
      </w:r>
      <w:r w:rsidRPr="0001799E">
        <w:rPr>
          <w:sz w:val="16"/>
          <w:szCs w:val="16"/>
        </w:rPr>
        <w:t xml:space="preserve">, City of Conf., Abbrev. State (if given), Country, year, pp. </w:t>
      </w:r>
      <w:r w:rsidRPr="0001799E">
        <w:rPr>
          <w:i/>
          <w:iCs/>
          <w:sz w:val="16"/>
          <w:szCs w:val="16"/>
        </w:rPr>
        <w:t>xxxxxx.</w:t>
      </w:r>
    </w:p>
    <w:p w14:paraId="645F9112" w14:textId="77777777" w:rsidR="0001799E" w:rsidRPr="000D7408" w:rsidRDefault="0001799E" w:rsidP="0001799E">
      <w:pPr>
        <w:autoSpaceDE w:val="0"/>
        <w:autoSpaceDN w:val="0"/>
        <w:adjustRightInd w:val="0"/>
        <w:rPr>
          <w:rFonts w:cs="TimesNewRomanPS-ItalicMT"/>
          <w:i/>
          <w:iCs/>
          <w:sz w:val="20"/>
          <w:szCs w:val="20"/>
        </w:rPr>
      </w:pPr>
      <w:r w:rsidRPr="000D7408">
        <w:rPr>
          <w:rFonts w:cs="TimesNewRomanPS-ItalicMT"/>
          <w:i/>
          <w:iCs/>
          <w:sz w:val="20"/>
          <w:szCs w:val="20"/>
        </w:rPr>
        <w:t>Example:</w:t>
      </w:r>
    </w:p>
    <w:p w14:paraId="414D57F3" w14:textId="77777777" w:rsidR="0001799E" w:rsidRPr="0001799E" w:rsidRDefault="0001799E" w:rsidP="0001799E">
      <w:pPr>
        <w:pStyle w:val="References"/>
      </w:pPr>
      <w:r w:rsidRPr="0001799E">
        <w:t xml:space="preserve">D. </w:t>
      </w:r>
      <w:r w:rsidRPr="0001799E">
        <w:rPr>
          <w:spacing w:val="-1"/>
        </w:rPr>
        <w:t>B</w:t>
      </w:r>
      <w:r w:rsidRPr="0001799E">
        <w:t>. Pa</w:t>
      </w:r>
      <w:r w:rsidRPr="0001799E">
        <w:rPr>
          <w:spacing w:val="-1"/>
        </w:rPr>
        <w:t>y</w:t>
      </w:r>
      <w:r w:rsidRPr="0001799E">
        <w:rPr>
          <w:spacing w:val="1"/>
        </w:rPr>
        <w:t>n</w:t>
      </w:r>
      <w:r w:rsidRPr="0001799E">
        <w:t xml:space="preserve">e </w:t>
      </w:r>
      <w:r w:rsidRPr="0001799E">
        <w:rPr>
          <w:spacing w:val="-1"/>
        </w:rPr>
        <w:t>a</w:t>
      </w:r>
      <w:r w:rsidRPr="0001799E">
        <w:t xml:space="preserve">nd </w:t>
      </w:r>
      <w:r w:rsidRPr="0001799E">
        <w:rPr>
          <w:spacing w:val="-1"/>
        </w:rPr>
        <w:t>J</w:t>
      </w:r>
      <w:r w:rsidRPr="0001799E">
        <w:t xml:space="preserve">. </w:t>
      </w:r>
      <w:r w:rsidRPr="0001799E">
        <w:rPr>
          <w:spacing w:val="-1"/>
        </w:rPr>
        <w:t>R</w:t>
      </w:r>
      <w:r w:rsidRPr="0001799E">
        <w:t>. S</w:t>
      </w:r>
      <w:r w:rsidRPr="0001799E">
        <w:rPr>
          <w:spacing w:val="-1"/>
        </w:rPr>
        <w:t>t</w:t>
      </w:r>
      <w:r w:rsidRPr="0001799E">
        <w:t>er</w:t>
      </w:r>
      <w:r w:rsidRPr="0001799E">
        <w:rPr>
          <w:spacing w:val="-1"/>
        </w:rPr>
        <w:t>n</w:t>
      </w:r>
      <w:r w:rsidRPr="0001799E">
        <w:t xml:space="preserve">, </w:t>
      </w:r>
      <w:r w:rsidRPr="0001799E">
        <w:rPr>
          <w:spacing w:val="-1"/>
        </w:rPr>
        <w:t>“</w:t>
      </w:r>
      <w:r w:rsidRPr="0001799E">
        <w:rPr>
          <w:spacing w:val="2"/>
        </w:rPr>
        <w:t>W</w:t>
      </w:r>
      <w:r w:rsidRPr="0001799E">
        <w:t>a</w:t>
      </w:r>
      <w:r w:rsidRPr="0001799E">
        <w:rPr>
          <w:spacing w:val="-1"/>
        </w:rPr>
        <w:t>v</w:t>
      </w:r>
      <w:r w:rsidRPr="0001799E">
        <w:t>ele</w:t>
      </w:r>
      <w:r w:rsidRPr="0001799E">
        <w:rPr>
          <w:spacing w:val="-1"/>
        </w:rPr>
        <w:t>n</w:t>
      </w:r>
      <w:r w:rsidRPr="0001799E">
        <w:t>g</w:t>
      </w:r>
      <w:r w:rsidRPr="0001799E">
        <w:rPr>
          <w:spacing w:val="-1"/>
        </w:rPr>
        <w:t>th</w:t>
      </w:r>
      <w:r w:rsidRPr="0001799E">
        <w:t>-sw</w:t>
      </w:r>
      <w:r w:rsidRPr="0001799E">
        <w:rPr>
          <w:spacing w:val="-1"/>
        </w:rPr>
        <w:t>it</w:t>
      </w:r>
      <w:r w:rsidRPr="0001799E">
        <w:t>ch</w:t>
      </w:r>
      <w:r w:rsidRPr="0001799E">
        <w:rPr>
          <w:spacing w:val="-1"/>
        </w:rPr>
        <w:t>e</w:t>
      </w:r>
      <w:r w:rsidRPr="0001799E">
        <w:t>d p</w:t>
      </w:r>
      <w:r w:rsidRPr="0001799E">
        <w:rPr>
          <w:spacing w:val="-1"/>
        </w:rPr>
        <w:t>a</w:t>
      </w:r>
      <w:r w:rsidRPr="0001799E">
        <w:t>s- s</w:t>
      </w:r>
      <w:r w:rsidRPr="0001799E">
        <w:rPr>
          <w:spacing w:val="-1"/>
        </w:rPr>
        <w:t>i</w:t>
      </w:r>
      <w:r w:rsidRPr="0001799E">
        <w:t>vely</w:t>
      </w:r>
      <w:r w:rsidRPr="0001799E">
        <w:rPr>
          <w:spacing w:val="1"/>
        </w:rPr>
        <w:t xml:space="preserve"> </w:t>
      </w:r>
      <w:r w:rsidRPr="0001799E">
        <w:t>cou</w:t>
      </w:r>
      <w:r w:rsidRPr="0001799E">
        <w:rPr>
          <w:spacing w:val="1"/>
        </w:rPr>
        <w:t>p</w:t>
      </w:r>
      <w:r w:rsidRPr="0001799E">
        <w:t>l</w:t>
      </w:r>
      <w:r w:rsidRPr="0001799E">
        <w:rPr>
          <w:spacing w:val="-1"/>
        </w:rPr>
        <w:t>e</w:t>
      </w:r>
      <w:r w:rsidRPr="0001799E">
        <w:t>d</w:t>
      </w:r>
      <w:r w:rsidRPr="0001799E">
        <w:rPr>
          <w:spacing w:val="1"/>
        </w:rPr>
        <w:t xml:space="preserve"> </w:t>
      </w:r>
      <w:r w:rsidRPr="0001799E">
        <w:t>s</w:t>
      </w:r>
      <w:r w:rsidRPr="0001799E">
        <w:rPr>
          <w:spacing w:val="-1"/>
        </w:rPr>
        <w:t>in</w:t>
      </w:r>
      <w:r w:rsidRPr="0001799E">
        <w:rPr>
          <w:spacing w:val="1"/>
        </w:rPr>
        <w:t>g</w:t>
      </w:r>
      <w:r w:rsidRPr="0001799E">
        <w:t>le-</w:t>
      </w:r>
      <w:r w:rsidRPr="0001799E">
        <w:rPr>
          <w:spacing w:val="-2"/>
        </w:rPr>
        <w:t>m</w:t>
      </w:r>
      <w:r w:rsidRPr="0001799E">
        <w:t>ode optical</w:t>
      </w:r>
      <w:r w:rsidRPr="0001799E">
        <w:rPr>
          <w:spacing w:val="1"/>
        </w:rPr>
        <w:t xml:space="preserve"> </w:t>
      </w:r>
      <w:r w:rsidRPr="0001799E">
        <w:t>net</w:t>
      </w:r>
      <w:r w:rsidRPr="0001799E">
        <w:rPr>
          <w:spacing w:val="-1"/>
        </w:rPr>
        <w:t>w</w:t>
      </w:r>
      <w:r w:rsidRPr="0001799E">
        <w:t>o</w:t>
      </w:r>
      <w:r w:rsidRPr="0001799E">
        <w:rPr>
          <w:spacing w:val="-1"/>
        </w:rPr>
        <w:t>r</w:t>
      </w:r>
      <w:r w:rsidRPr="0001799E">
        <w:t>k,”</w:t>
      </w:r>
      <w:r w:rsidRPr="0001799E">
        <w:rPr>
          <w:spacing w:val="2"/>
        </w:rPr>
        <w:t xml:space="preserve"> </w:t>
      </w:r>
      <w:r w:rsidRPr="0001799E">
        <w:t xml:space="preserve">in </w:t>
      </w:r>
      <w:r w:rsidRPr="0001799E">
        <w:rPr>
          <w:i/>
          <w:iCs/>
        </w:rPr>
        <w:t>Pro</w:t>
      </w:r>
      <w:r w:rsidRPr="0001799E">
        <w:rPr>
          <w:i/>
          <w:iCs/>
          <w:spacing w:val="-1"/>
        </w:rPr>
        <w:t>c</w:t>
      </w:r>
      <w:r w:rsidRPr="0001799E">
        <w:rPr>
          <w:i/>
          <w:iCs/>
        </w:rPr>
        <w:t>. I</w:t>
      </w:r>
      <w:r w:rsidRPr="0001799E">
        <w:rPr>
          <w:i/>
          <w:iCs/>
          <w:spacing w:val="-1"/>
        </w:rPr>
        <w:t>O</w:t>
      </w:r>
      <w:r w:rsidRPr="0001799E">
        <w:rPr>
          <w:i/>
          <w:iCs/>
        </w:rPr>
        <w:t>OC-E</w:t>
      </w:r>
      <w:r w:rsidRPr="0001799E">
        <w:rPr>
          <w:i/>
          <w:iCs/>
          <w:spacing w:val="-2"/>
        </w:rPr>
        <w:t>C</w:t>
      </w:r>
      <w:r w:rsidRPr="0001799E">
        <w:rPr>
          <w:i/>
          <w:iCs/>
          <w:spacing w:val="1"/>
        </w:rPr>
        <w:t>O</w:t>
      </w:r>
      <w:r w:rsidRPr="0001799E">
        <w:rPr>
          <w:i/>
          <w:iCs/>
        </w:rPr>
        <w:t xml:space="preserve">C, </w:t>
      </w:r>
      <w:r w:rsidRPr="0001799E">
        <w:rPr>
          <w:iCs/>
        </w:rPr>
        <w:t>Boston, MA, USA,</w:t>
      </w:r>
      <w:r w:rsidRPr="0001799E">
        <w:rPr>
          <w:i/>
          <w:iCs/>
          <w:spacing w:val="-1"/>
        </w:rPr>
        <w:t xml:space="preserve"> </w:t>
      </w:r>
      <w:r w:rsidRPr="0001799E">
        <w:rPr>
          <w:spacing w:val="1"/>
        </w:rPr>
        <w:t>1</w:t>
      </w:r>
      <w:r w:rsidRPr="0001799E">
        <w:t>98</w:t>
      </w:r>
      <w:r w:rsidRPr="0001799E">
        <w:rPr>
          <w:spacing w:val="1"/>
        </w:rPr>
        <w:t>5</w:t>
      </w:r>
      <w:r w:rsidRPr="0001799E">
        <w:t>,</w:t>
      </w:r>
      <w:r w:rsidRPr="0001799E">
        <w:rPr>
          <w:spacing w:val="-1"/>
        </w:rPr>
        <w:t xml:space="preserve"> </w:t>
      </w:r>
      <w:r w:rsidRPr="0001799E">
        <w:t>p</w:t>
      </w:r>
      <w:r w:rsidRPr="0001799E">
        <w:rPr>
          <w:spacing w:val="1"/>
        </w:rPr>
        <w:t>p</w:t>
      </w:r>
      <w:r w:rsidRPr="0001799E">
        <w:t>.</w:t>
      </w:r>
      <w:r w:rsidRPr="0001799E">
        <w:rPr>
          <w:spacing w:val="-1"/>
        </w:rPr>
        <w:t xml:space="preserve"> </w:t>
      </w:r>
      <w:r w:rsidRPr="0001799E">
        <w:t>5</w:t>
      </w:r>
      <w:r w:rsidRPr="0001799E">
        <w:rPr>
          <w:spacing w:val="1"/>
        </w:rPr>
        <w:t>8</w:t>
      </w:r>
      <w:r w:rsidRPr="0001799E">
        <w:t>5–</w:t>
      </w:r>
      <w:r w:rsidRPr="0001799E">
        <w:rPr>
          <w:spacing w:val="1"/>
        </w:rPr>
        <w:t>5</w:t>
      </w:r>
      <w:r w:rsidRPr="0001799E">
        <w:t>9</w:t>
      </w:r>
      <w:r w:rsidRPr="0001799E">
        <w:rPr>
          <w:spacing w:val="1"/>
        </w:rPr>
        <w:t>0</w:t>
      </w:r>
      <w:r w:rsidR="00DF4CAB">
        <w:t>, doi:</w:t>
      </w:r>
      <w:r w:rsidR="002E33DB" w:rsidRPr="00EA6AD9">
        <w:t xml:space="preserve"> </w:t>
      </w:r>
      <w:r w:rsidR="002E33DB" w:rsidRPr="00CE189E">
        <w:rPr>
          <w:color w:val="000080"/>
          <w:u w:val="single"/>
        </w:rPr>
        <w:t>10.1109.</w:t>
      </w:r>
      <w:r w:rsidR="002E33DB" w:rsidRPr="00CE189E">
        <w:rPr>
          <w:i/>
          <w:color w:val="000080"/>
          <w:u w:val="single"/>
        </w:rPr>
        <w:t>XXX</w:t>
      </w:r>
      <w:r w:rsidR="002E33DB" w:rsidRPr="00CE189E">
        <w:rPr>
          <w:color w:val="000080"/>
          <w:u w:val="single"/>
        </w:rPr>
        <w:t>.123456</w:t>
      </w:r>
      <w:r w:rsidR="002E33DB" w:rsidRPr="00EA6AD9">
        <w:t>.</w:t>
      </w:r>
    </w:p>
    <w:p w14:paraId="4F33DB25" w14:textId="77777777" w:rsidR="0001799E" w:rsidRPr="000D7408" w:rsidRDefault="0001799E" w:rsidP="0001799E">
      <w:pPr>
        <w:widowControl w:val="0"/>
        <w:autoSpaceDE w:val="0"/>
        <w:autoSpaceDN w:val="0"/>
        <w:adjustRightInd w:val="0"/>
        <w:ind w:right="-20"/>
        <w:rPr>
          <w:sz w:val="20"/>
          <w:szCs w:val="20"/>
        </w:rPr>
      </w:pPr>
      <w:r w:rsidRPr="000D7408">
        <w:rPr>
          <w:i/>
          <w:iCs/>
          <w:sz w:val="20"/>
          <w:szCs w:val="20"/>
        </w:rPr>
        <w:t>Example for p</w:t>
      </w:r>
      <w:r w:rsidRPr="000D7408">
        <w:rPr>
          <w:i/>
          <w:iCs/>
          <w:spacing w:val="-1"/>
          <w:sz w:val="20"/>
          <w:szCs w:val="20"/>
        </w:rPr>
        <w:t>a</w:t>
      </w:r>
      <w:r w:rsidRPr="000D7408">
        <w:rPr>
          <w:i/>
          <w:iCs/>
          <w:sz w:val="20"/>
          <w:szCs w:val="20"/>
        </w:rPr>
        <w:t>pers</w:t>
      </w:r>
      <w:r w:rsidRPr="000D7408">
        <w:rPr>
          <w:i/>
          <w:iCs/>
          <w:spacing w:val="1"/>
          <w:sz w:val="20"/>
          <w:szCs w:val="20"/>
        </w:rPr>
        <w:t xml:space="preserve"> </w:t>
      </w:r>
      <w:r w:rsidRPr="000D7408">
        <w:rPr>
          <w:i/>
          <w:iCs/>
          <w:spacing w:val="-1"/>
          <w:sz w:val="20"/>
          <w:szCs w:val="20"/>
        </w:rPr>
        <w:t>p</w:t>
      </w:r>
      <w:r w:rsidRPr="000D7408">
        <w:rPr>
          <w:i/>
          <w:iCs/>
          <w:sz w:val="20"/>
          <w:szCs w:val="20"/>
        </w:rPr>
        <w:t>resen</w:t>
      </w:r>
      <w:r w:rsidRPr="000D7408">
        <w:rPr>
          <w:i/>
          <w:iCs/>
          <w:spacing w:val="-2"/>
          <w:sz w:val="20"/>
          <w:szCs w:val="20"/>
        </w:rPr>
        <w:t>t</w:t>
      </w:r>
      <w:r w:rsidRPr="000D7408">
        <w:rPr>
          <w:i/>
          <w:iCs/>
          <w:sz w:val="20"/>
          <w:szCs w:val="20"/>
        </w:rPr>
        <w:t>ed</w:t>
      </w:r>
      <w:r w:rsidRPr="000D7408">
        <w:rPr>
          <w:i/>
          <w:iCs/>
          <w:spacing w:val="-1"/>
          <w:sz w:val="20"/>
          <w:szCs w:val="20"/>
        </w:rPr>
        <w:t xml:space="preserve"> </w:t>
      </w:r>
      <w:r w:rsidRPr="000D7408">
        <w:rPr>
          <w:i/>
          <w:iCs/>
          <w:sz w:val="20"/>
          <w:szCs w:val="20"/>
        </w:rPr>
        <w:t xml:space="preserve">at </w:t>
      </w:r>
      <w:r w:rsidRPr="000D7408">
        <w:rPr>
          <w:i/>
          <w:iCs/>
          <w:spacing w:val="-1"/>
          <w:sz w:val="20"/>
          <w:szCs w:val="20"/>
        </w:rPr>
        <w:t>co</w:t>
      </w:r>
      <w:r w:rsidRPr="000D7408">
        <w:rPr>
          <w:i/>
          <w:iCs/>
          <w:sz w:val="20"/>
          <w:szCs w:val="20"/>
        </w:rPr>
        <w:t>n</w:t>
      </w:r>
      <w:r w:rsidRPr="000D7408">
        <w:rPr>
          <w:i/>
          <w:iCs/>
          <w:spacing w:val="-1"/>
          <w:sz w:val="20"/>
          <w:szCs w:val="20"/>
        </w:rPr>
        <w:t>f</w:t>
      </w:r>
      <w:r w:rsidRPr="000D7408">
        <w:rPr>
          <w:i/>
          <w:iCs/>
          <w:sz w:val="20"/>
          <w:szCs w:val="20"/>
        </w:rPr>
        <w:t>ere</w:t>
      </w:r>
      <w:r w:rsidRPr="000D7408">
        <w:rPr>
          <w:i/>
          <w:iCs/>
          <w:spacing w:val="-1"/>
          <w:sz w:val="20"/>
          <w:szCs w:val="20"/>
        </w:rPr>
        <w:t>n</w:t>
      </w:r>
      <w:r w:rsidRPr="000D7408">
        <w:rPr>
          <w:i/>
          <w:iCs/>
          <w:sz w:val="20"/>
          <w:szCs w:val="20"/>
        </w:rPr>
        <w:t>ces</w:t>
      </w:r>
      <w:r w:rsidRPr="000D7408">
        <w:rPr>
          <w:i/>
          <w:iCs/>
          <w:spacing w:val="1"/>
          <w:sz w:val="20"/>
          <w:szCs w:val="20"/>
        </w:rPr>
        <w:t xml:space="preserve"> </w:t>
      </w:r>
      <w:r w:rsidRPr="000D7408">
        <w:rPr>
          <w:i/>
          <w:iCs/>
          <w:spacing w:val="-1"/>
          <w:sz w:val="20"/>
          <w:szCs w:val="20"/>
        </w:rPr>
        <w:t>(</w:t>
      </w:r>
      <w:r w:rsidRPr="000D7408">
        <w:rPr>
          <w:i/>
          <w:iCs/>
          <w:spacing w:val="1"/>
          <w:sz w:val="20"/>
          <w:szCs w:val="20"/>
        </w:rPr>
        <w:t>u</w:t>
      </w:r>
      <w:r w:rsidRPr="000D7408">
        <w:rPr>
          <w:i/>
          <w:iCs/>
          <w:spacing w:val="-1"/>
          <w:sz w:val="20"/>
          <w:szCs w:val="20"/>
        </w:rPr>
        <w:t>np</w:t>
      </w:r>
      <w:r w:rsidRPr="000D7408">
        <w:rPr>
          <w:i/>
          <w:iCs/>
          <w:sz w:val="20"/>
          <w:szCs w:val="20"/>
        </w:rPr>
        <w:t>ub</w:t>
      </w:r>
      <w:r w:rsidRPr="000D7408">
        <w:rPr>
          <w:i/>
          <w:iCs/>
          <w:spacing w:val="-1"/>
          <w:sz w:val="20"/>
          <w:szCs w:val="20"/>
        </w:rPr>
        <w:t>lish</w:t>
      </w:r>
      <w:r w:rsidRPr="000D7408">
        <w:rPr>
          <w:i/>
          <w:iCs/>
          <w:sz w:val="20"/>
          <w:szCs w:val="20"/>
        </w:rPr>
        <w:t>ed</w:t>
      </w:r>
      <w:r w:rsidRPr="000D7408">
        <w:rPr>
          <w:i/>
          <w:iCs/>
          <w:spacing w:val="-2"/>
          <w:sz w:val="20"/>
          <w:szCs w:val="20"/>
        </w:rPr>
        <w:t>)</w:t>
      </w:r>
      <w:r w:rsidRPr="000D7408">
        <w:rPr>
          <w:i/>
          <w:iCs/>
          <w:sz w:val="20"/>
          <w:szCs w:val="20"/>
        </w:rPr>
        <w:t>:</w:t>
      </w:r>
    </w:p>
    <w:p w14:paraId="136AFA6D" w14:textId="77777777" w:rsidR="0001799E" w:rsidRPr="0001799E" w:rsidRDefault="0001799E" w:rsidP="0001799E">
      <w:pPr>
        <w:pStyle w:val="References"/>
      </w:pPr>
      <w:r w:rsidRPr="0001799E">
        <w:t>D.</w:t>
      </w:r>
      <w:r w:rsidRPr="0001799E">
        <w:rPr>
          <w:spacing w:val="20"/>
        </w:rPr>
        <w:t xml:space="preserve"> </w:t>
      </w:r>
      <w:r w:rsidRPr="0001799E">
        <w:rPr>
          <w:spacing w:val="-1"/>
        </w:rPr>
        <w:t>E</w:t>
      </w:r>
      <w:r w:rsidRPr="0001799E">
        <w:rPr>
          <w:spacing w:val="1"/>
        </w:rPr>
        <w:t>b</w:t>
      </w:r>
      <w:r w:rsidRPr="0001799E">
        <w:rPr>
          <w:spacing w:val="-1"/>
        </w:rPr>
        <w:t>e</w:t>
      </w:r>
      <w:r w:rsidRPr="0001799E">
        <w:rPr>
          <w:spacing w:val="1"/>
        </w:rPr>
        <w:t>h</w:t>
      </w:r>
      <w:r w:rsidRPr="0001799E">
        <w:t>a</w:t>
      </w:r>
      <w:r w:rsidRPr="0001799E">
        <w:rPr>
          <w:spacing w:val="-1"/>
        </w:rPr>
        <w:t>r</w:t>
      </w:r>
      <w:r w:rsidRPr="0001799E">
        <w:t>d</w:t>
      </w:r>
      <w:r w:rsidRPr="0001799E">
        <w:rPr>
          <w:spacing w:val="20"/>
        </w:rPr>
        <w:t xml:space="preserve"> </w:t>
      </w:r>
      <w:r w:rsidRPr="0001799E">
        <w:rPr>
          <w:spacing w:val="-1"/>
        </w:rPr>
        <w:t>an</w:t>
      </w:r>
      <w:r w:rsidRPr="0001799E">
        <w:t>d</w:t>
      </w:r>
      <w:r w:rsidRPr="0001799E">
        <w:rPr>
          <w:spacing w:val="20"/>
        </w:rPr>
        <w:t xml:space="preserve"> </w:t>
      </w:r>
      <w:r w:rsidRPr="0001799E">
        <w:t>E.</w:t>
      </w:r>
      <w:r w:rsidRPr="0001799E">
        <w:rPr>
          <w:spacing w:val="19"/>
        </w:rPr>
        <w:t xml:space="preserve"> </w:t>
      </w:r>
      <w:r w:rsidRPr="0001799E">
        <w:rPr>
          <w:spacing w:val="-1"/>
        </w:rPr>
        <w:t>V</w:t>
      </w:r>
      <w:r w:rsidRPr="0001799E">
        <w:t>og</w:t>
      </w:r>
      <w:r w:rsidRPr="0001799E">
        <w:rPr>
          <w:spacing w:val="-1"/>
        </w:rPr>
        <w:t>e</w:t>
      </w:r>
      <w:r w:rsidRPr="0001799E">
        <w:t>s,</w:t>
      </w:r>
      <w:r w:rsidRPr="0001799E">
        <w:rPr>
          <w:spacing w:val="20"/>
        </w:rPr>
        <w:t xml:space="preserve"> </w:t>
      </w:r>
      <w:r w:rsidRPr="0001799E">
        <w:rPr>
          <w:spacing w:val="-1"/>
        </w:rPr>
        <w:t>“</w:t>
      </w:r>
      <w:r w:rsidRPr="0001799E">
        <w:t>Di</w:t>
      </w:r>
      <w:r w:rsidRPr="0001799E">
        <w:rPr>
          <w:spacing w:val="1"/>
        </w:rPr>
        <w:t>g</w:t>
      </w:r>
      <w:r w:rsidRPr="0001799E">
        <w:t>ital</w:t>
      </w:r>
      <w:r w:rsidRPr="0001799E">
        <w:rPr>
          <w:spacing w:val="19"/>
        </w:rPr>
        <w:t xml:space="preserve"> </w:t>
      </w:r>
      <w:r w:rsidRPr="0001799E">
        <w:t>single</w:t>
      </w:r>
      <w:r w:rsidRPr="0001799E">
        <w:rPr>
          <w:spacing w:val="19"/>
        </w:rPr>
        <w:t xml:space="preserve"> </w:t>
      </w:r>
      <w:r w:rsidRPr="0001799E">
        <w:t>sideb</w:t>
      </w:r>
      <w:r w:rsidRPr="0001799E">
        <w:rPr>
          <w:spacing w:val="-1"/>
        </w:rPr>
        <w:t>an</w:t>
      </w:r>
      <w:r w:rsidRPr="0001799E">
        <w:t>d</w:t>
      </w:r>
      <w:r w:rsidRPr="0001799E">
        <w:rPr>
          <w:spacing w:val="20"/>
        </w:rPr>
        <w:t xml:space="preserve"> </w:t>
      </w:r>
      <w:r w:rsidRPr="0001799E">
        <w:t>dete</w:t>
      </w:r>
      <w:r w:rsidRPr="0001799E">
        <w:rPr>
          <w:spacing w:val="-1"/>
        </w:rPr>
        <w:t>cti</w:t>
      </w:r>
      <w:r w:rsidRPr="0001799E">
        <w:t>on</w:t>
      </w:r>
      <w:r w:rsidRPr="0001799E">
        <w:rPr>
          <w:spacing w:val="1"/>
        </w:rPr>
        <w:t xml:space="preserve"> </w:t>
      </w:r>
      <w:r w:rsidRPr="0001799E">
        <w:t>f</w:t>
      </w:r>
      <w:r w:rsidRPr="0001799E">
        <w:rPr>
          <w:spacing w:val="-1"/>
        </w:rPr>
        <w:t>o</w:t>
      </w:r>
      <w:r w:rsidRPr="0001799E">
        <w:t>r</w:t>
      </w:r>
      <w:r w:rsidRPr="0001799E">
        <w:rPr>
          <w:spacing w:val="1"/>
        </w:rPr>
        <w:t xml:space="preserve"> </w:t>
      </w:r>
      <w:r w:rsidRPr="0001799E">
        <w:rPr>
          <w:spacing w:val="-1"/>
        </w:rPr>
        <w:t>i</w:t>
      </w:r>
      <w:r w:rsidRPr="0001799E">
        <w:rPr>
          <w:spacing w:val="1"/>
        </w:rPr>
        <w:t>n</w:t>
      </w:r>
      <w:r w:rsidRPr="0001799E">
        <w:rPr>
          <w:spacing w:val="-1"/>
        </w:rPr>
        <w:t>t</w:t>
      </w:r>
      <w:r w:rsidRPr="0001799E">
        <w:t>e</w:t>
      </w:r>
      <w:r w:rsidRPr="0001799E">
        <w:rPr>
          <w:spacing w:val="-1"/>
        </w:rPr>
        <w:t>r</w:t>
      </w:r>
      <w:r w:rsidRPr="0001799E">
        <w:t>f</w:t>
      </w:r>
      <w:r w:rsidRPr="0001799E">
        <w:rPr>
          <w:spacing w:val="-1"/>
        </w:rPr>
        <w:t>e</w:t>
      </w:r>
      <w:r w:rsidRPr="0001799E">
        <w:t>ro</w:t>
      </w:r>
      <w:r w:rsidRPr="0001799E">
        <w:rPr>
          <w:spacing w:val="-2"/>
        </w:rPr>
        <w:t>m</w:t>
      </w:r>
      <w:r w:rsidRPr="0001799E">
        <w:t>etr</w:t>
      </w:r>
      <w:r w:rsidRPr="0001799E">
        <w:rPr>
          <w:spacing w:val="-1"/>
        </w:rPr>
        <w:t>i</w:t>
      </w:r>
      <w:r w:rsidRPr="0001799E">
        <w:t>c</w:t>
      </w:r>
      <w:r w:rsidRPr="0001799E">
        <w:rPr>
          <w:spacing w:val="1"/>
        </w:rPr>
        <w:t xml:space="preserve"> </w:t>
      </w:r>
      <w:r w:rsidRPr="0001799E">
        <w:t>sens</w:t>
      </w:r>
      <w:r w:rsidRPr="0001799E">
        <w:rPr>
          <w:spacing w:val="-1"/>
        </w:rPr>
        <w:t>o</w:t>
      </w:r>
      <w:r w:rsidRPr="0001799E">
        <w:t>rs,”</w:t>
      </w:r>
      <w:r w:rsidRPr="0001799E">
        <w:rPr>
          <w:spacing w:val="1"/>
        </w:rPr>
        <w:t xml:space="preserve"> </w:t>
      </w:r>
      <w:r w:rsidRPr="0001799E">
        <w:rPr>
          <w:spacing w:val="-1"/>
        </w:rPr>
        <w:t>p</w:t>
      </w:r>
      <w:r w:rsidRPr="0001799E">
        <w:t>res</w:t>
      </w:r>
      <w:r w:rsidRPr="0001799E">
        <w:rPr>
          <w:spacing w:val="-1"/>
        </w:rPr>
        <w:t>e</w:t>
      </w:r>
      <w:r w:rsidRPr="0001799E">
        <w:rPr>
          <w:spacing w:val="1"/>
        </w:rPr>
        <w:t>n</w:t>
      </w:r>
      <w:r w:rsidRPr="0001799E">
        <w:rPr>
          <w:spacing w:val="-1"/>
        </w:rPr>
        <w:t>t</w:t>
      </w:r>
      <w:r w:rsidRPr="0001799E">
        <w:t>ed</w:t>
      </w:r>
      <w:r w:rsidRPr="0001799E">
        <w:rPr>
          <w:spacing w:val="1"/>
        </w:rPr>
        <w:t xml:space="preserve"> </w:t>
      </w:r>
      <w:r w:rsidRPr="0001799E">
        <w:t xml:space="preserve">at </w:t>
      </w:r>
      <w:r w:rsidRPr="0001799E">
        <w:rPr>
          <w:spacing w:val="-1"/>
        </w:rPr>
        <w:t>t</w:t>
      </w:r>
      <w:r w:rsidRPr="0001799E">
        <w:rPr>
          <w:spacing w:val="1"/>
        </w:rPr>
        <w:t>h</w:t>
      </w:r>
      <w:r w:rsidRPr="0001799E">
        <w:t>e</w:t>
      </w:r>
      <w:r w:rsidRPr="0001799E">
        <w:rPr>
          <w:spacing w:val="1"/>
        </w:rPr>
        <w:t xml:space="preserve"> </w:t>
      </w:r>
      <w:r w:rsidRPr="0001799E">
        <w:rPr>
          <w:i/>
        </w:rPr>
        <w:t>2nd</w:t>
      </w:r>
      <w:r w:rsidRPr="0001799E">
        <w:rPr>
          <w:i/>
          <w:spacing w:val="1"/>
        </w:rPr>
        <w:t xml:space="preserve"> </w:t>
      </w:r>
      <w:r w:rsidRPr="0001799E">
        <w:rPr>
          <w:i/>
          <w:spacing w:val="-1"/>
        </w:rPr>
        <w:t>I</w:t>
      </w:r>
      <w:r w:rsidRPr="0001799E">
        <w:rPr>
          <w:i/>
          <w:spacing w:val="1"/>
        </w:rPr>
        <w:t>n</w:t>
      </w:r>
      <w:r w:rsidRPr="0001799E">
        <w:rPr>
          <w:i/>
          <w:spacing w:val="-1"/>
        </w:rPr>
        <w:t>t</w:t>
      </w:r>
      <w:r w:rsidRPr="0001799E">
        <w:rPr>
          <w:i/>
        </w:rPr>
        <w:t>. C</w:t>
      </w:r>
      <w:r w:rsidRPr="0001799E">
        <w:rPr>
          <w:i/>
          <w:spacing w:val="1"/>
        </w:rPr>
        <w:t>o</w:t>
      </w:r>
      <w:r w:rsidRPr="0001799E">
        <w:rPr>
          <w:i/>
        </w:rPr>
        <w:t>n</w:t>
      </w:r>
      <w:r w:rsidRPr="0001799E">
        <w:rPr>
          <w:i/>
          <w:spacing w:val="1"/>
        </w:rPr>
        <w:t>f</w:t>
      </w:r>
      <w:r w:rsidRPr="0001799E">
        <w:rPr>
          <w:i/>
        </w:rPr>
        <w:t>.</w:t>
      </w:r>
      <w:r w:rsidRPr="0001799E">
        <w:rPr>
          <w:i/>
          <w:spacing w:val="15"/>
        </w:rPr>
        <w:t xml:space="preserve"> </w:t>
      </w:r>
      <w:r w:rsidRPr="0001799E">
        <w:rPr>
          <w:i/>
          <w:spacing w:val="1"/>
        </w:rPr>
        <w:t>Op</w:t>
      </w:r>
      <w:r w:rsidRPr="0001799E">
        <w:rPr>
          <w:i/>
        </w:rPr>
        <w:t>tical</w:t>
      </w:r>
      <w:r w:rsidRPr="0001799E">
        <w:rPr>
          <w:i/>
          <w:spacing w:val="15"/>
        </w:rPr>
        <w:t xml:space="preserve"> </w:t>
      </w:r>
      <w:r w:rsidRPr="0001799E">
        <w:rPr>
          <w:i/>
        </w:rPr>
        <w:t>Fi</w:t>
      </w:r>
      <w:r w:rsidRPr="0001799E">
        <w:rPr>
          <w:i/>
          <w:spacing w:val="1"/>
        </w:rPr>
        <w:t>b</w:t>
      </w:r>
      <w:r w:rsidRPr="0001799E">
        <w:rPr>
          <w:i/>
        </w:rPr>
        <w:t>er</w:t>
      </w:r>
      <w:r w:rsidRPr="0001799E">
        <w:rPr>
          <w:i/>
          <w:spacing w:val="15"/>
        </w:rPr>
        <w:t xml:space="preserve"> </w:t>
      </w:r>
      <w:r w:rsidRPr="0001799E">
        <w:rPr>
          <w:i/>
        </w:rPr>
        <w:t>Senso</w:t>
      </w:r>
      <w:r w:rsidRPr="0001799E">
        <w:rPr>
          <w:i/>
          <w:spacing w:val="1"/>
        </w:rPr>
        <w:t>r</w:t>
      </w:r>
      <w:r w:rsidRPr="0001799E">
        <w:rPr>
          <w:i/>
        </w:rPr>
        <w:t>s,</w:t>
      </w:r>
      <w:r w:rsidRPr="0001799E">
        <w:rPr>
          <w:spacing w:val="15"/>
        </w:rPr>
        <w:t xml:space="preserve"> </w:t>
      </w:r>
      <w:r w:rsidRPr="0001799E">
        <w:t>St</w:t>
      </w:r>
      <w:r w:rsidRPr="0001799E">
        <w:rPr>
          <w:spacing w:val="1"/>
        </w:rPr>
        <w:t>u</w:t>
      </w:r>
      <w:r w:rsidRPr="0001799E">
        <w:t>tt</w:t>
      </w:r>
      <w:r w:rsidRPr="0001799E">
        <w:rPr>
          <w:spacing w:val="1"/>
        </w:rPr>
        <w:t>g</w:t>
      </w:r>
      <w:r w:rsidRPr="0001799E">
        <w:t>a</w:t>
      </w:r>
      <w:r w:rsidRPr="0001799E">
        <w:rPr>
          <w:spacing w:val="1"/>
        </w:rPr>
        <w:t>r</w:t>
      </w:r>
      <w:r w:rsidRPr="0001799E">
        <w:t>t,</w:t>
      </w:r>
      <w:r w:rsidRPr="0001799E">
        <w:rPr>
          <w:spacing w:val="15"/>
        </w:rPr>
        <w:t xml:space="preserve"> </w:t>
      </w:r>
      <w:r w:rsidRPr="0001799E">
        <w:rPr>
          <w:spacing w:val="1"/>
        </w:rPr>
        <w:t>G</w:t>
      </w:r>
      <w:r w:rsidRPr="0001799E">
        <w:rPr>
          <w:spacing w:val="-1"/>
        </w:rPr>
        <w:t>e</w:t>
      </w:r>
      <w:r w:rsidRPr="0001799E">
        <w:t>rma</w:t>
      </w:r>
      <w:r w:rsidRPr="0001799E">
        <w:rPr>
          <w:spacing w:val="1"/>
        </w:rPr>
        <w:t>n</w:t>
      </w:r>
      <w:r w:rsidRPr="0001799E">
        <w:t>y,</w:t>
      </w:r>
      <w:r w:rsidRPr="0001799E">
        <w:rPr>
          <w:spacing w:val="16"/>
        </w:rPr>
        <w:t xml:space="preserve"> </w:t>
      </w:r>
      <w:r w:rsidRPr="0001799E">
        <w:t>Ja</w:t>
      </w:r>
      <w:r w:rsidRPr="0001799E">
        <w:rPr>
          <w:spacing w:val="1"/>
        </w:rPr>
        <w:t>n</w:t>
      </w:r>
      <w:r w:rsidRPr="0001799E">
        <w:t>.</w:t>
      </w:r>
      <w:r w:rsidRPr="0001799E">
        <w:rPr>
          <w:spacing w:val="15"/>
        </w:rPr>
        <w:t xml:space="preserve"> </w:t>
      </w:r>
      <w:r w:rsidRPr="0001799E">
        <w:t>2</w:t>
      </w:r>
      <w:r w:rsidRPr="0001799E">
        <w:rPr>
          <w:spacing w:val="1"/>
        </w:rPr>
        <w:t>-</w:t>
      </w:r>
      <w:r w:rsidRPr="0001799E">
        <w:t xml:space="preserve">5, </w:t>
      </w:r>
      <w:r w:rsidRPr="0001799E">
        <w:rPr>
          <w:spacing w:val="1"/>
        </w:rPr>
        <w:t>1</w:t>
      </w:r>
      <w:r w:rsidRPr="0001799E">
        <w:t>98</w:t>
      </w:r>
      <w:r w:rsidRPr="0001799E">
        <w:rPr>
          <w:spacing w:val="1"/>
        </w:rPr>
        <w:t>4</w:t>
      </w:r>
      <w:r w:rsidRPr="0001799E">
        <w:t>.</w:t>
      </w:r>
    </w:p>
    <w:p w14:paraId="0A15F53A" w14:textId="77777777" w:rsidR="0001799E" w:rsidRPr="0001799E" w:rsidRDefault="0001799E" w:rsidP="0001799E">
      <w:pPr>
        <w:widowControl w:val="0"/>
        <w:autoSpaceDE w:val="0"/>
        <w:autoSpaceDN w:val="0"/>
        <w:adjustRightInd w:val="0"/>
        <w:spacing w:before="6" w:line="140" w:lineRule="exact"/>
        <w:rPr>
          <w:sz w:val="14"/>
          <w:szCs w:val="14"/>
        </w:rPr>
      </w:pPr>
    </w:p>
    <w:p w14:paraId="076D6C71" w14:textId="77777777" w:rsidR="0001799E" w:rsidRPr="000D7408" w:rsidRDefault="0001799E" w:rsidP="00C53B54">
      <w:pPr>
        <w:autoSpaceDE w:val="0"/>
        <w:autoSpaceDN w:val="0"/>
        <w:adjustRightInd w:val="0"/>
        <w:spacing w:before="10"/>
        <w:rPr>
          <w:rFonts w:cs="TimesNewRomanPS-ItalicMT"/>
          <w:i/>
          <w:iCs/>
          <w:sz w:val="20"/>
          <w:szCs w:val="20"/>
        </w:rPr>
      </w:pPr>
      <w:r w:rsidRPr="000D7408">
        <w:rPr>
          <w:rFonts w:cs="TimesNewRomanPS-ItalicMT"/>
          <w:i/>
          <w:iCs/>
          <w:sz w:val="20"/>
          <w:szCs w:val="20"/>
        </w:rPr>
        <w:t>Basic format</w:t>
      </w:r>
      <w:r w:rsidRPr="000D7408">
        <w:rPr>
          <w:i/>
          <w:iCs/>
          <w:spacing w:val="1"/>
          <w:sz w:val="20"/>
          <w:szCs w:val="20"/>
        </w:rPr>
        <w:t xml:space="preserve"> for </w:t>
      </w:r>
      <w:r w:rsidRPr="000D7408">
        <w:rPr>
          <w:i/>
          <w:iCs/>
          <w:spacing w:val="-1"/>
          <w:sz w:val="20"/>
          <w:szCs w:val="20"/>
        </w:rPr>
        <w:t>p</w:t>
      </w:r>
      <w:r w:rsidRPr="000D7408">
        <w:rPr>
          <w:i/>
          <w:iCs/>
          <w:spacing w:val="1"/>
          <w:sz w:val="20"/>
          <w:szCs w:val="20"/>
        </w:rPr>
        <w:t>a</w:t>
      </w:r>
      <w:r w:rsidRPr="000D7408">
        <w:rPr>
          <w:i/>
          <w:iCs/>
          <w:spacing w:val="-1"/>
          <w:sz w:val="20"/>
          <w:szCs w:val="20"/>
        </w:rPr>
        <w:t>te</w:t>
      </w:r>
      <w:r w:rsidRPr="000D7408">
        <w:rPr>
          <w:i/>
          <w:iCs/>
          <w:spacing w:val="1"/>
          <w:sz w:val="20"/>
          <w:szCs w:val="20"/>
        </w:rPr>
        <w:t>n</w:t>
      </w:r>
      <w:r w:rsidRPr="000D7408">
        <w:rPr>
          <w:i/>
          <w:iCs/>
          <w:spacing w:val="-1"/>
          <w:sz w:val="20"/>
          <w:szCs w:val="20"/>
        </w:rPr>
        <w:t>ts</w:t>
      </w:r>
      <w:r w:rsidRPr="000D7408">
        <w:rPr>
          <w:rFonts w:cs="TimesNewRomanPS-ItalicMT"/>
          <w:i/>
          <w:iCs/>
          <w:sz w:val="20"/>
          <w:szCs w:val="20"/>
        </w:rPr>
        <w:t>:</w:t>
      </w:r>
    </w:p>
    <w:p w14:paraId="0BE5F1A3" w14:textId="77777777" w:rsidR="0001799E" w:rsidRPr="0001799E" w:rsidRDefault="0001799E" w:rsidP="0001799E">
      <w:pPr>
        <w:rPr>
          <w:sz w:val="16"/>
          <w:szCs w:val="16"/>
        </w:rPr>
      </w:pPr>
      <w:r w:rsidRPr="0001799E">
        <w:rPr>
          <w:sz w:val="16"/>
          <w:szCs w:val="16"/>
        </w:rPr>
        <w:t xml:space="preserve">J. K. Author, “Title of patent,” U.S. Patent </w:t>
      </w:r>
      <w:r w:rsidRPr="0001799E">
        <w:rPr>
          <w:i/>
          <w:iCs/>
          <w:sz w:val="16"/>
          <w:szCs w:val="16"/>
        </w:rPr>
        <w:t>x xxx xxx</w:t>
      </w:r>
      <w:r w:rsidRPr="0001799E">
        <w:rPr>
          <w:sz w:val="16"/>
          <w:szCs w:val="16"/>
        </w:rPr>
        <w:t>, Abbrev. Month, day, year.</w:t>
      </w:r>
    </w:p>
    <w:p w14:paraId="0F73B1BD" w14:textId="77777777" w:rsidR="0001799E" w:rsidRPr="000D7408" w:rsidRDefault="0001799E" w:rsidP="0001799E">
      <w:pPr>
        <w:widowControl w:val="0"/>
        <w:autoSpaceDE w:val="0"/>
        <w:autoSpaceDN w:val="0"/>
        <w:adjustRightInd w:val="0"/>
        <w:ind w:right="-20"/>
        <w:rPr>
          <w:i/>
          <w:sz w:val="20"/>
          <w:szCs w:val="20"/>
        </w:rPr>
      </w:pPr>
      <w:r w:rsidRPr="000D7408">
        <w:rPr>
          <w:rFonts w:cs="TimesNewRomanPSMT"/>
          <w:i/>
          <w:sz w:val="20"/>
          <w:szCs w:val="20"/>
        </w:rPr>
        <w:t>Example:</w:t>
      </w:r>
    </w:p>
    <w:p w14:paraId="647669FD" w14:textId="77777777" w:rsidR="0001799E" w:rsidRPr="0001799E" w:rsidRDefault="0001799E" w:rsidP="0001799E">
      <w:pPr>
        <w:pStyle w:val="References"/>
      </w:pPr>
      <w:r w:rsidRPr="0001799E">
        <w:t xml:space="preserve">G. </w:t>
      </w:r>
      <w:r w:rsidRPr="0001799E">
        <w:rPr>
          <w:spacing w:val="-2"/>
        </w:rPr>
        <w:t>B</w:t>
      </w:r>
      <w:r w:rsidRPr="0001799E">
        <w:t>randli and M. Di</w:t>
      </w:r>
      <w:r w:rsidRPr="0001799E">
        <w:rPr>
          <w:spacing w:val="-1"/>
        </w:rPr>
        <w:t>c</w:t>
      </w:r>
      <w:r w:rsidRPr="0001799E">
        <w:rPr>
          <w:spacing w:val="1"/>
        </w:rPr>
        <w:t>k</w:t>
      </w:r>
      <w:r w:rsidRPr="0001799E">
        <w:t>, “</w:t>
      </w:r>
      <w:r w:rsidRPr="0001799E">
        <w:rPr>
          <w:spacing w:val="1"/>
        </w:rPr>
        <w:t>A</w:t>
      </w:r>
      <w:r w:rsidRPr="0001799E">
        <w:t>l</w:t>
      </w:r>
      <w:r w:rsidRPr="0001799E">
        <w:rPr>
          <w:spacing w:val="-2"/>
        </w:rPr>
        <w:t>t</w:t>
      </w:r>
      <w:r w:rsidRPr="0001799E">
        <w:t>er</w:t>
      </w:r>
      <w:r w:rsidRPr="0001799E">
        <w:rPr>
          <w:spacing w:val="1"/>
        </w:rPr>
        <w:t>n</w:t>
      </w:r>
      <w:r w:rsidRPr="0001799E">
        <w:t>ating</w:t>
      </w:r>
      <w:r w:rsidRPr="0001799E">
        <w:rPr>
          <w:spacing w:val="1"/>
        </w:rPr>
        <w:t xml:space="preserve"> </w:t>
      </w:r>
      <w:r w:rsidRPr="0001799E">
        <w:t>c</w:t>
      </w:r>
      <w:r w:rsidRPr="0001799E">
        <w:rPr>
          <w:spacing w:val="1"/>
        </w:rPr>
        <w:t>u</w:t>
      </w:r>
      <w:r w:rsidRPr="0001799E">
        <w:t>rrent fed power sup</w:t>
      </w:r>
      <w:r w:rsidRPr="0001799E">
        <w:rPr>
          <w:spacing w:val="1"/>
        </w:rPr>
        <w:t>p</w:t>
      </w:r>
      <w:r w:rsidRPr="0001799E">
        <w:t>ly,”</w:t>
      </w:r>
      <w:r w:rsidR="0035702D">
        <w:rPr>
          <w:spacing w:val="-1"/>
        </w:rPr>
        <w:t xml:space="preserve"> </w:t>
      </w:r>
      <w:r w:rsidRPr="0001799E">
        <w:t>U</w:t>
      </w:r>
      <w:r w:rsidRPr="0001799E">
        <w:rPr>
          <w:spacing w:val="-1"/>
        </w:rPr>
        <w:t>.</w:t>
      </w:r>
      <w:r w:rsidRPr="0001799E">
        <w:t>S.</w:t>
      </w:r>
      <w:r w:rsidRPr="0001799E">
        <w:rPr>
          <w:spacing w:val="-1"/>
        </w:rPr>
        <w:t xml:space="preserve"> </w:t>
      </w:r>
      <w:r w:rsidRPr="0001799E">
        <w:t>Pate</w:t>
      </w:r>
      <w:r w:rsidRPr="0001799E">
        <w:rPr>
          <w:spacing w:val="1"/>
        </w:rPr>
        <w:t>n</w:t>
      </w:r>
      <w:r w:rsidRPr="0001799E">
        <w:t>t 4 084 2</w:t>
      </w:r>
      <w:r w:rsidRPr="0001799E">
        <w:rPr>
          <w:spacing w:val="1"/>
        </w:rPr>
        <w:t>1</w:t>
      </w:r>
      <w:r w:rsidRPr="0001799E">
        <w:t>7,</w:t>
      </w:r>
      <w:r w:rsidRPr="0001799E">
        <w:rPr>
          <w:spacing w:val="-1"/>
        </w:rPr>
        <w:t xml:space="preserve"> </w:t>
      </w:r>
      <w:r w:rsidRPr="0001799E">
        <w:t>N</w:t>
      </w:r>
      <w:r w:rsidRPr="0001799E">
        <w:rPr>
          <w:spacing w:val="-1"/>
        </w:rPr>
        <w:t>o</w:t>
      </w:r>
      <w:r w:rsidRPr="0001799E">
        <w:rPr>
          <w:spacing w:val="1"/>
        </w:rPr>
        <w:t>v</w:t>
      </w:r>
      <w:r w:rsidRPr="0001799E">
        <w:t>.</w:t>
      </w:r>
      <w:r w:rsidRPr="0001799E">
        <w:rPr>
          <w:spacing w:val="-1"/>
        </w:rPr>
        <w:t xml:space="preserve"> </w:t>
      </w:r>
      <w:r w:rsidRPr="0001799E">
        <w:t>4,</w:t>
      </w:r>
      <w:r w:rsidRPr="0001799E">
        <w:rPr>
          <w:spacing w:val="-1"/>
        </w:rPr>
        <w:t xml:space="preserve"> </w:t>
      </w:r>
      <w:r w:rsidRPr="0001799E">
        <w:rPr>
          <w:spacing w:val="1"/>
        </w:rPr>
        <w:t>1</w:t>
      </w:r>
      <w:r w:rsidRPr="0001799E">
        <w:rPr>
          <w:spacing w:val="-1"/>
        </w:rPr>
        <w:t>9</w:t>
      </w:r>
      <w:r w:rsidRPr="0001799E">
        <w:rPr>
          <w:spacing w:val="1"/>
        </w:rPr>
        <w:t>7</w:t>
      </w:r>
      <w:r w:rsidRPr="0001799E">
        <w:rPr>
          <w:spacing w:val="-1"/>
        </w:rPr>
        <w:t>8</w:t>
      </w:r>
      <w:r w:rsidRPr="0001799E">
        <w:t>.</w:t>
      </w:r>
    </w:p>
    <w:p w14:paraId="2DCCEFF2" w14:textId="77777777" w:rsidR="0001799E" w:rsidRPr="000D7408" w:rsidRDefault="0001799E" w:rsidP="0001799E">
      <w:pPr>
        <w:autoSpaceDE w:val="0"/>
        <w:autoSpaceDN w:val="0"/>
        <w:adjustRightInd w:val="0"/>
        <w:rPr>
          <w:rFonts w:cs="TimesNewRomanPS-ItalicMT"/>
          <w:i/>
          <w:iCs/>
          <w:sz w:val="20"/>
          <w:szCs w:val="20"/>
        </w:rPr>
      </w:pPr>
      <w:r w:rsidRPr="000D7408">
        <w:rPr>
          <w:rFonts w:cs="TimesNewRomanPS-ItalicMT"/>
          <w:i/>
          <w:iCs/>
          <w:sz w:val="20"/>
          <w:szCs w:val="20"/>
        </w:rPr>
        <w:t>Basic format</w:t>
      </w:r>
      <w:r w:rsidRPr="000D7408">
        <w:rPr>
          <w:b/>
          <w:bCs/>
          <w:i/>
          <w:iCs/>
          <w:sz w:val="20"/>
          <w:szCs w:val="20"/>
        </w:rPr>
        <w:t xml:space="preserve"> </w:t>
      </w:r>
      <w:r w:rsidRPr="000D7408">
        <w:rPr>
          <w:bCs/>
          <w:i/>
          <w:iCs/>
          <w:sz w:val="20"/>
          <w:szCs w:val="20"/>
        </w:rPr>
        <w:t>for theses (M.S.) and dissertations (Ph.D.):</w:t>
      </w:r>
    </w:p>
    <w:p w14:paraId="2A1DD302" w14:textId="77777777" w:rsidR="0001799E" w:rsidRPr="0001799E" w:rsidRDefault="0001799E" w:rsidP="0001799E">
      <w:pPr>
        <w:rPr>
          <w:sz w:val="16"/>
          <w:szCs w:val="16"/>
        </w:rPr>
      </w:pPr>
      <w:r w:rsidRPr="0001799E">
        <w:rPr>
          <w:sz w:val="16"/>
          <w:szCs w:val="16"/>
        </w:rPr>
        <w:t>a) J. K. Author, “Title of thesis,” M.S. thesis, Abbrev. Dept., Abbrev. Univ., City of Univ., Abbrev. State, year.</w:t>
      </w:r>
    </w:p>
    <w:p w14:paraId="5534C120" w14:textId="77777777" w:rsidR="0001799E" w:rsidRPr="0001799E" w:rsidRDefault="0001799E" w:rsidP="0001799E">
      <w:pPr>
        <w:rPr>
          <w:sz w:val="16"/>
          <w:szCs w:val="16"/>
        </w:rPr>
      </w:pPr>
      <w:r w:rsidRPr="0001799E">
        <w:rPr>
          <w:sz w:val="16"/>
          <w:szCs w:val="16"/>
        </w:rPr>
        <w:t>b) J. K. Author, “Title of dissertation,” Ph.D. dissertation, Abbrev. Dept., Abbrev. Univ., City of Univ., Abbrev. State, year.</w:t>
      </w:r>
    </w:p>
    <w:p w14:paraId="63E1DAD0" w14:textId="77777777" w:rsidR="0001799E" w:rsidRPr="000D7408" w:rsidRDefault="0001799E" w:rsidP="0001799E">
      <w:pPr>
        <w:autoSpaceDE w:val="0"/>
        <w:autoSpaceDN w:val="0"/>
        <w:adjustRightInd w:val="0"/>
        <w:rPr>
          <w:rFonts w:cs="TimesNewRomanPS-ItalicMT"/>
          <w:i/>
          <w:iCs/>
          <w:sz w:val="20"/>
          <w:szCs w:val="20"/>
        </w:rPr>
      </w:pPr>
      <w:r w:rsidRPr="000D7408">
        <w:rPr>
          <w:rFonts w:cs="TimesNewRomanPS-ItalicMT"/>
          <w:i/>
          <w:iCs/>
          <w:sz w:val="20"/>
          <w:szCs w:val="20"/>
        </w:rPr>
        <w:t>Examples:</w:t>
      </w:r>
    </w:p>
    <w:p w14:paraId="6A9456DE" w14:textId="77777777" w:rsidR="0001799E" w:rsidRPr="0001799E" w:rsidRDefault="0001799E" w:rsidP="0001799E">
      <w:pPr>
        <w:pStyle w:val="References"/>
      </w:pPr>
      <w:r w:rsidRPr="0001799E">
        <w:t>J. O. Williams, “Narrow-band analyzer,” Ph.D. dissertation, Dept. Elect. Eng., Harvard Univ., Cambridge, MA, USA, 1993.</w:t>
      </w:r>
    </w:p>
    <w:p w14:paraId="57D585C6" w14:textId="77777777" w:rsidR="0001799E" w:rsidRPr="0001799E" w:rsidRDefault="0001799E" w:rsidP="0001799E">
      <w:pPr>
        <w:pStyle w:val="References"/>
      </w:pPr>
      <w:r w:rsidRPr="0001799E">
        <w:t>N. Kawasaki, “Parametric study of thermal and chemical nonequilibrium nozzle flow,” M.S. thesis, Dept. Electron. Eng., Osaka Univ., Osaka, Japan, 1993.</w:t>
      </w:r>
    </w:p>
    <w:p w14:paraId="3579D1D3" w14:textId="77777777" w:rsidR="0001799E" w:rsidRPr="0001799E" w:rsidRDefault="0001799E" w:rsidP="0001799E">
      <w:pPr>
        <w:pStyle w:val="References"/>
        <w:numPr>
          <w:ilvl w:val="0"/>
          <w:numId w:val="0"/>
        </w:numPr>
      </w:pPr>
    </w:p>
    <w:p w14:paraId="1D735DC7" w14:textId="77777777" w:rsidR="0001799E" w:rsidRPr="000D7408" w:rsidRDefault="0001799E" w:rsidP="00C53B54">
      <w:pPr>
        <w:autoSpaceDE w:val="0"/>
        <w:autoSpaceDN w:val="0"/>
        <w:adjustRightInd w:val="0"/>
        <w:spacing w:before="10"/>
        <w:rPr>
          <w:rFonts w:cs="TimesNewRomanPS-ItalicMT"/>
          <w:i/>
          <w:iCs/>
          <w:sz w:val="20"/>
          <w:szCs w:val="20"/>
        </w:rPr>
      </w:pPr>
      <w:r w:rsidRPr="000D7408">
        <w:rPr>
          <w:rFonts w:cs="TimesNewRomanPS-ItalicMT"/>
          <w:i/>
          <w:iCs/>
          <w:sz w:val="20"/>
          <w:szCs w:val="20"/>
        </w:rPr>
        <w:t>Basic format for the most common types of unpublished references:</w:t>
      </w:r>
    </w:p>
    <w:p w14:paraId="6DE151C3" w14:textId="77777777" w:rsidR="0001799E" w:rsidRPr="0001799E" w:rsidRDefault="0001799E" w:rsidP="0001799E">
      <w:pPr>
        <w:rPr>
          <w:sz w:val="16"/>
          <w:szCs w:val="16"/>
        </w:rPr>
      </w:pPr>
      <w:r w:rsidRPr="0001799E">
        <w:rPr>
          <w:sz w:val="16"/>
          <w:szCs w:val="16"/>
        </w:rPr>
        <w:t>a) J. K. Author, private communication, Abbrev. Month, year.</w:t>
      </w:r>
    </w:p>
    <w:p w14:paraId="780AA810" w14:textId="77777777" w:rsidR="0001799E" w:rsidRPr="0001799E" w:rsidRDefault="0001799E" w:rsidP="0001799E">
      <w:pPr>
        <w:rPr>
          <w:sz w:val="16"/>
          <w:szCs w:val="16"/>
        </w:rPr>
      </w:pPr>
      <w:r w:rsidRPr="0001799E">
        <w:rPr>
          <w:sz w:val="16"/>
          <w:szCs w:val="16"/>
        </w:rPr>
        <w:t>b) J. K. Author, “Title of paper,” unpublished.</w:t>
      </w:r>
    </w:p>
    <w:p w14:paraId="4BDE6253" w14:textId="77777777" w:rsidR="0001799E" w:rsidRPr="0001799E" w:rsidRDefault="0001799E" w:rsidP="0001799E">
      <w:pPr>
        <w:rPr>
          <w:sz w:val="16"/>
          <w:szCs w:val="16"/>
        </w:rPr>
      </w:pPr>
      <w:r w:rsidRPr="0001799E">
        <w:rPr>
          <w:sz w:val="16"/>
          <w:szCs w:val="16"/>
        </w:rPr>
        <w:t>c) J. K. Author, “Title of paper,” to be published.</w:t>
      </w:r>
    </w:p>
    <w:p w14:paraId="2D6EF560" w14:textId="77777777" w:rsidR="0001799E" w:rsidRPr="000D7408" w:rsidRDefault="0001799E" w:rsidP="0001799E">
      <w:pPr>
        <w:autoSpaceDE w:val="0"/>
        <w:autoSpaceDN w:val="0"/>
        <w:adjustRightInd w:val="0"/>
        <w:rPr>
          <w:rFonts w:cs="TimesNewRomanPS-ItalicMT"/>
          <w:i/>
          <w:iCs/>
          <w:sz w:val="20"/>
          <w:szCs w:val="20"/>
        </w:rPr>
      </w:pPr>
      <w:r w:rsidRPr="000D7408">
        <w:rPr>
          <w:rFonts w:cs="TimesNewRomanPS-ItalicMT"/>
          <w:i/>
          <w:iCs/>
          <w:sz w:val="20"/>
          <w:szCs w:val="20"/>
        </w:rPr>
        <w:t>Examples:</w:t>
      </w:r>
    </w:p>
    <w:p w14:paraId="14C83AF2" w14:textId="77777777" w:rsidR="0001799E" w:rsidRPr="0001799E" w:rsidRDefault="0001799E" w:rsidP="0001799E">
      <w:pPr>
        <w:pStyle w:val="References"/>
      </w:pPr>
      <w:r w:rsidRPr="0001799E">
        <w:t>A. Harrison, private communication, May 1995.</w:t>
      </w:r>
    </w:p>
    <w:p w14:paraId="608A0BF0" w14:textId="77777777" w:rsidR="0001799E" w:rsidRPr="0001799E" w:rsidRDefault="0001799E" w:rsidP="0001799E">
      <w:pPr>
        <w:pStyle w:val="References"/>
      </w:pPr>
      <w:r w:rsidRPr="0001799E">
        <w:t>B. Smith, “An approach to graphs of linear forms,” unpublished.</w:t>
      </w:r>
    </w:p>
    <w:p w14:paraId="2AF8CE9B" w14:textId="77777777" w:rsidR="0001799E" w:rsidRPr="0001799E" w:rsidRDefault="0001799E" w:rsidP="0001799E">
      <w:pPr>
        <w:pStyle w:val="References"/>
      </w:pPr>
      <w:r w:rsidRPr="0001799E">
        <w:t>A. Brahms, “Representation error for real numbers in binary computer arithmetic,” IEEE Computer Group Repository, Paper R-67-85.</w:t>
      </w:r>
    </w:p>
    <w:p w14:paraId="261AD0AD" w14:textId="77777777" w:rsidR="0001799E" w:rsidRPr="0001799E" w:rsidRDefault="0001799E" w:rsidP="0001799E">
      <w:pPr>
        <w:pStyle w:val="References"/>
        <w:numPr>
          <w:ilvl w:val="0"/>
          <w:numId w:val="0"/>
        </w:numPr>
      </w:pPr>
    </w:p>
    <w:p w14:paraId="6DC43172" w14:textId="77777777" w:rsidR="0001799E" w:rsidRPr="000D7408" w:rsidRDefault="0001799E" w:rsidP="00C53B54">
      <w:pPr>
        <w:autoSpaceDE w:val="0"/>
        <w:autoSpaceDN w:val="0"/>
        <w:adjustRightInd w:val="0"/>
        <w:spacing w:before="20"/>
        <w:rPr>
          <w:rFonts w:cs="TimesNewRomanPS-ItalicMT"/>
          <w:i/>
          <w:iCs/>
          <w:sz w:val="20"/>
          <w:szCs w:val="20"/>
        </w:rPr>
      </w:pPr>
      <w:r w:rsidRPr="000D7408">
        <w:rPr>
          <w:rFonts w:cs="TimesNewRomanPS-ItalicMT"/>
          <w:i/>
          <w:iCs/>
          <w:sz w:val="20"/>
          <w:szCs w:val="20"/>
        </w:rPr>
        <w:t>Basic formats for standards:</w:t>
      </w:r>
    </w:p>
    <w:p w14:paraId="1AA9CFE3" w14:textId="77777777" w:rsidR="0001799E" w:rsidRPr="0001799E" w:rsidRDefault="0001799E" w:rsidP="0001799E">
      <w:pPr>
        <w:rPr>
          <w:sz w:val="16"/>
          <w:szCs w:val="16"/>
        </w:rPr>
      </w:pPr>
      <w:r w:rsidRPr="0001799E">
        <w:rPr>
          <w:sz w:val="16"/>
          <w:szCs w:val="16"/>
        </w:rPr>
        <w:t>a)</w:t>
      </w:r>
      <w:r w:rsidRPr="0001799E">
        <w:rPr>
          <w:i/>
          <w:iCs/>
          <w:sz w:val="16"/>
          <w:szCs w:val="16"/>
        </w:rPr>
        <w:t xml:space="preserve"> Title of Standard</w:t>
      </w:r>
      <w:r w:rsidRPr="0001799E">
        <w:rPr>
          <w:sz w:val="16"/>
          <w:szCs w:val="16"/>
        </w:rPr>
        <w:t>, Standard number, date.</w:t>
      </w:r>
    </w:p>
    <w:p w14:paraId="7F98F979" w14:textId="77777777" w:rsidR="0001799E" w:rsidRPr="0001799E" w:rsidRDefault="00877747" w:rsidP="0001799E">
      <w:pPr>
        <w:rPr>
          <w:sz w:val="16"/>
          <w:szCs w:val="16"/>
        </w:rPr>
      </w:pPr>
      <w:r>
        <w:rPr>
          <w:sz w:val="16"/>
          <w:szCs w:val="16"/>
        </w:rPr>
        <w:br w:type="page"/>
      </w:r>
      <w:r w:rsidR="0001799E" w:rsidRPr="0001799E">
        <w:rPr>
          <w:sz w:val="16"/>
          <w:szCs w:val="16"/>
        </w:rPr>
        <w:lastRenderedPageBreak/>
        <w:t xml:space="preserve">b) </w:t>
      </w:r>
      <w:r w:rsidR="0001799E" w:rsidRPr="0001799E">
        <w:rPr>
          <w:i/>
          <w:iCs/>
          <w:sz w:val="16"/>
          <w:szCs w:val="16"/>
        </w:rPr>
        <w:t>Title of Standard</w:t>
      </w:r>
      <w:r w:rsidR="0001799E" w:rsidRPr="0001799E">
        <w:rPr>
          <w:sz w:val="16"/>
          <w:szCs w:val="16"/>
        </w:rPr>
        <w:t>, Standard number, Corporate author, location, date.</w:t>
      </w:r>
    </w:p>
    <w:p w14:paraId="2AA79823" w14:textId="77777777" w:rsidR="0001799E" w:rsidRPr="000D7408" w:rsidRDefault="0001799E" w:rsidP="0001799E">
      <w:pPr>
        <w:autoSpaceDE w:val="0"/>
        <w:autoSpaceDN w:val="0"/>
        <w:adjustRightInd w:val="0"/>
        <w:rPr>
          <w:rFonts w:cs="TimesNewRomanPS-ItalicMT"/>
          <w:i/>
          <w:iCs/>
          <w:sz w:val="20"/>
          <w:szCs w:val="20"/>
        </w:rPr>
      </w:pPr>
      <w:r w:rsidRPr="000D7408">
        <w:rPr>
          <w:rFonts w:cs="TimesNewRomanPS-ItalicMT"/>
          <w:i/>
          <w:iCs/>
          <w:sz w:val="20"/>
          <w:szCs w:val="20"/>
        </w:rPr>
        <w:t>Examples:</w:t>
      </w:r>
    </w:p>
    <w:p w14:paraId="7A842FE2" w14:textId="77777777" w:rsidR="0001799E" w:rsidRPr="0001799E" w:rsidRDefault="0001799E" w:rsidP="0001799E">
      <w:pPr>
        <w:pStyle w:val="References"/>
        <w:rPr>
          <w:rFonts w:cs="TimesNewRomanPSMT"/>
        </w:rPr>
      </w:pPr>
      <w:r w:rsidRPr="0001799E">
        <w:t>IEEE Criteria for Class IE Electric Systems</w:t>
      </w:r>
      <w:r w:rsidRPr="0001799E">
        <w:rPr>
          <w:rFonts w:cs="TimesNewRomanPSMT"/>
        </w:rPr>
        <w:t>, IEEE Standard 308, 1969.</w:t>
      </w:r>
    </w:p>
    <w:p w14:paraId="3C2DE1A5" w14:textId="77777777" w:rsidR="0001799E" w:rsidRPr="0001799E" w:rsidRDefault="0001799E" w:rsidP="0001799E">
      <w:pPr>
        <w:pStyle w:val="References"/>
        <w:rPr>
          <w:rFonts w:cs="TimesNewRomanPSMT"/>
        </w:rPr>
      </w:pPr>
      <w:r w:rsidRPr="0001799E">
        <w:t>Letter Symbols for Quantities</w:t>
      </w:r>
      <w:r w:rsidRPr="0001799E">
        <w:rPr>
          <w:rFonts w:cs="TimesNewRomanPSMT"/>
        </w:rPr>
        <w:t>, ANSI Standard Y10.5-1968.</w:t>
      </w:r>
    </w:p>
    <w:p w14:paraId="47364A30" w14:textId="77777777" w:rsidR="0001799E" w:rsidRPr="000D7408" w:rsidRDefault="0001799E" w:rsidP="0001799E">
      <w:pPr>
        <w:rPr>
          <w:rFonts w:cs="Arial"/>
          <w:i/>
          <w:sz w:val="20"/>
          <w:szCs w:val="20"/>
        </w:rPr>
      </w:pPr>
      <w:r w:rsidRPr="000D7408">
        <w:rPr>
          <w:i/>
          <w:sz w:val="20"/>
          <w:szCs w:val="20"/>
        </w:rPr>
        <w:t>Article number in reference examples:</w:t>
      </w:r>
    </w:p>
    <w:p w14:paraId="08C8E5B6" w14:textId="77777777" w:rsidR="0001799E" w:rsidRPr="0001799E" w:rsidRDefault="0001799E" w:rsidP="0001799E">
      <w:pPr>
        <w:pStyle w:val="References"/>
      </w:pPr>
      <w:r w:rsidRPr="0001799E">
        <w:t xml:space="preserve">R. Fardel, M. Nagel, F. Nuesch, T. Lippert, and A. Wokaun, “Fabrication of organic light emitting diode pixels by laser-assisted forward transfer,” </w:t>
      </w:r>
      <w:r w:rsidRPr="0001799E">
        <w:rPr>
          <w:i/>
        </w:rPr>
        <w:t>Appl. Phys. Lett.</w:t>
      </w:r>
      <w:r w:rsidRPr="0001799E">
        <w:t>, vol. 91, no. 6, Aug. 2007, Art. no. 061103</w:t>
      </w:r>
      <w:r w:rsidR="00DF4CAB">
        <w:t>, doi:</w:t>
      </w:r>
      <w:r w:rsidR="00E41E3E" w:rsidRPr="00EA6AD9">
        <w:t xml:space="preserve"> </w:t>
      </w:r>
      <w:r w:rsidR="00E41E3E" w:rsidRPr="00CE189E">
        <w:rPr>
          <w:color w:val="000080"/>
          <w:u w:val="single"/>
        </w:rPr>
        <w:t>10.1109.</w:t>
      </w:r>
      <w:r w:rsidR="00E41E3E" w:rsidRPr="00CE189E">
        <w:rPr>
          <w:i/>
          <w:color w:val="000080"/>
          <w:u w:val="single"/>
        </w:rPr>
        <w:t>XXX</w:t>
      </w:r>
      <w:r w:rsidR="00E41E3E" w:rsidRPr="00CE189E">
        <w:rPr>
          <w:color w:val="000080"/>
          <w:u w:val="single"/>
        </w:rPr>
        <w:t>.123456</w:t>
      </w:r>
      <w:r w:rsidR="00E41E3E" w:rsidRPr="00EA6AD9">
        <w:t>.</w:t>
      </w:r>
    </w:p>
    <w:p w14:paraId="1E213B87" w14:textId="77777777" w:rsidR="0001799E" w:rsidRDefault="0001799E" w:rsidP="0001799E">
      <w:pPr>
        <w:pStyle w:val="References"/>
      </w:pPr>
      <w:r w:rsidRPr="0001799E">
        <w:t xml:space="preserve">J. Zhang and N. Tansu, “Optical gain and laser characteristics of InGaN quantum wells on ternary InGaN substrates,” </w:t>
      </w:r>
      <w:r w:rsidRPr="0001799E">
        <w:rPr>
          <w:i/>
        </w:rPr>
        <w:t>IEEE Photon. J.</w:t>
      </w:r>
      <w:r w:rsidRPr="0001799E">
        <w:t>, vol. 5, no. 2, Apr. 2013, Art. no. 2600111</w:t>
      </w:r>
      <w:r w:rsidR="00DF4CAB">
        <w:t>, doi:</w:t>
      </w:r>
      <w:r w:rsidR="00E41E3E" w:rsidRPr="00EA6AD9">
        <w:t xml:space="preserve"> </w:t>
      </w:r>
      <w:r w:rsidR="00E41E3E" w:rsidRPr="00CE189E">
        <w:rPr>
          <w:color w:val="000080"/>
          <w:u w:val="single"/>
        </w:rPr>
        <w:t>10.1109.</w:t>
      </w:r>
      <w:r w:rsidR="00E41E3E" w:rsidRPr="00CE189E">
        <w:rPr>
          <w:i/>
          <w:color w:val="000080"/>
          <w:u w:val="single"/>
        </w:rPr>
        <w:t>XXX</w:t>
      </w:r>
      <w:r w:rsidR="00E41E3E" w:rsidRPr="00CE189E">
        <w:rPr>
          <w:color w:val="000080"/>
          <w:u w:val="single"/>
        </w:rPr>
        <w:t>.123456</w:t>
      </w:r>
      <w:r w:rsidR="00E41E3E" w:rsidRPr="00EA6AD9">
        <w:t>.</w:t>
      </w:r>
    </w:p>
    <w:p w14:paraId="7BF57DA9" w14:textId="77777777" w:rsidR="0001799E" w:rsidRPr="000D7408" w:rsidRDefault="0001799E" w:rsidP="00677568">
      <w:pPr>
        <w:pStyle w:val="References"/>
        <w:numPr>
          <w:ilvl w:val="0"/>
          <w:numId w:val="0"/>
        </w:numPr>
        <w:rPr>
          <w:rFonts w:cs="Arial"/>
          <w:i/>
          <w:sz w:val="20"/>
          <w:szCs w:val="20"/>
        </w:rPr>
      </w:pPr>
      <w:r w:rsidRPr="000D7408">
        <w:rPr>
          <w:i/>
          <w:sz w:val="20"/>
          <w:szCs w:val="20"/>
        </w:rPr>
        <w:t>Example when using et al.:</w:t>
      </w:r>
    </w:p>
    <w:p w14:paraId="13E2B183" w14:textId="77777777" w:rsidR="0001799E" w:rsidRDefault="0001799E" w:rsidP="0001799E">
      <w:pPr>
        <w:pStyle w:val="References"/>
      </w:pPr>
      <w:r w:rsidRPr="0001799E">
        <w:t>S. Azodolmolky </w:t>
      </w:r>
      <w:r w:rsidRPr="0001799E">
        <w:rPr>
          <w:i/>
          <w:iCs/>
        </w:rPr>
        <w:t>et al.</w:t>
      </w:r>
      <w:r w:rsidRPr="0001799E">
        <w:t>, Experimental demonstration of an impairment aware network planning and operation tool for transparent/translucent optical networks,” </w:t>
      </w:r>
      <w:r w:rsidRPr="0001799E">
        <w:rPr>
          <w:i/>
          <w:iCs/>
        </w:rPr>
        <w:t>J. Lightw. Technol.</w:t>
      </w:r>
      <w:r w:rsidRPr="0001799E">
        <w:t>, vol. 29, no. 4, pp. 439–448, Sep. 2011</w:t>
      </w:r>
      <w:r w:rsidR="00DF4CAB">
        <w:t>,</w:t>
      </w:r>
      <w:r w:rsidR="004E4602">
        <w:t xml:space="preserve"> </w:t>
      </w:r>
      <w:r w:rsidR="00DF4CAB">
        <w:t>doi:</w:t>
      </w:r>
      <w:r w:rsidR="00E41E3E" w:rsidRPr="00EA6AD9">
        <w:t xml:space="preserve"> </w:t>
      </w:r>
      <w:r w:rsidR="00E41E3E" w:rsidRPr="00CE189E">
        <w:rPr>
          <w:color w:val="000080"/>
          <w:u w:val="single"/>
        </w:rPr>
        <w:t>10.1109.</w:t>
      </w:r>
      <w:r w:rsidR="00E41E3E" w:rsidRPr="00CE189E">
        <w:rPr>
          <w:i/>
          <w:color w:val="000080"/>
          <w:u w:val="single"/>
        </w:rPr>
        <w:t>XXX</w:t>
      </w:r>
      <w:r w:rsidR="00E41E3E" w:rsidRPr="00CE189E">
        <w:rPr>
          <w:color w:val="000080"/>
          <w:u w:val="single"/>
        </w:rPr>
        <w:t>.123456</w:t>
      </w:r>
      <w:r w:rsidR="00E41E3E" w:rsidRPr="00EA6AD9">
        <w:t>.</w:t>
      </w:r>
    </w:p>
    <w:p w14:paraId="7AC09E77" w14:textId="77777777" w:rsidR="00677568" w:rsidRPr="00397505" w:rsidRDefault="00677568" w:rsidP="00FC7D13">
      <w:pPr>
        <w:pStyle w:val="PARA"/>
        <w:spacing w:before="10" w:line="240" w:lineRule="auto"/>
        <w:rPr>
          <w:rStyle w:val="AUBiosbd"/>
          <w:rFonts w:ascii="Times New Roman" w:hAnsi="Times New Roman" w:cs="Times New Roman"/>
          <w:b w:val="0"/>
          <w:sz w:val="16"/>
          <w:szCs w:val="16"/>
        </w:rPr>
      </w:pPr>
    </w:p>
    <w:p w14:paraId="4A8C3E0E" w14:textId="77777777" w:rsidR="00167C65" w:rsidRPr="00397505" w:rsidRDefault="00167C65" w:rsidP="00FC7D13">
      <w:pPr>
        <w:pStyle w:val="PARA"/>
        <w:spacing w:before="10" w:line="240" w:lineRule="auto"/>
        <w:rPr>
          <w:rStyle w:val="AUBiosbd"/>
          <w:rFonts w:ascii="Times New Roman" w:hAnsi="Times New Roman" w:cs="Times New Roman"/>
          <w:b w:val="0"/>
          <w:sz w:val="16"/>
          <w:szCs w:val="16"/>
        </w:rPr>
      </w:pPr>
    </w:p>
    <w:p w14:paraId="7C4763F0" w14:textId="77777777" w:rsidR="006A0B53" w:rsidRPr="00677568" w:rsidRDefault="00DE4C1A" w:rsidP="006A0B53">
      <w:pPr>
        <w:pStyle w:val="AUBiosNoSpace"/>
      </w:pPr>
      <w:r>
        <w:br w:type="column"/>
      </w:r>
      <w:r w:rsidR="006A0B53" w:rsidRPr="00677568">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14:paraId="59D1E7A5" w14:textId="77777777" w:rsidR="00EC5C8C" w:rsidRPr="00677568" w:rsidRDefault="006A0B53" w:rsidP="00DF4CAB">
      <w:pPr>
        <w:pStyle w:val="AUBiosNoSpace"/>
      </w:pPr>
      <w:r w:rsidRPr="00677568">
        <w:t>The third paragraph begins with the author’s title and last name (e.g., Dr. Smith, Prof. Jones, Mr. Kajor, Ms. Hunter). List any memberships in professional societies other than the IEEE. Finally, list any awards and work for IEEE committees and publications.</w:t>
      </w:r>
      <w:r w:rsidR="0035702D" w:rsidRPr="00677568">
        <w:t xml:space="preserve"> </w:t>
      </w:r>
      <w:r w:rsidRPr="00677568">
        <w:t xml:space="preserve">If a photograph is provided, it should be of good quality, and professional-looking. </w:t>
      </w:r>
    </w:p>
    <w:p w14:paraId="64B09B40" w14:textId="77777777" w:rsidR="00166E62" w:rsidRPr="00677568" w:rsidRDefault="00166E62" w:rsidP="00677568">
      <w:pPr>
        <w:pStyle w:val="AUBiosNoSpace"/>
        <w:spacing w:before="50"/>
        <w:ind w:firstLine="0"/>
      </w:pPr>
    </w:p>
    <w:p w14:paraId="6640DF2F" w14:textId="77777777" w:rsidR="00166E62" w:rsidRPr="00677568" w:rsidRDefault="00166E62" w:rsidP="00677568">
      <w:pPr>
        <w:pStyle w:val="AUBiosNoSpace"/>
        <w:spacing w:before="50"/>
        <w:ind w:firstLine="0"/>
      </w:pPr>
    </w:p>
    <w:p w14:paraId="1D9784B0" w14:textId="237BFFBD" w:rsidR="00DF4CAB" w:rsidRPr="00677568" w:rsidRDefault="00DF4CAB" w:rsidP="00DF4CAB">
      <w:pPr>
        <w:adjustRightInd w:val="0"/>
        <w:jc w:val="both"/>
        <w:rPr>
          <w:rFonts w:ascii="Times-Roman" w:hAnsi="Times-Roman" w:cs="Times-Roman"/>
          <w:sz w:val="16"/>
          <w:szCs w:val="16"/>
        </w:rPr>
      </w:pPr>
    </w:p>
    <w:sectPr w:rsidR="00DF4CAB" w:rsidRPr="00677568" w:rsidSect="00422716">
      <w:footerReference w:type="default" r:id="rId23"/>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AD820" w14:textId="77777777" w:rsidR="00B872F4" w:rsidRDefault="00B872F4">
      <w:r>
        <w:separator/>
      </w:r>
    </w:p>
  </w:endnote>
  <w:endnote w:type="continuationSeparator" w:id="0">
    <w:p w14:paraId="7A489AC4" w14:textId="77777777" w:rsidR="00B872F4" w:rsidRDefault="00B87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LTStd-Roman">
    <w:panose1 w:val="020B0604020202020204"/>
    <w:charset w:val="00"/>
    <w:family w:val="auto"/>
    <w:notTrueType/>
    <w:pitch w:val="default"/>
    <w:sig w:usb0="00000003" w:usb1="00000000" w:usb2="00000000" w:usb3="00000000" w:csb0="00000001" w:csb1="00000000"/>
  </w:font>
  <w:font w:name="FormataOTF-Bold">
    <w:panose1 w:val="020B0604020202020204"/>
    <w:charset w:val="00"/>
    <w:family w:val="auto"/>
    <w:notTrueType/>
    <w:pitch w:val="default"/>
    <w:sig w:usb0="00000003" w:usb1="00000000" w:usb2="00000000" w:usb3="00000000" w:csb0="00000001" w:csb1="00000000"/>
  </w:font>
  <w:font w:name="FormataOTFMdIt">
    <w:panose1 w:val="020B0604020202020204"/>
    <w:charset w:val="00"/>
    <w:family w:val="auto"/>
    <w:notTrueType/>
    <w:pitch w:val="default"/>
    <w:sig w:usb0="00000003" w:usb1="00000000" w:usb2="00000000" w:usb3="00000000" w:csb0="00000001" w:csb1="00000000"/>
  </w:font>
  <w:font w:name="MTSYN">
    <w:panose1 w:val="020B0604020202020204"/>
    <w:charset w:val="00"/>
    <w:family w:val="auto"/>
    <w:notTrueType/>
    <w:pitch w:val="default"/>
    <w:sig w:usb0="00000003" w:usb1="00000000" w:usb2="00000000" w:usb3="00000000" w:csb0="00000001" w:csb1="00000000"/>
  </w:font>
  <w:font w:name="FormataOTF-Reg">
    <w:panose1 w:val="020B0604020202020204"/>
    <w:charset w:val="00"/>
    <w:family w:val="auto"/>
    <w:notTrueType/>
    <w:pitch w:val="default"/>
    <w:sig w:usb0="00000003" w:usb1="00000000" w:usb2="00000000" w:usb3="00000000" w:csb0="00000001" w:csb1="00000000"/>
  </w:font>
  <w:font w:name="FormataOTFMd">
    <w:panose1 w:val="020B0604020202020204"/>
    <w:charset w:val="00"/>
    <w:family w:val="auto"/>
    <w:notTrueType/>
    <w:pitch w:val="default"/>
    <w:sig w:usb0="00000003" w:usb1="00000000" w:usb2="00000000" w:usb3="00000000" w:csb0="00000001" w:csb1="00000000"/>
  </w:font>
  <w:font w:name="FormataOTF-Italic">
    <w:panose1 w:val="020B0604020202020204"/>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Formata-Regular">
    <w:panose1 w:val="020B0604020202020204"/>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altName w:val="Calibri"/>
    <w:panose1 w:val="020B0604020202020204"/>
    <w:charset w:val="00"/>
    <w:family w:val="auto"/>
    <w:notTrueType/>
    <w:pitch w:val="default"/>
    <w:sig w:usb0="00000003" w:usb1="08070000" w:usb2="00000010" w:usb3="00000000" w:csb0="00020001" w:csb1="00000000"/>
  </w:font>
  <w:font w:name="TimesNewRomanPS-ItalicMT">
    <w:altName w:val="Times New Roman"/>
    <w:panose1 w:val="020B0604020202020204"/>
    <w:charset w:val="00"/>
    <w:family w:val="roman"/>
    <w:notTrueType/>
    <w:pitch w:val="default"/>
    <w:sig w:usb0="00000003" w:usb1="00000000" w:usb2="00000000" w:usb3="00000000" w:csb0="00000001" w:csb1="00000000"/>
  </w:font>
  <w:font w:name="TimesNewRomanPSMT">
    <w:altName w:val="Times New Roman"/>
    <w:panose1 w:val="020B0604020202020204"/>
    <w:charset w:val="00"/>
    <w:family w:val="roman"/>
    <w:notTrueType/>
    <w:pitch w:val="default"/>
    <w:sig w:usb0="00000003" w:usb1="00000000" w:usb2="00000000" w:usb3="00000000" w:csb0="00000001" w:csb1="00000000"/>
  </w:font>
  <w:font w:name="Times-Roman">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23100" w14:textId="77777777" w:rsidR="00E41E3E" w:rsidRPr="00B979BB" w:rsidRDefault="00E41E3E" w:rsidP="00422716">
    <w:pPr>
      <w:pStyle w:val="Footer"/>
      <w:tabs>
        <w:tab w:val="clear" w:pos="4320"/>
        <w:tab w:val="clear" w:pos="8640"/>
        <w:tab w:val="right" w:pos="10044"/>
      </w:tabs>
      <w:rPr>
        <w:rFonts w:ascii="Helvetica" w:hAnsi="Helvetica"/>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C1258" w14:textId="77777777" w:rsidR="00E41E3E" w:rsidRPr="00B979BB" w:rsidRDefault="00E41E3E" w:rsidP="00CD6C55">
    <w:pPr>
      <w:pStyle w:val="Footer"/>
      <w:tabs>
        <w:tab w:val="clear" w:pos="4320"/>
        <w:tab w:val="clear" w:pos="8640"/>
        <w:tab w:val="center" w:pos="9996"/>
      </w:tabs>
      <w:rPr>
        <w:rFonts w:ascii="Helvetica" w:hAnsi="Helvetica"/>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28A63" w14:textId="77777777" w:rsidR="00B872F4" w:rsidRDefault="00B872F4">
      <w:r>
        <w:separator/>
      </w:r>
    </w:p>
  </w:footnote>
  <w:footnote w:type="continuationSeparator" w:id="0">
    <w:p w14:paraId="253EBCA9" w14:textId="77777777" w:rsidR="00B872F4" w:rsidRDefault="00B872F4">
      <w:r>
        <w:continuationSeparator/>
      </w:r>
    </w:p>
  </w:footnote>
  <w:footnote w:id="1">
    <w:p w14:paraId="3ECE5AB9" w14:textId="70654DDD" w:rsidR="00E41E3E" w:rsidRDefault="00E41E3E" w:rsidP="001C597C">
      <w:pPr>
        <w:pStyle w:val="FootnoteText"/>
      </w:pPr>
      <w:r>
        <w:rPr>
          <w:rStyle w:val="FootnoteReference"/>
        </w:rPr>
        <w:footnoteRef/>
      </w:r>
      <w:r>
        <w:t>It is recommended that footnotes be avoided</w:t>
      </w:r>
      <w:r w:rsidR="001E7D06">
        <w:rPr>
          <w:lang w:val="en-US"/>
        </w:rPr>
        <w:t>.</w:t>
      </w:r>
      <w:r>
        <w:t xml:space="preserve"> Instead, try to integrate the footnote information into the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8808F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466C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4EC7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BE46D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C65F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AA5B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3EF4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6079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7CD1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92FE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1"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num w:numId="1" w16cid:durableId="696195796">
    <w:abstractNumId w:val="9"/>
  </w:num>
  <w:num w:numId="2" w16cid:durableId="174804728">
    <w:abstractNumId w:val="7"/>
  </w:num>
  <w:num w:numId="3" w16cid:durableId="1383409597">
    <w:abstractNumId w:val="6"/>
  </w:num>
  <w:num w:numId="4" w16cid:durableId="891308890">
    <w:abstractNumId w:val="5"/>
  </w:num>
  <w:num w:numId="5" w16cid:durableId="1255168222">
    <w:abstractNumId w:val="4"/>
  </w:num>
  <w:num w:numId="6" w16cid:durableId="1736777629">
    <w:abstractNumId w:val="8"/>
  </w:num>
  <w:num w:numId="7" w16cid:durableId="288125126">
    <w:abstractNumId w:val="3"/>
  </w:num>
  <w:num w:numId="8" w16cid:durableId="1701927833">
    <w:abstractNumId w:val="2"/>
  </w:num>
  <w:num w:numId="9" w16cid:durableId="1641768531">
    <w:abstractNumId w:val="1"/>
  </w:num>
  <w:num w:numId="10" w16cid:durableId="600525448">
    <w:abstractNumId w:val="0"/>
  </w:num>
  <w:num w:numId="11" w16cid:durableId="1150102001">
    <w:abstractNumId w:val="10"/>
  </w:num>
  <w:num w:numId="12" w16cid:durableId="1050377723">
    <w:abstractNumId w:val="14"/>
    <w:lvlOverride w:ilvl="0">
      <w:lvl w:ilvl="0">
        <w:start w:val="1"/>
        <w:numFmt w:val="decimal"/>
        <w:lvlText w:val="%1."/>
        <w:legacy w:legacy="1" w:legacySpace="0" w:legacyIndent="360"/>
        <w:lvlJc w:val="left"/>
        <w:pPr>
          <w:ind w:left="360" w:hanging="360"/>
        </w:pPr>
      </w:lvl>
    </w:lvlOverride>
  </w:num>
  <w:num w:numId="13" w16cid:durableId="254246678">
    <w:abstractNumId w:val="12"/>
  </w:num>
  <w:num w:numId="14" w16cid:durableId="451827656">
    <w:abstractNumId w:val="13"/>
  </w:num>
  <w:num w:numId="15" w16cid:durableId="4460005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5D2D"/>
    <w:rsid w:val="0000046F"/>
    <w:rsid w:val="000005DE"/>
    <w:rsid w:val="00001A52"/>
    <w:rsid w:val="00015E73"/>
    <w:rsid w:val="00015E9A"/>
    <w:rsid w:val="0001799E"/>
    <w:rsid w:val="00017C56"/>
    <w:rsid w:val="00021C67"/>
    <w:rsid w:val="00023D75"/>
    <w:rsid w:val="00024A01"/>
    <w:rsid w:val="00027AA1"/>
    <w:rsid w:val="0003186C"/>
    <w:rsid w:val="0003253A"/>
    <w:rsid w:val="00033D56"/>
    <w:rsid w:val="00034A7F"/>
    <w:rsid w:val="00035315"/>
    <w:rsid w:val="00036C39"/>
    <w:rsid w:val="00040536"/>
    <w:rsid w:val="00041819"/>
    <w:rsid w:val="00043A88"/>
    <w:rsid w:val="00045E22"/>
    <w:rsid w:val="000518DD"/>
    <w:rsid w:val="00052666"/>
    <w:rsid w:val="00052968"/>
    <w:rsid w:val="00057E9A"/>
    <w:rsid w:val="00060D60"/>
    <w:rsid w:val="00061511"/>
    <w:rsid w:val="00061B24"/>
    <w:rsid w:val="00065CD5"/>
    <w:rsid w:val="000714C3"/>
    <w:rsid w:val="00083EC4"/>
    <w:rsid w:val="00084BD2"/>
    <w:rsid w:val="00090E84"/>
    <w:rsid w:val="00091F92"/>
    <w:rsid w:val="00092C74"/>
    <w:rsid w:val="00094BAA"/>
    <w:rsid w:val="00097026"/>
    <w:rsid w:val="000A1FA2"/>
    <w:rsid w:val="000A3B16"/>
    <w:rsid w:val="000A40E6"/>
    <w:rsid w:val="000B2C18"/>
    <w:rsid w:val="000B330B"/>
    <w:rsid w:val="000B4854"/>
    <w:rsid w:val="000B7135"/>
    <w:rsid w:val="000C01F4"/>
    <w:rsid w:val="000C0E3B"/>
    <w:rsid w:val="000C221B"/>
    <w:rsid w:val="000D3A5A"/>
    <w:rsid w:val="000D4A20"/>
    <w:rsid w:val="000D7408"/>
    <w:rsid w:val="000E4447"/>
    <w:rsid w:val="000F08EC"/>
    <w:rsid w:val="000F25D7"/>
    <w:rsid w:val="000F71FF"/>
    <w:rsid w:val="0010090B"/>
    <w:rsid w:val="00103AD8"/>
    <w:rsid w:val="00104663"/>
    <w:rsid w:val="00104CB0"/>
    <w:rsid w:val="00105925"/>
    <w:rsid w:val="00107070"/>
    <w:rsid w:val="001072E6"/>
    <w:rsid w:val="001120C4"/>
    <w:rsid w:val="0011425D"/>
    <w:rsid w:val="001146BF"/>
    <w:rsid w:val="0011479C"/>
    <w:rsid w:val="00114A56"/>
    <w:rsid w:val="00117D9A"/>
    <w:rsid w:val="00121E38"/>
    <w:rsid w:val="00126551"/>
    <w:rsid w:val="0013342E"/>
    <w:rsid w:val="00134A06"/>
    <w:rsid w:val="0014000F"/>
    <w:rsid w:val="00141D98"/>
    <w:rsid w:val="00143570"/>
    <w:rsid w:val="00144CAE"/>
    <w:rsid w:val="0016308D"/>
    <w:rsid w:val="00164873"/>
    <w:rsid w:val="001661D9"/>
    <w:rsid w:val="00166BEA"/>
    <w:rsid w:val="00166E62"/>
    <w:rsid w:val="00167C65"/>
    <w:rsid w:val="00170818"/>
    <w:rsid w:val="0017288F"/>
    <w:rsid w:val="00174020"/>
    <w:rsid w:val="00176753"/>
    <w:rsid w:val="001777E5"/>
    <w:rsid w:val="00182839"/>
    <w:rsid w:val="0019262C"/>
    <w:rsid w:val="001955E9"/>
    <w:rsid w:val="001A4C25"/>
    <w:rsid w:val="001A7827"/>
    <w:rsid w:val="001B1B9C"/>
    <w:rsid w:val="001B2F14"/>
    <w:rsid w:val="001B32B9"/>
    <w:rsid w:val="001B4688"/>
    <w:rsid w:val="001C2E5E"/>
    <w:rsid w:val="001C597C"/>
    <w:rsid w:val="001C7822"/>
    <w:rsid w:val="001D0247"/>
    <w:rsid w:val="001D3924"/>
    <w:rsid w:val="001D3AED"/>
    <w:rsid w:val="001D4C0D"/>
    <w:rsid w:val="001D5163"/>
    <w:rsid w:val="001D5407"/>
    <w:rsid w:val="001D6D14"/>
    <w:rsid w:val="001D6F48"/>
    <w:rsid w:val="001E3E87"/>
    <w:rsid w:val="001E4698"/>
    <w:rsid w:val="001E69B5"/>
    <w:rsid w:val="001E6A66"/>
    <w:rsid w:val="001E6CFA"/>
    <w:rsid w:val="001E7D06"/>
    <w:rsid w:val="001F0601"/>
    <w:rsid w:val="001F4FA0"/>
    <w:rsid w:val="001F73C8"/>
    <w:rsid w:val="00201A76"/>
    <w:rsid w:val="002021FD"/>
    <w:rsid w:val="00205C43"/>
    <w:rsid w:val="00207411"/>
    <w:rsid w:val="00210E41"/>
    <w:rsid w:val="00211824"/>
    <w:rsid w:val="00215F8D"/>
    <w:rsid w:val="002170E6"/>
    <w:rsid w:val="00220965"/>
    <w:rsid w:val="002224E7"/>
    <w:rsid w:val="00223B9B"/>
    <w:rsid w:val="00227DAA"/>
    <w:rsid w:val="00231E14"/>
    <w:rsid w:val="00241628"/>
    <w:rsid w:val="00242C14"/>
    <w:rsid w:val="002467D5"/>
    <w:rsid w:val="00252416"/>
    <w:rsid w:val="00253CFC"/>
    <w:rsid w:val="002560D8"/>
    <w:rsid w:val="00257B2E"/>
    <w:rsid w:val="002705FA"/>
    <w:rsid w:val="0027128A"/>
    <w:rsid w:val="00275282"/>
    <w:rsid w:val="0028303E"/>
    <w:rsid w:val="00285B40"/>
    <w:rsid w:val="00285DD4"/>
    <w:rsid w:val="00295093"/>
    <w:rsid w:val="002967D4"/>
    <w:rsid w:val="002971FC"/>
    <w:rsid w:val="002A000F"/>
    <w:rsid w:val="002A048A"/>
    <w:rsid w:val="002A14BA"/>
    <w:rsid w:val="002A3234"/>
    <w:rsid w:val="002A486E"/>
    <w:rsid w:val="002B17AE"/>
    <w:rsid w:val="002B379B"/>
    <w:rsid w:val="002B5DFD"/>
    <w:rsid w:val="002B62BC"/>
    <w:rsid w:val="002B7F19"/>
    <w:rsid w:val="002C2CCF"/>
    <w:rsid w:val="002C419A"/>
    <w:rsid w:val="002C707C"/>
    <w:rsid w:val="002D11FD"/>
    <w:rsid w:val="002D26B0"/>
    <w:rsid w:val="002D3E91"/>
    <w:rsid w:val="002D4A44"/>
    <w:rsid w:val="002D5CA2"/>
    <w:rsid w:val="002D79D2"/>
    <w:rsid w:val="002E02B1"/>
    <w:rsid w:val="002E33DB"/>
    <w:rsid w:val="002E396B"/>
    <w:rsid w:val="002E3D2C"/>
    <w:rsid w:val="002F1879"/>
    <w:rsid w:val="002F1D45"/>
    <w:rsid w:val="002F3420"/>
    <w:rsid w:val="002F63A1"/>
    <w:rsid w:val="00304392"/>
    <w:rsid w:val="00304479"/>
    <w:rsid w:val="003061AB"/>
    <w:rsid w:val="00307A3B"/>
    <w:rsid w:val="00313105"/>
    <w:rsid w:val="003141B6"/>
    <w:rsid w:val="00321775"/>
    <w:rsid w:val="00321EB5"/>
    <w:rsid w:val="00322DAA"/>
    <w:rsid w:val="00323E56"/>
    <w:rsid w:val="00327067"/>
    <w:rsid w:val="00327078"/>
    <w:rsid w:val="00330A48"/>
    <w:rsid w:val="00332274"/>
    <w:rsid w:val="0034128C"/>
    <w:rsid w:val="003415A6"/>
    <w:rsid w:val="00344CE5"/>
    <w:rsid w:val="003504E9"/>
    <w:rsid w:val="003519F1"/>
    <w:rsid w:val="00351EDC"/>
    <w:rsid w:val="003520A4"/>
    <w:rsid w:val="00353818"/>
    <w:rsid w:val="00355460"/>
    <w:rsid w:val="0035702D"/>
    <w:rsid w:val="0035794B"/>
    <w:rsid w:val="00360535"/>
    <w:rsid w:val="003628EB"/>
    <w:rsid w:val="00363602"/>
    <w:rsid w:val="003639EB"/>
    <w:rsid w:val="00364197"/>
    <w:rsid w:val="003756EB"/>
    <w:rsid w:val="003758D5"/>
    <w:rsid w:val="003763CB"/>
    <w:rsid w:val="00380D62"/>
    <w:rsid w:val="00381001"/>
    <w:rsid w:val="0038145D"/>
    <w:rsid w:val="00382E5B"/>
    <w:rsid w:val="00383853"/>
    <w:rsid w:val="00384980"/>
    <w:rsid w:val="003874CB"/>
    <w:rsid w:val="003913FA"/>
    <w:rsid w:val="00391E44"/>
    <w:rsid w:val="00393CE8"/>
    <w:rsid w:val="003940D4"/>
    <w:rsid w:val="00397505"/>
    <w:rsid w:val="00397ED1"/>
    <w:rsid w:val="003A0AEE"/>
    <w:rsid w:val="003A7420"/>
    <w:rsid w:val="003A75E8"/>
    <w:rsid w:val="003B2723"/>
    <w:rsid w:val="003B3FFE"/>
    <w:rsid w:val="003C1744"/>
    <w:rsid w:val="003C615D"/>
    <w:rsid w:val="003D112E"/>
    <w:rsid w:val="003D12A0"/>
    <w:rsid w:val="003D1A98"/>
    <w:rsid w:val="003D3FE2"/>
    <w:rsid w:val="003D4E93"/>
    <w:rsid w:val="003D640F"/>
    <w:rsid w:val="003D7316"/>
    <w:rsid w:val="003E17F3"/>
    <w:rsid w:val="003E34B7"/>
    <w:rsid w:val="003F7D7E"/>
    <w:rsid w:val="00402953"/>
    <w:rsid w:val="00410A00"/>
    <w:rsid w:val="0041108E"/>
    <w:rsid w:val="004127AE"/>
    <w:rsid w:val="0041399D"/>
    <w:rsid w:val="00417315"/>
    <w:rsid w:val="00420A45"/>
    <w:rsid w:val="00420CA6"/>
    <w:rsid w:val="00422716"/>
    <w:rsid w:val="004423FC"/>
    <w:rsid w:val="0044242A"/>
    <w:rsid w:val="00442439"/>
    <w:rsid w:val="00444E10"/>
    <w:rsid w:val="004462AC"/>
    <w:rsid w:val="0044635D"/>
    <w:rsid w:val="00446720"/>
    <w:rsid w:val="004570C8"/>
    <w:rsid w:val="00457310"/>
    <w:rsid w:val="0045757E"/>
    <w:rsid w:val="00460D49"/>
    <w:rsid w:val="004642B5"/>
    <w:rsid w:val="00465AB7"/>
    <w:rsid w:val="00465CAE"/>
    <w:rsid w:val="004702C9"/>
    <w:rsid w:val="004772EC"/>
    <w:rsid w:val="00477BF4"/>
    <w:rsid w:val="00482836"/>
    <w:rsid w:val="00483326"/>
    <w:rsid w:val="00486D54"/>
    <w:rsid w:val="00486E60"/>
    <w:rsid w:val="00491213"/>
    <w:rsid w:val="00493B58"/>
    <w:rsid w:val="0049433A"/>
    <w:rsid w:val="004949B8"/>
    <w:rsid w:val="004A0234"/>
    <w:rsid w:val="004A11FE"/>
    <w:rsid w:val="004A6349"/>
    <w:rsid w:val="004A7ADD"/>
    <w:rsid w:val="004B30CA"/>
    <w:rsid w:val="004C23B8"/>
    <w:rsid w:val="004C41FA"/>
    <w:rsid w:val="004C594A"/>
    <w:rsid w:val="004C6BFB"/>
    <w:rsid w:val="004D0892"/>
    <w:rsid w:val="004D0B9B"/>
    <w:rsid w:val="004D3858"/>
    <w:rsid w:val="004D67B3"/>
    <w:rsid w:val="004D6A9F"/>
    <w:rsid w:val="004E4602"/>
    <w:rsid w:val="004F105E"/>
    <w:rsid w:val="004F27F0"/>
    <w:rsid w:val="004F2C2F"/>
    <w:rsid w:val="004F7211"/>
    <w:rsid w:val="00500D8B"/>
    <w:rsid w:val="00504A78"/>
    <w:rsid w:val="00505244"/>
    <w:rsid w:val="00506758"/>
    <w:rsid w:val="00510D59"/>
    <w:rsid w:val="005151B5"/>
    <w:rsid w:val="00517856"/>
    <w:rsid w:val="005206B2"/>
    <w:rsid w:val="00523407"/>
    <w:rsid w:val="00523A05"/>
    <w:rsid w:val="00525891"/>
    <w:rsid w:val="00527F31"/>
    <w:rsid w:val="0053363E"/>
    <w:rsid w:val="005336C5"/>
    <w:rsid w:val="00540BCE"/>
    <w:rsid w:val="00541F28"/>
    <w:rsid w:val="00542025"/>
    <w:rsid w:val="0054241F"/>
    <w:rsid w:val="0054746D"/>
    <w:rsid w:val="005526A5"/>
    <w:rsid w:val="00555F01"/>
    <w:rsid w:val="0055767F"/>
    <w:rsid w:val="00564E0C"/>
    <w:rsid w:val="00566CE5"/>
    <w:rsid w:val="005722AA"/>
    <w:rsid w:val="005762F3"/>
    <w:rsid w:val="00577734"/>
    <w:rsid w:val="00577FB4"/>
    <w:rsid w:val="00581E03"/>
    <w:rsid w:val="00583985"/>
    <w:rsid w:val="005842B4"/>
    <w:rsid w:val="00587CF1"/>
    <w:rsid w:val="0059062E"/>
    <w:rsid w:val="00593176"/>
    <w:rsid w:val="00594006"/>
    <w:rsid w:val="00594D78"/>
    <w:rsid w:val="00594F41"/>
    <w:rsid w:val="00596126"/>
    <w:rsid w:val="005A11DA"/>
    <w:rsid w:val="005A59C2"/>
    <w:rsid w:val="005A5B4F"/>
    <w:rsid w:val="005A6FCB"/>
    <w:rsid w:val="005A7F6C"/>
    <w:rsid w:val="005B16F4"/>
    <w:rsid w:val="005B186D"/>
    <w:rsid w:val="005B2925"/>
    <w:rsid w:val="005B3311"/>
    <w:rsid w:val="005B62EC"/>
    <w:rsid w:val="005C047E"/>
    <w:rsid w:val="005C11FA"/>
    <w:rsid w:val="005C261D"/>
    <w:rsid w:val="005C3781"/>
    <w:rsid w:val="005C3955"/>
    <w:rsid w:val="005C3983"/>
    <w:rsid w:val="005C6411"/>
    <w:rsid w:val="005D0EDF"/>
    <w:rsid w:val="005D3ACC"/>
    <w:rsid w:val="005D6C52"/>
    <w:rsid w:val="005E0BAE"/>
    <w:rsid w:val="005E0E28"/>
    <w:rsid w:val="005E0E65"/>
    <w:rsid w:val="005E1970"/>
    <w:rsid w:val="005E36FF"/>
    <w:rsid w:val="005E5941"/>
    <w:rsid w:val="005F36BF"/>
    <w:rsid w:val="005F60DA"/>
    <w:rsid w:val="005F7D12"/>
    <w:rsid w:val="00602624"/>
    <w:rsid w:val="00604D84"/>
    <w:rsid w:val="00607722"/>
    <w:rsid w:val="0062116B"/>
    <w:rsid w:val="00622CC0"/>
    <w:rsid w:val="0062439C"/>
    <w:rsid w:val="0062501A"/>
    <w:rsid w:val="006259D1"/>
    <w:rsid w:val="0063180F"/>
    <w:rsid w:val="00631923"/>
    <w:rsid w:val="00632C12"/>
    <w:rsid w:val="00640D98"/>
    <w:rsid w:val="0064321C"/>
    <w:rsid w:val="0064778A"/>
    <w:rsid w:val="00647B74"/>
    <w:rsid w:val="00650847"/>
    <w:rsid w:val="00650AC5"/>
    <w:rsid w:val="00652438"/>
    <w:rsid w:val="00653552"/>
    <w:rsid w:val="00654C7D"/>
    <w:rsid w:val="0065507F"/>
    <w:rsid w:val="0065710F"/>
    <w:rsid w:val="00660B10"/>
    <w:rsid w:val="00663B0C"/>
    <w:rsid w:val="00670377"/>
    <w:rsid w:val="006772E7"/>
    <w:rsid w:val="00677568"/>
    <w:rsid w:val="00680E60"/>
    <w:rsid w:val="00687034"/>
    <w:rsid w:val="006873AA"/>
    <w:rsid w:val="006874AA"/>
    <w:rsid w:val="006920B0"/>
    <w:rsid w:val="00692183"/>
    <w:rsid w:val="006932A5"/>
    <w:rsid w:val="006934C7"/>
    <w:rsid w:val="006A0B53"/>
    <w:rsid w:val="006A190F"/>
    <w:rsid w:val="006A3523"/>
    <w:rsid w:val="006B0525"/>
    <w:rsid w:val="006B24AE"/>
    <w:rsid w:val="006B6C9F"/>
    <w:rsid w:val="006C1AF3"/>
    <w:rsid w:val="006C2A2F"/>
    <w:rsid w:val="006C599B"/>
    <w:rsid w:val="006D02FC"/>
    <w:rsid w:val="006D096B"/>
    <w:rsid w:val="006D2F5B"/>
    <w:rsid w:val="006D446E"/>
    <w:rsid w:val="006D4A1A"/>
    <w:rsid w:val="006D6A18"/>
    <w:rsid w:val="006D6BB5"/>
    <w:rsid w:val="006D7BFC"/>
    <w:rsid w:val="006F1138"/>
    <w:rsid w:val="006F6F42"/>
    <w:rsid w:val="0070502C"/>
    <w:rsid w:val="007074FD"/>
    <w:rsid w:val="0070798C"/>
    <w:rsid w:val="00711BC9"/>
    <w:rsid w:val="00712829"/>
    <w:rsid w:val="00720592"/>
    <w:rsid w:val="00721E50"/>
    <w:rsid w:val="00722FB0"/>
    <w:rsid w:val="00723860"/>
    <w:rsid w:val="007268F5"/>
    <w:rsid w:val="00731792"/>
    <w:rsid w:val="00732067"/>
    <w:rsid w:val="0074666A"/>
    <w:rsid w:val="00754771"/>
    <w:rsid w:val="007573E5"/>
    <w:rsid w:val="00765478"/>
    <w:rsid w:val="00765EFC"/>
    <w:rsid w:val="00767D54"/>
    <w:rsid w:val="00777554"/>
    <w:rsid w:val="00777FC6"/>
    <w:rsid w:val="007831C2"/>
    <w:rsid w:val="0078331C"/>
    <w:rsid w:val="00785008"/>
    <w:rsid w:val="007852B0"/>
    <w:rsid w:val="00786FBC"/>
    <w:rsid w:val="007908A3"/>
    <w:rsid w:val="00791AA8"/>
    <w:rsid w:val="00791FC4"/>
    <w:rsid w:val="00795E68"/>
    <w:rsid w:val="00796645"/>
    <w:rsid w:val="00797D6C"/>
    <w:rsid w:val="007A1AE0"/>
    <w:rsid w:val="007A3BCE"/>
    <w:rsid w:val="007B0961"/>
    <w:rsid w:val="007B42EE"/>
    <w:rsid w:val="007C6BED"/>
    <w:rsid w:val="007D55B1"/>
    <w:rsid w:val="007D57A8"/>
    <w:rsid w:val="007E0556"/>
    <w:rsid w:val="007E0987"/>
    <w:rsid w:val="007E42D5"/>
    <w:rsid w:val="007E44F5"/>
    <w:rsid w:val="007F0C04"/>
    <w:rsid w:val="007F2F1F"/>
    <w:rsid w:val="007F2F72"/>
    <w:rsid w:val="007F4EC6"/>
    <w:rsid w:val="007F7287"/>
    <w:rsid w:val="007F7FD1"/>
    <w:rsid w:val="0080221D"/>
    <w:rsid w:val="00802FF6"/>
    <w:rsid w:val="00803F2B"/>
    <w:rsid w:val="008042EA"/>
    <w:rsid w:val="008053A6"/>
    <w:rsid w:val="00805B41"/>
    <w:rsid w:val="008105D3"/>
    <w:rsid w:val="00814D2E"/>
    <w:rsid w:val="008158A3"/>
    <w:rsid w:val="008166F7"/>
    <w:rsid w:val="008208C7"/>
    <w:rsid w:val="00825012"/>
    <w:rsid w:val="008310FF"/>
    <w:rsid w:val="00833C2D"/>
    <w:rsid w:val="00844C33"/>
    <w:rsid w:val="0084556B"/>
    <w:rsid w:val="0084716E"/>
    <w:rsid w:val="00853F30"/>
    <w:rsid w:val="008540B3"/>
    <w:rsid w:val="0085574D"/>
    <w:rsid w:val="00855E21"/>
    <w:rsid w:val="00856CFF"/>
    <w:rsid w:val="0086016B"/>
    <w:rsid w:val="00860963"/>
    <w:rsid w:val="008612B0"/>
    <w:rsid w:val="00864000"/>
    <w:rsid w:val="00865D5B"/>
    <w:rsid w:val="008773E5"/>
    <w:rsid w:val="00877747"/>
    <w:rsid w:val="00881AEC"/>
    <w:rsid w:val="00887BB0"/>
    <w:rsid w:val="0089022F"/>
    <w:rsid w:val="008A05F2"/>
    <w:rsid w:val="008A240F"/>
    <w:rsid w:val="008B116A"/>
    <w:rsid w:val="008B46A7"/>
    <w:rsid w:val="008B5F7B"/>
    <w:rsid w:val="008B7348"/>
    <w:rsid w:val="008C075C"/>
    <w:rsid w:val="008C093B"/>
    <w:rsid w:val="008C5AA7"/>
    <w:rsid w:val="008C6D05"/>
    <w:rsid w:val="008D1510"/>
    <w:rsid w:val="008D384B"/>
    <w:rsid w:val="008D3922"/>
    <w:rsid w:val="008D44E3"/>
    <w:rsid w:val="008D4E58"/>
    <w:rsid w:val="008D7A2F"/>
    <w:rsid w:val="008E013D"/>
    <w:rsid w:val="008E2ED6"/>
    <w:rsid w:val="008E4786"/>
    <w:rsid w:val="008E5D55"/>
    <w:rsid w:val="008F26AD"/>
    <w:rsid w:val="008F2FB3"/>
    <w:rsid w:val="008F78D5"/>
    <w:rsid w:val="00902F55"/>
    <w:rsid w:val="0090470C"/>
    <w:rsid w:val="00906198"/>
    <w:rsid w:val="00911CA6"/>
    <w:rsid w:val="00914B9C"/>
    <w:rsid w:val="0091745E"/>
    <w:rsid w:val="0092114D"/>
    <w:rsid w:val="009233F5"/>
    <w:rsid w:val="00926D5C"/>
    <w:rsid w:val="0093163D"/>
    <w:rsid w:val="00933BBF"/>
    <w:rsid w:val="009342CD"/>
    <w:rsid w:val="009360D1"/>
    <w:rsid w:val="009364DE"/>
    <w:rsid w:val="00947BF1"/>
    <w:rsid w:val="00950F2C"/>
    <w:rsid w:val="009512A7"/>
    <w:rsid w:val="009543EE"/>
    <w:rsid w:val="00956F6B"/>
    <w:rsid w:val="009702DE"/>
    <w:rsid w:val="00971B64"/>
    <w:rsid w:val="00971D4D"/>
    <w:rsid w:val="00973331"/>
    <w:rsid w:val="00976266"/>
    <w:rsid w:val="00976C8C"/>
    <w:rsid w:val="00977BEF"/>
    <w:rsid w:val="0098218D"/>
    <w:rsid w:val="009839EE"/>
    <w:rsid w:val="00990E54"/>
    <w:rsid w:val="00990EA8"/>
    <w:rsid w:val="009A239C"/>
    <w:rsid w:val="009A3976"/>
    <w:rsid w:val="009A3AAF"/>
    <w:rsid w:val="009A3EAE"/>
    <w:rsid w:val="009A4956"/>
    <w:rsid w:val="009A6156"/>
    <w:rsid w:val="009A7747"/>
    <w:rsid w:val="009A7DCC"/>
    <w:rsid w:val="009B0652"/>
    <w:rsid w:val="009B23BA"/>
    <w:rsid w:val="009B271F"/>
    <w:rsid w:val="009B2AEC"/>
    <w:rsid w:val="009B2C68"/>
    <w:rsid w:val="009B6ADC"/>
    <w:rsid w:val="009C4DE4"/>
    <w:rsid w:val="009D1F2E"/>
    <w:rsid w:val="009D219C"/>
    <w:rsid w:val="009D2CDF"/>
    <w:rsid w:val="009D562C"/>
    <w:rsid w:val="009D72AA"/>
    <w:rsid w:val="009E393C"/>
    <w:rsid w:val="009E6008"/>
    <w:rsid w:val="009E6385"/>
    <w:rsid w:val="009F0268"/>
    <w:rsid w:val="009F4313"/>
    <w:rsid w:val="009F494B"/>
    <w:rsid w:val="00A009EA"/>
    <w:rsid w:val="00A07761"/>
    <w:rsid w:val="00A12D02"/>
    <w:rsid w:val="00A139C5"/>
    <w:rsid w:val="00A17980"/>
    <w:rsid w:val="00A21E33"/>
    <w:rsid w:val="00A21E81"/>
    <w:rsid w:val="00A25047"/>
    <w:rsid w:val="00A30934"/>
    <w:rsid w:val="00A33184"/>
    <w:rsid w:val="00A36342"/>
    <w:rsid w:val="00A42896"/>
    <w:rsid w:val="00A43179"/>
    <w:rsid w:val="00A43E48"/>
    <w:rsid w:val="00A4771A"/>
    <w:rsid w:val="00A50D78"/>
    <w:rsid w:val="00A52005"/>
    <w:rsid w:val="00A53223"/>
    <w:rsid w:val="00A53866"/>
    <w:rsid w:val="00A56683"/>
    <w:rsid w:val="00A57BE7"/>
    <w:rsid w:val="00A6563F"/>
    <w:rsid w:val="00A67F48"/>
    <w:rsid w:val="00A704D5"/>
    <w:rsid w:val="00A70752"/>
    <w:rsid w:val="00A7774E"/>
    <w:rsid w:val="00A816BD"/>
    <w:rsid w:val="00A86C97"/>
    <w:rsid w:val="00A86DE0"/>
    <w:rsid w:val="00A86E28"/>
    <w:rsid w:val="00A92AC5"/>
    <w:rsid w:val="00A93E28"/>
    <w:rsid w:val="00AA5163"/>
    <w:rsid w:val="00AA701D"/>
    <w:rsid w:val="00AB4207"/>
    <w:rsid w:val="00AC40A2"/>
    <w:rsid w:val="00AD0FD6"/>
    <w:rsid w:val="00AD7994"/>
    <w:rsid w:val="00AE31C7"/>
    <w:rsid w:val="00AE3911"/>
    <w:rsid w:val="00AE709A"/>
    <w:rsid w:val="00AF7E75"/>
    <w:rsid w:val="00B00868"/>
    <w:rsid w:val="00B06847"/>
    <w:rsid w:val="00B07042"/>
    <w:rsid w:val="00B071FD"/>
    <w:rsid w:val="00B1256A"/>
    <w:rsid w:val="00B159DB"/>
    <w:rsid w:val="00B22516"/>
    <w:rsid w:val="00B225B8"/>
    <w:rsid w:val="00B24F0E"/>
    <w:rsid w:val="00B2754F"/>
    <w:rsid w:val="00B367A1"/>
    <w:rsid w:val="00B40077"/>
    <w:rsid w:val="00B42160"/>
    <w:rsid w:val="00B45A43"/>
    <w:rsid w:val="00B45D4C"/>
    <w:rsid w:val="00B51016"/>
    <w:rsid w:val="00B5501D"/>
    <w:rsid w:val="00B61668"/>
    <w:rsid w:val="00B61B53"/>
    <w:rsid w:val="00B70AB8"/>
    <w:rsid w:val="00B7110A"/>
    <w:rsid w:val="00B73845"/>
    <w:rsid w:val="00B76BA6"/>
    <w:rsid w:val="00B76BE5"/>
    <w:rsid w:val="00B85469"/>
    <w:rsid w:val="00B872F4"/>
    <w:rsid w:val="00B902AE"/>
    <w:rsid w:val="00B9337F"/>
    <w:rsid w:val="00B94BF5"/>
    <w:rsid w:val="00B958C0"/>
    <w:rsid w:val="00B979BB"/>
    <w:rsid w:val="00B97F8D"/>
    <w:rsid w:val="00BA0D9F"/>
    <w:rsid w:val="00BA34E1"/>
    <w:rsid w:val="00BA7B2F"/>
    <w:rsid w:val="00BB4689"/>
    <w:rsid w:val="00BB5D21"/>
    <w:rsid w:val="00BB6C89"/>
    <w:rsid w:val="00BC1036"/>
    <w:rsid w:val="00BC2D8F"/>
    <w:rsid w:val="00BC4302"/>
    <w:rsid w:val="00BD13D0"/>
    <w:rsid w:val="00BD2E2F"/>
    <w:rsid w:val="00BD6B49"/>
    <w:rsid w:val="00BE0B38"/>
    <w:rsid w:val="00BE4777"/>
    <w:rsid w:val="00BF47AC"/>
    <w:rsid w:val="00BF608F"/>
    <w:rsid w:val="00C017C5"/>
    <w:rsid w:val="00C02BA6"/>
    <w:rsid w:val="00C03393"/>
    <w:rsid w:val="00C03F49"/>
    <w:rsid w:val="00C05CA9"/>
    <w:rsid w:val="00C061C7"/>
    <w:rsid w:val="00C07C7D"/>
    <w:rsid w:val="00C129E3"/>
    <w:rsid w:val="00C1435D"/>
    <w:rsid w:val="00C162ED"/>
    <w:rsid w:val="00C202C1"/>
    <w:rsid w:val="00C2639C"/>
    <w:rsid w:val="00C263CC"/>
    <w:rsid w:val="00C34A5B"/>
    <w:rsid w:val="00C36E6D"/>
    <w:rsid w:val="00C3787E"/>
    <w:rsid w:val="00C42011"/>
    <w:rsid w:val="00C42BCF"/>
    <w:rsid w:val="00C45E9C"/>
    <w:rsid w:val="00C4774B"/>
    <w:rsid w:val="00C50D1B"/>
    <w:rsid w:val="00C525DB"/>
    <w:rsid w:val="00C52B44"/>
    <w:rsid w:val="00C53B54"/>
    <w:rsid w:val="00C557BA"/>
    <w:rsid w:val="00C55C70"/>
    <w:rsid w:val="00C56EF3"/>
    <w:rsid w:val="00C57B14"/>
    <w:rsid w:val="00C65B54"/>
    <w:rsid w:val="00C74121"/>
    <w:rsid w:val="00C74475"/>
    <w:rsid w:val="00C74538"/>
    <w:rsid w:val="00C74BFC"/>
    <w:rsid w:val="00C74C7A"/>
    <w:rsid w:val="00C8361D"/>
    <w:rsid w:val="00C868DA"/>
    <w:rsid w:val="00C93054"/>
    <w:rsid w:val="00C95A94"/>
    <w:rsid w:val="00CA0618"/>
    <w:rsid w:val="00CA2547"/>
    <w:rsid w:val="00CA2EC3"/>
    <w:rsid w:val="00CA4724"/>
    <w:rsid w:val="00CB00BE"/>
    <w:rsid w:val="00CB13E7"/>
    <w:rsid w:val="00CB191E"/>
    <w:rsid w:val="00CB2604"/>
    <w:rsid w:val="00CB3F7E"/>
    <w:rsid w:val="00CB7E0F"/>
    <w:rsid w:val="00CC06D9"/>
    <w:rsid w:val="00CC32B5"/>
    <w:rsid w:val="00CD154B"/>
    <w:rsid w:val="00CD2415"/>
    <w:rsid w:val="00CD259D"/>
    <w:rsid w:val="00CD2980"/>
    <w:rsid w:val="00CD2DF0"/>
    <w:rsid w:val="00CD3789"/>
    <w:rsid w:val="00CD4F00"/>
    <w:rsid w:val="00CD6C55"/>
    <w:rsid w:val="00CE189E"/>
    <w:rsid w:val="00CE1988"/>
    <w:rsid w:val="00CE3A39"/>
    <w:rsid w:val="00CE5F46"/>
    <w:rsid w:val="00CE715D"/>
    <w:rsid w:val="00CF1C08"/>
    <w:rsid w:val="00CF61B0"/>
    <w:rsid w:val="00CF6965"/>
    <w:rsid w:val="00CF6EC5"/>
    <w:rsid w:val="00D01A21"/>
    <w:rsid w:val="00D02B6A"/>
    <w:rsid w:val="00D03554"/>
    <w:rsid w:val="00D04273"/>
    <w:rsid w:val="00D06451"/>
    <w:rsid w:val="00D10464"/>
    <w:rsid w:val="00D11438"/>
    <w:rsid w:val="00D11F00"/>
    <w:rsid w:val="00D11FD0"/>
    <w:rsid w:val="00D1286E"/>
    <w:rsid w:val="00D210E0"/>
    <w:rsid w:val="00D26E50"/>
    <w:rsid w:val="00D30B3E"/>
    <w:rsid w:val="00D321C7"/>
    <w:rsid w:val="00D41CF4"/>
    <w:rsid w:val="00D44556"/>
    <w:rsid w:val="00D44B55"/>
    <w:rsid w:val="00D45F11"/>
    <w:rsid w:val="00D45F7B"/>
    <w:rsid w:val="00D5108D"/>
    <w:rsid w:val="00D518FB"/>
    <w:rsid w:val="00D54DB4"/>
    <w:rsid w:val="00D56750"/>
    <w:rsid w:val="00D623F3"/>
    <w:rsid w:val="00D62A61"/>
    <w:rsid w:val="00D721CB"/>
    <w:rsid w:val="00D72322"/>
    <w:rsid w:val="00D729EE"/>
    <w:rsid w:val="00D739D3"/>
    <w:rsid w:val="00D73BF5"/>
    <w:rsid w:val="00D73E04"/>
    <w:rsid w:val="00D77E8F"/>
    <w:rsid w:val="00D81728"/>
    <w:rsid w:val="00D828C6"/>
    <w:rsid w:val="00D91FF4"/>
    <w:rsid w:val="00D95FC4"/>
    <w:rsid w:val="00D965FD"/>
    <w:rsid w:val="00D96DFE"/>
    <w:rsid w:val="00DB0143"/>
    <w:rsid w:val="00DB7966"/>
    <w:rsid w:val="00DC2A42"/>
    <w:rsid w:val="00DC59D1"/>
    <w:rsid w:val="00DC643D"/>
    <w:rsid w:val="00DC7D0F"/>
    <w:rsid w:val="00DD2B2D"/>
    <w:rsid w:val="00DD6641"/>
    <w:rsid w:val="00DE168E"/>
    <w:rsid w:val="00DE250E"/>
    <w:rsid w:val="00DE4C1A"/>
    <w:rsid w:val="00DF172F"/>
    <w:rsid w:val="00DF17BF"/>
    <w:rsid w:val="00DF2140"/>
    <w:rsid w:val="00DF49FE"/>
    <w:rsid w:val="00DF4CAB"/>
    <w:rsid w:val="00DF616E"/>
    <w:rsid w:val="00DF65DE"/>
    <w:rsid w:val="00E013D4"/>
    <w:rsid w:val="00E02368"/>
    <w:rsid w:val="00E119C1"/>
    <w:rsid w:val="00E12A76"/>
    <w:rsid w:val="00E12DAF"/>
    <w:rsid w:val="00E15E99"/>
    <w:rsid w:val="00E1687C"/>
    <w:rsid w:val="00E213C4"/>
    <w:rsid w:val="00E25C96"/>
    <w:rsid w:val="00E3158C"/>
    <w:rsid w:val="00E35052"/>
    <w:rsid w:val="00E35309"/>
    <w:rsid w:val="00E356FE"/>
    <w:rsid w:val="00E41196"/>
    <w:rsid w:val="00E41E3E"/>
    <w:rsid w:val="00E424D2"/>
    <w:rsid w:val="00E43455"/>
    <w:rsid w:val="00E43EF1"/>
    <w:rsid w:val="00E4554E"/>
    <w:rsid w:val="00E51795"/>
    <w:rsid w:val="00E5277A"/>
    <w:rsid w:val="00E53B52"/>
    <w:rsid w:val="00E632AC"/>
    <w:rsid w:val="00E6491A"/>
    <w:rsid w:val="00E66762"/>
    <w:rsid w:val="00E721A9"/>
    <w:rsid w:val="00E75D00"/>
    <w:rsid w:val="00E75F3B"/>
    <w:rsid w:val="00E76648"/>
    <w:rsid w:val="00E86C0D"/>
    <w:rsid w:val="00E91452"/>
    <w:rsid w:val="00E97E35"/>
    <w:rsid w:val="00EA4301"/>
    <w:rsid w:val="00EA5D2D"/>
    <w:rsid w:val="00EA6AD9"/>
    <w:rsid w:val="00EB0BA5"/>
    <w:rsid w:val="00EB3128"/>
    <w:rsid w:val="00EB7F44"/>
    <w:rsid w:val="00EC189B"/>
    <w:rsid w:val="00EC3F6B"/>
    <w:rsid w:val="00EC532E"/>
    <w:rsid w:val="00EC5C8C"/>
    <w:rsid w:val="00EC7BD8"/>
    <w:rsid w:val="00ED04DC"/>
    <w:rsid w:val="00ED0B50"/>
    <w:rsid w:val="00ED1033"/>
    <w:rsid w:val="00ED3993"/>
    <w:rsid w:val="00ED473E"/>
    <w:rsid w:val="00ED4B30"/>
    <w:rsid w:val="00ED5206"/>
    <w:rsid w:val="00ED72C1"/>
    <w:rsid w:val="00ED788C"/>
    <w:rsid w:val="00EE1CF4"/>
    <w:rsid w:val="00EE46FF"/>
    <w:rsid w:val="00EE4709"/>
    <w:rsid w:val="00EE6643"/>
    <w:rsid w:val="00EE71F1"/>
    <w:rsid w:val="00EE739B"/>
    <w:rsid w:val="00EF051A"/>
    <w:rsid w:val="00EF1336"/>
    <w:rsid w:val="00EF1E4E"/>
    <w:rsid w:val="00EF5447"/>
    <w:rsid w:val="00F06E6E"/>
    <w:rsid w:val="00F11CFC"/>
    <w:rsid w:val="00F153BA"/>
    <w:rsid w:val="00F21756"/>
    <w:rsid w:val="00F22CEC"/>
    <w:rsid w:val="00F23064"/>
    <w:rsid w:val="00F2502E"/>
    <w:rsid w:val="00F2743A"/>
    <w:rsid w:val="00F30EB0"/>
    <w:rsid w:val="00F35BA4"/>
    <w:rsid w:val="00F374DD"/>
    <w:rsid w:val="00F419EF"/>
    <w:rsid w:val="00F451D8"/>
    <w:rsid w:val="00F45366"/>
    <w:rsid w:val="00F479DE"/>
    <w:rsid w:val="00F5116C"/>
    <w:rsid w:val="00F51EC5"/>
    <w:rsid w:val="00F53B86"/>
    <w:rsid w:val="00F572C7"/>
    <w:rsid w:val="00F62237"/>
    <w:rsid w:val="00F639C8"/>
    <w:rsid w:val="00F70DB5"/>
    <w:rsid w:val="00F710F9"/>
    <w:rsid w:val="00F72187"/>
    <w:rsid w:val="00F817DE"/>
    <w:rsid w:val="00F90B52"/>
    <w:rsid w:val="00F91E50"/>
    <w:rsid w:val="00F91F7C"/>
    <w:rsid w:val="00F9337E"/>
    <w:rsid w:val="00F97224"/>
    <w:rsid w:val="00FA1152"/>
    <w:rsid w:val="00FA186C"/>
    <w:rsid w:val="00FA1E7F"/>
    <w:rsid w:val="00FA2D02"/>
    <w:rsid w:val="00FA48FA"/>
    <w:rsid w:val="00FA4D0F"/>
    <w:rsid w:val="00FA7965"/>
    <w:rsid w:val="00FB3B21"/>
    <w:rsid w:val="00FC4A99"/>
    <w:rsid w:val="00FC5334"/>
    <w:rsid w:val="00FC5379"/>
    <w:rsid w:val="00FC5574"/>
    <w:rsid w:val="00FC6EA1"/>
    <w:rsid w:val="00FC7D13"/>
    <w:rsid w:val="00FD44FC"/>
    <w:rsid w:val="00FD5695"/>
    <w:rsid w:val="00FD7030"/>
    <w:rsid w:val="00FD7B44"/>
    <w:rsid w:val="00FE0E6E"/>
    <w:rsid w:val="00FE3160"/>
    <w:rsid w:val="00FE5536"/>
    <w:rsid w:val="00FF0F47"/>
    <w:rsid w:val="00FF11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18FEB4"/>
  <w15:docId w15:val="{A559BD59-15FB-4124-8492-DFAF08FD0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BE0B38"/>
    <w:pPr>
      <w:keepNext/>
      <w:numPr>
        <w:numId w:val="1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1"/>
      </w:numPr>
      <w:outlineLvl w:val="2"/>
    </w:pPr>
    <w:rPr>
      <w:i/>
      <w:iCs/>
      <w:sz w:val="20"/>
      <w:szCs w:val="20"/>
    </w:rPr>
  </w:style>
  <w:style w:type="paragraph" w:styleId="Heading4">
    <w:name w:val="heading 4"/>
    <w:basedOn w:val="Normal"/>
    <w:next w:val="Normal"/>
    <w:qFormat/>
    <w:rsid w:val="00BE0B38"/>
    <w:pPr>
      <w:keepNext/>
      <w:numPr>
        <w:ilvl w:val="3"/>
        <w:numId w:val="11"/>
      </w:numPr>
      <w:spacing w:before="240" w:after="60"/>
      <w:outlineLvl w:val="3"/>
    </w:pPr>
    <w:rPr>
      <w:i/>
      <w:iCs/>
      <w:sz w:val="18"/>
      <w:szCs w:val="18"/>
    </w:rPr>
  </w:style>
  <w:style w:type="paragraph" w:styleId="Heading5">
    <w:name w:val="heading 5"/>
    <w:basedOn w:val="Normal"/>
    <w:next w:val="Normal"/>
    <w:qFormat/>
    <w:rsid w:val="00BE0B38"/>
    <w:pPr>
      <w:numPr>
        <w:ilvl w:val="4"/>
        <w:numId w:val="11"/>
      </w:numPr>
      <w:spacing w:before="240" w:after="60"/>
      <w:outlineLvl w:val="4"/>
    </w:pPr>
    <w:rPr>
      <w:sz w:val="18"/>
      <w:szCs w:val="18"/>
    </w:rPr>
  </w:style>
  <w:style w:type="paragraph" w:styleId="Heading6">
    <w:name w:val="heading 6"/>
    <w:basedOn w:val="Normal"/>
    <w:next w:val="Normal"/>
    <w:qFormat/>
    <w:rsid w:val="00BE0B38"/>
    <w:pPr>
      <w:numPr>
        <w:ilvl w:val="5"/>
        <w:numId w:val="11"/>
      </w:numPr>
      <w:spacing w:before="240" w:after="60"/>
      <w:outlineLvl w:val="5"/>
    </w:pPr>
    <w:rPr>
      <w:i/>
      <w:iCs/>
      <w:sz w:val="16"/>
      <w:szCs w:val="16"/>
    </w:rPr>
  </w:style>
  <w:style w:type="paragraph" w:styleId="Heading7">
    <w:name w:val="heading 7"/>
    <w:basedOn w:val="Normal"/>
    <w:next w:val="Normal"/>
    <w:qFormat/>
    <w:rsid w:val="00BE0B38"/>
    <w:pPr>
      <w:numPr>
        <w:ilvl w:val="6"/>
        <w:numId w:val="11"/>
      </w:numPr>
      <w:spacing w:before="240" w:after="60"/>
      <w:outlineLvl w:val="6"/>
    </w:pPr>
    <w:rPr>
      <w:sz w:val="16"/>
      <w:szCs w:val="16"/>
    </w:rPr>
  </w:style>
  <w:style w:type="paragraph" w:styleId="Heading8">
    <w:name w:val="heading 8"/>
    <w:basedOn w:val="Normal"/>
    <w:next w:val="Normal"/>
    <w:qFormat/>
    <w:rsid w:val="00BE0B38"/>
    <w:pPr>
      <w:numPr>
        <w:ilvl w:val="7"/>
        <w:numId w:val="11"/>
      </w:numPr>
      <w:spacing w:before="240" w:after="60"/>
      <w:outlineLvl w:val="7"/>
    </w:pPr>
    <w:rPr>
      <w:i/>
      <w:iCs/>
      <w:sz w:val="16"/>
      <w:szCs w:val="16"/>
    </w:rPr>
  </w:style>
  <w:style w:type="paragraph" w:styleId="Heading9">
    <w:name w:val="heading 9"/>
    <w:basedOn w:val="Normal"/>
    <w:next w:val="Normal"/>
    <w:qFormat/>
    <w:rsid w:val="00BE0B38"/>
    <w:pPr>
      <w:numPr>
        <w:ilvl w:val="8"/>
        <w:numId w:val="1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link w:val="PARAChar"/>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link w:val="PARAIndentChar"/>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rsid w:val="00EC3F6B"/>
    <w:pPr>
      <w:autoSpaceDE w:val="0"/>
      <w:autoSpaceDN w:val="0"/>
      <w:adjustRightInd w:val="0"/>
      <w:spacing w:before="260"/>
    </w:pPr>
    <w:rPr>
      <w:rFonts w:ascii="Helvetica" w:hAnsi="Helvetica" w:cs="FormataOTFMdIt"/>
      <w:b/>
      <w:i/>
      <w:color w:val="58595B"/>
      <w:sz w:val="18"/>
      <w:szCs w:val="18"/>
    </w:r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B06847"/>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BE0B38"/>
    <w:pPr>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NoSpace">
    <w:name w:val="H1_No Space"/>
    <w:basedOn w:val="H1"/>
    <w:rsid w:val="00EC3F6B"/>
    <w:p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link w:val="TextChar"/>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NoSpace">
    <w:name w:val="H2_No Space"/>
    <w:basedOn w:val="H2"/>
    <w:rsid w:val="00BE0B38"/>
    <w:pPr>
      <w:spacing w:before="120"/>
    </w:p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2D5CA2"/>
    <w:pPr>
      <w:numPr>
        <w:numId w:val="14"/>
      </w:numPr>
      <w:tabs>
        <w:tab w:val="clear" w:pos="1170"/>
        <w:tab w:val="left" w:pos="360"/>
      </w:tabs>
      <w:ind w:left="720"/>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styleId="BalloonText">
    <w:name w:val="Balloon Text"/>
    <w:basedOn w:val="Normal"/>
    <w:semiHidden/>
    <w:rsid w:val="00EA6AD9"/>
    <w:rPr>
      <w:rFonts w:ascii="Tahoma" w:hAnsi="Tahoma" w:cs="Tahoma"/>
      <w:sz w:val="16"/>
      <w:szCs w:val="16"/>
    </w:rPr>
  </w:style>
  <w:style w:type="character" w:styleId="PageNumber">
    <w:name w:val="page number"/>
    <w:basedOn w:val="DefaultParagraphFont"/>
    <w:rsid w:val="0013342E"/>
  </w:style>
  <w:style w:type="character" w:customStyle="1" w:styleId="UnresolvedMention1">
    <w:name w:val="Unresolved Mention1"/>
    <w:uiPriority w:val="99"/>
    <w:semiHidden/>
    <w:unhideWhenUsed/>
    <w:rsid w:val="0035794B"/>
    <w:rPr>
      <w:color w:val="605E5C"/>
      <w:shd w:val="clear" w:color="auto" w:fill="E1DFDD"/>
    </w:rPr>
  </w:style>
  <w:style w:type="character" w:styleId="FollowedHyperlink">
    <w:name w:val="FollowedHyperlink"/>
    <w:rsid w:val="00844C33"/>
    <w:rPr>
      <w:color w:val="954F72"/>
      <w:u w:val="single"/>
    </w:rPr>
  </w:style>
  <w:style w:type="character" w:customStyle="1" w:styleId="TextChar">
    <w:name w:val="Text Char"/>
    <w:link w:val="Text"/>
    <w:rsid w:val="007E0987"/>
  </w:style>
  <w:style w:type="paragraph" w:customStyle="1" w:styleId="StyleReferencesLeft">
    <w:name w:val="Style References + Left"/>
    <w:basedOn w:val="References"/>
    <w:rsid w:val="00EC532E"/>
    <w:pPr>
      <w:jc w:val="left"/>
    </w:pPr>
    <w:rPr>
      <w:szCs w:val="20"/>
    </w:rPr>
  </w:style>
  <w:style w:type="character" w:customStyle="1" w:styleId="PARAIndentChar">
    <w:name w:val="PARA_Indent Char"/>
    <w:link w:val="PARAIndent"/>
    <w:rsid w:val="002224E7"/>
    <w:rPr>
      <w:rFonts w:cs="TimesLTStd-Roman"/>
      <w:spacing w:val="-2"/>
    </w:rPr>
  </w:style>
  <w:style w:type="character" w:customStyle="1" w:styleId="PARAChar">
    <w:name w:val="PARA Char"/>
    <w:link w:val="PARA"/>
    <w:rsid w:val="002224E7"/>
    <w:rPr>
      <w:rFonts w:cs="TimesLTStd-Roman"/>
      <w:spacing w:val="-2"/>
    </w:rPr>
  </w:style>
  <w:style w:type="character" w:styleId="UnresolvedMention">
    <w:name w:val="Unresolved Mention"/>
    <w:basedOn w:val="DefaultParagraphFont"/>
    <w:uiPriority w:val="99"/>
    <w:semiHidden/>
    <w:unhideWhenUsed/>
    <w:rsid w:val="001E7D06"/>
    <w:rPr>
      <w:color w:val="605E5C"/>
      <w:shd w:val="clear" w:color="auto" w:fill="E1DFDD"/>
    </w:rPr>
  </w:style>
  <w:style w:type="paragraph" w:styleId="NormalWeb">
    <w:name w:val="Normal (Web)"/>
    <w:basedOn w:val="Normal"/>
    <w:uiPriority w:val="99"/>
    <w:semiHidden/>
    <w:unhideWhenUsed/>
    <w:rsid w:val="00914B9C"/>
    <w:pPr>
      <w:spacing w:before="100" w:beforeAutospacing="1" w:after="100" w:afterAutospacing="1"/>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810303">
      <w:bodyDiv w:val="1"/>
      <w:marLeft w:val="0"/>
      <w:marRight w:val="0"/>
      <w:marTop w:val="0"/>
      <w:marBottom w:val="0"/>
      <w:divBdr>
        <w:top w:val="none" w:sz="0" w:space="0" w:color="auto"/>
        <w:left w:val="none" w:sz="0" w:space="0" w:color="auto"/>
        <w:bottom w:val="none" w:sz="0" w:space="0" w:color="auto"/>
        <w:right w:val="none" w:sz="0" w:space="0" w:color="auto"/>
      </w:divBdr>
    </w:div>
    <w:div w:id="194361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eee.org/publications/services/thesaurus-access-page.html" TargetMode="External"/><Relationship Id="rId13" Type="http://schemas.openxmlformats.org/officeDocument/2006/relationships/image" Target="media/image1.tiff"/><Relationship Id="rId18" Type="http://schemas.openxmlformats.org/officeDocument/2006/relationships/image" Target="media/image3.wmf"/><Relationship Id="rId3" Type="http://schemas.openxmlformats.org/officeDocument/2006/relationships/styles" Target="styles.xml"/><Relationship Id="rId21" Type="http://schemas.openxmlformats.org/officeDocument/2006/relationships/hyperlink" Target="http://www.ieee.org/publications_%20standards/publications/authors/authors_submission.html" TargetMode="External"/><Relationship Id="rId7" Type="http://schemas.openxmlformats.org/officeDocument/2006/relationships/endnotes" Target="endnotes.xml"/><Relationship Id="rId12" Type="http://schemas.openxmlformats.org/officeDocument/2006/relationships/hyperlink" Target="https://journals.ieeeauthorcenter.ieee.org/create-your-ieee-journal-article/create-the-text-of-your-article/structure-your-article/"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journals.ieeeauthorcenter.ieee.org/wp-content/uploads/sites/7/IEEE-Math-Typesetting-Guide-for-MS-Word-Users.pdf" TargetMode="External"/><Relationship Id="rId20" Type="http://schemas.openxmlformats.org/officeDocument/2006/relationships/hyperlink" Target="https://journals.ieeeauthorcenter.ieee.org/create-your-ieee-journal-article/create-the-text-of-your-article/ieee-editorial-style-manu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ournals.ieeeauthorcenter.ieee.org/create-your-ieee-journal-article/create-the-text-of-your-article/ieee-editorial-style-manua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journals.ieeeauthorcenter.ieee.org/wp-content/uploads/sites/7/Editing-Mathematics.pdf" TargetMode="External"/><Relationship Id="rId23" Type="http://schemas.openxmlformats.org/officeDocument/2006/relationships/footer" Target="footer2.xml"/><Relationship Id="rId10" Type="http://schemas.openxmlformats.org/officeDocument/2006/relationships/hyperlink" Target="https://www.overleaf.com/blog/278-how-to-use-overleaf-with-ieee-collabratec-your-quick-guide-to-getting-started%23.Vp6tpPkrKM9" TargetMode="Externa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tore.wiris.com/en/products/mathtype/download" TargetMode="External"/><Relationship Id="rId22" Type="http://schemas.openxmlformats.org/officeDocument/2006/relationships/hyperlink" Target="https://journals.ieeeauthorcenter.ieee.org/become-an-ieee-journal-author/publishing-ethics/guidelines-and-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D7B9B-F70B-4118-A320-FC4199FD2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5410</Words>
  <Characters>30838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Transactions in Quantum Engineering Template</vt:lpstr>
    </vt:vector>
  </TitlesOfParts>
  <Company>IEEE</Company>
  <LinksUpToDate>false</LinksUpToDate>
  <CharactersWithSpaces>36176</CharactersWithSpaces>
  <SharedDoc>false</SharedDoc>
  <HLinks>
    <vt:vector size="48" baseType="variant">
      <vt:variant>
        <vt:i4>3342363</vt:i4>
      </vt:variant>
      <vt:variant>
        <vt:i4>30</vt:i4>
      </vt:variant>
      <vt:variant>
        <vt:i4>0</vt:i4>
      </vt:variant>
      <vt:variant>
        <vt:i4>5</vt:i4>
      </vt:variant>
      <vt:variant>
        <vt:lpwstr>https://journals.ieeeauthorcenter.ieee.org/_x000b_become-an-ieee-journal-author/publishing-ethics/guidelines-and-policies/</vt:lpwstr>
      </vt:variant>
      <vt:variant>
        <vt:lpwstr/>
      </vt:variant>
      <vt:variant>
        <vt:i4>1703942</vt:i4>
      </vt:variant>
      <vt:variant>
        <vt:i4>27</vt:i4>
      </vt:variant>
      <vt:variant>
        <vt:i4>0</vt:i4>
      </vt:variant>
      <vt:variant>
        <vt:i4>5</vt:i4>
      </vt:variant>
      <vt:variant>
        <vt:lpwstr>http://www.ieee.org/publications_standards/publications/authors/authors_submission.html</vt:lpwstr>
      </vt:variant>
      <vt:variant>
        <vt:lpwstr/>
      </vt:variant>
      <vt:variant>
        <vt:i4>6357084</vt:i4>
      </vt:variant>
      <vt:variant>
        <vt:i4>15</vt:i4>
      </vt:variant>
      <vt:variant>
        <vt:i4>0</vt:i4>
      </vt:variant>
      <vt:variant>
        <vt:i4>5</vt:i4>
      </vt:variant>
      <vt:variant>
        <vt:lpwstr>http://journals.ieeeauthorcenter.ieee.org/wp-content/uploads/_x000b_sites/7/Editing-Mathematics.pdf</vt:lpwstr>
      </vt:variant>
      <vt:variant>
        <vt:lpwstr/>
      </vt:variant>
      <vt:variant>
        <vt:i4>786481</vt:i4>
      </vt:variant>
      <vt:variant>
        <vt:i4>12</vt:i4>
      </vt:variant>
      <vt:variant>
        <vt:i4>0</vt:i4>
      </vt:variant>
      <vt:variant>
        <vt:i4>5</vt:i4>
      </vt:variant>
      <vt:variant>
        <vt:lpwstr>https://store.wiris.com/en/_x000b_products/mathtype/download</vt:lpwstr>
      </vt:variant>
      <vt:variant>
        <vt:lpwstr/>
      </vt:variant>
      <vt:variant>
        <vt:i4>1179728</vt:i4>
      </vt:variant>
      <vt:variant>
        <vt:i4>9</vt:i4>
      </vt:variant>
      <vt:variant>
        <vt:i4>0</vt:i4>
      </vt:variant>
      <vt:variant>
        <vt:i4>5</vt:i4>
      </vt:variant>
      <vt:variant>
        <vt:lpwstr>https://journals.ieeeauthorcenter.ieee.org/create-your-ieee-journal-article/create-the-text-of-your-article/structure-your-article/</vt:lpwstr>
      </vt:variant>
      <vt:variant>
        <vt:lpwstr>editing-service</vt:lpwstr>
      </vt:variant>
      <vt:variant>
        <vt:i4>5308508</vt:i4>
      </vt:variant>
      <vt:variant>
        <vt:i4>6</vt:i4>
      </vt:variant>
      <vt:variant>
        <vt:i4>0</vt:i4>
      </vt:variant>
      <vt:variant>
        <vt:i4>5</vt:i4>
      </vt:variant>
      <vt:variant>
        <vt:lpwstr>https://journals.ieeeauthorcenter.ieee.org/create-your-ieee-journal-article/create-the-text-of-your-article/ieee-editorial-style-manual/</vt:lpwstr>
      </vt:variant>
      <vt:variant>
        <vt:lpwstr/>
      </vt:variant>
      <vt:variant>
        <vt:i4>7602227</vt:i4>
      </vt:variant>
      <vt:variant>
        <vt:i4>3</vt:i4>
      </vt:variant>
      <vt:variant>
        <vt:i4>0</vt:i4>
      </vt:variant>
      <vt:variant>
        <vt:i4>5</vt:i4>
      </vt:variant>
      <vt:variant>
        <vt:lpwstr>https://www.overleaf.com/blog/278-how-to-use-overleaf-with-ieee-collabratec-your-quick-guide-to-getting-started%23.Vp6tpPkrKM9</vt:lpwstr>
      </vt:variant>
      <vt:variant>
        <vt:lpwstr/>
      </vt:variant>
      <vt:variant>
        <vt:i4>6094849</vt:i4>
      </vt:variant>
      <vt:variant>
        <vt:i4>0</vt:i4>
      </vt:variant>
      <vt:variant>
        <vt:i4>0</vt:i4>
      </vt:variant>
      <vt:variant>
        <vt:i4>5</vt:i4>
      </vt:variant>
      <vt:variant>
        <vt:lpwstr>https://www.ieee.org/publications/services/thesaurus-access-page.html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Transactions in Quantum Engineering Template</dc:title>
  <dc:creator>Erik P. DeBenedictis</dc:creator>
  <cp:lastModifiedBy>Yuta Sugiyama</cp:lastModifiedBy>
  <cp:revision>9</cp:revision>
  <cp:lastPrinted>2022-10-12T04:23:00Z</cp:lastPrinted>
  <dcterms:created xsi:type="dcterms:W3CDTF">2022-10-12T04:26:00Z</dcterms:created>
  <dcterms:modified xsi:type="dcterms:W3CDTF">2023-11-08T05:59:00Z</dcterms:modified>
</cp:coreProperties>
</file>