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ku6jqir6m9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Etapa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315200" cy="2032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76051" l="0" r="0" t="402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280" w:lineRule="auto"/>
        <w:rPr/>
      </w:pPr>
      <w:bookmarkStart w:colFirst="0" w:colLast="0" w:name="_7pcth3bpwwob" w:id="1"/>
      <w:bookmarkEnd w:id="1"/>
      <w:r w:rsidDel="00000000" w:rsidR="00000000" w:rsidRPr="00000000">
        <w:rPr>
          <w:rtl w:val="0"/>
        </w:rPr>
        <w:t xml:space="preserve">Etapa 3: Dashboards y Visualización Interactiva</w:t>
      </w:r>
    </w:p>
    <w:p w:rsidR="00000000" w:rsidDel="00000000" w:rsidP="00000000" w:rsidRDefault="00000000" w:rsidRPr="00000000" w14:paraId="00000004">
      <w:pPr>
        <w:pStyle w:val="Heading2"/>
        <w:rPr>
          <w:sz w:val="42"/>
          <w:szCs w:val="42"/>
        </w:rPr>
      </w:pPr>
      <w:bookmarkStart w:colFirst="0" w:colLast="0" w:name="_7hj3j68s8h8d" w:id="2"/>
      <w:bookmarkEnd w:id="2"/>
      <w:r w:rsidDel="00000000" w:rsidR="00000000" w:rsidRPr="00000000">
        <w:rPr>
          <w:rtl w:val="0"/>
        </w:rPr>
        <w:t xml:space="preserve">Anexo 1 –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Pre Entrega BI TTA.xlsx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sz w:val="42"/>
          <w:szCs w:val="42"/>
        </w:rPr>
      </w:pPr>
      <w:bookmarkStart w:colFirst="0" w:colLast="0" w:name="_8krsvff6i3lb" w:id="3"/>
      <w:bookmarkEnd w:id="3"/>
      <w:r w:rsidDel="00000000" w:rsidR="00000000" w:rsidRPr="00000000">
        <w:rPr>
          <w:rtl w:val="0"/>
        </w:rPr>
        <w:t xml:space="preserve">Anexo 2 –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TPI_BI_Model.xlsx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l08u7teqzr" w:id="4"/>
      <w:bookmarkEnd w:id="4"/>
      <w:r w:rsidDel="00000000" w:rsidR="00000000" w:rsidRPr="00000000">
        <w:rPr>
          <w:rtl w:val="0"/>
        </w:rPr>
        <w:t xml:space="preserve">Anexo 3 –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Dashboard Looker 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tgrxcx4xal4" w:id="5"/>
      <w:bookmarkEnd w:id="5"/>
      <w:r w:rsidDel="00000000" w:rsidR="00000000" w:rsidRPr="00000000">
        <w:rPr>
          <w:rtl w:val="0"/>
        </w:rPr>
        <w:t xml:space="preserve">Anexo 4 –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Presentación narrativa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8d9zx2ic3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Captación del Cliente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cliente opera un e-commerce orientado a la venta de alimentos y productos frescos, con presencia en diversas regiones del país. Su objetivo principal es </w:t>
      </w:r>
      <w:r w:rsidDel="00000000" w:rsidR="00000000" w:rsidRPr="00000000">
        <w:rPr>
          <w:b w:val="1"/>
          <w:bCs w:val="1"/>
          <w:rtl w:val="0"/>
        </w:rPr>
        <w:t xml:space="preserve">comprender el rendimiento comercial mensual</w:t>
      </w:r>
      <w:r w:rsidDel="00000000" w:rsidR="00000000" w:rsidRPr="00000000">
        <w:rPr>
          <w:rtl w:val="0"/>
        </w:rPr>
        <w:t xml:space="preserve">, identificando: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tendencias generales de ventas,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desempeño por categoría y producto,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diferencias regionales,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métodos de pago predominantes,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de crecimiento basadas en datos.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requiere un </w:t>
      </w:r>
      <w:r w:rsidDel="00000000" w:rsidR="00000000" w:rsidRPr="00000000">
        <w:rPr>
          <w:b w:val="1"/>
          <w:bCs w:val="1"/>
          <w:rtl w:val="0"/>
        </w:rPr>
        <w:t xml:space="preserve">dashboard interactivo</w:t>
      </w:r>
      <w:r w:rsidDel="00000000" w:rsidR="00000000" w:rsidRPr="00000000">
        <w:rPr>
          <w:rtl w:val="0"/>
        </w:rPr>
        <w:t xml:space="preserve"> que permita explorar estas dimensiones de manera clara y tomar decisiones comerciales sobre promociones, mix de productos y planificación logística.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qdwoyx0b9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Investigación del Contexto Ético / Legal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se basa en datos transaccionales anonimizados. No se incluyen datos personales identificables (PII), por lo que el tratamiento cumple con los principios de: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Minimización de datos</w:t>
      </w:r>
      <w:r w:rsidDel="00000000" w:rsidR="00000000" w:rsidRPr="00000000">
        <w:rPr>
          <w:rtl w:val="0"/>
        </w:rPr>
        <w:t xml:space="preserve">: se utiliza únicamente información relevante para análisis comercial.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Finalidad específica</w:t>
      </w:r>
      <w:r w:rsidDel="00000000" w:rsidR="00000000" w:rsidRPr="00000000">
        <w:rPr>
          <w:rtl w:val="0"/>
        </w:rPr>
        <w:t xml:space="preserve">: los datos se emplean exclusivamente para inteligencia de negocio.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 y transparencia</w:t>
      </w:r>
      <w:r w:rsidDel="00000000" w:rsidR="00000000" w:rsidRPr="00000000">
        <w:rPr>
          <w:rtl w:val="0"/>
        </w:rPr>
        <w:t xml:space="preserve">: se documentan las transformaciones realizadas durante la limpieza.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restricciones legales adicionales, dado que no se manejan datos sensibles. El proceso cumple con los lineamientos usuales de privacidad para e-commerce y análisis de ventas.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8ow2jkejd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Investigación sobre las Fuentes de Datos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proviene de dos archivos Excel proporcionados: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 Entrega BI TTA.xlsx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TPI_BI_Model.xlsx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archivo incluye: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ventas por transacción,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 de producto,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región,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de pago,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fecha,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 y cantidad.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datasets representan </w:t>
      </w:r>
      <w:r w:rsidDel="00000000" w:rsidR="00000000" w:rsidRPr="00000000">
        <w:rPr>
          <w:b w:val="1"/>
          <w:bCs w:val="1"/>
          <w:rtl w:val="0"/>
        </w:rPr>
        <w:t xml:space="preserve">datos reales</w:t>
      </w:r>
      <w:r w:rsidDel="00000000" w:rsidR="00000000" w:rsidRPr="00000000">
        <w:rPr>
          <w:rtl w:val="0"/>
        </w:rPr>
        <w:t xml:space="preserve">, adecuados para análisis de performance comercial.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fuentes se integraron en Google Sheets, manteniendo siempre una copia raw intacta y una versión clean donde se aplicaron transformaciones, tal como exige la metodología del curso. A fines prácticos se ha creado el archivo </w:t>
      </w:r>
      <w:r w:rsidDel="00000000" w:rsidR="00000000" w:rsidRPr="00000000">
        <w:rPr>
          <w:b w:val="1"/>
          <w:bCs w:val="1"/>
          <w:rtl w:val="0"/>
        </w:rPr>
        <w:t xml:space="preserve">TPI_BI_Model.xlsx </w:t>
      </w:r>
      <w:r w:rsidDel="00000000" w:rsidR="00000000" w:rsidRPr="00000000">
        <w:rPr>
          <w:rtl w:val="0"/>
        </w:rPr>
        <w:t xml:space="preserve">donde se ha unificado la información previamente validada, y se ha utilizado este archivo para Looker.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i7pc34kkr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Status de Calidad de los Datos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validación se verificó: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Completitud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 se detectaron vacíos significativos en columnas críticas (monto, categoría, fecha).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Consistencia categórica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categorías uniformes, sin duplicados semánticos.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Fechas válidas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rango correcto y formato dd/mm/aaaa.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Numéricos limpios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conversión validada.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Sin outliers relevantes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montos se mantienen dentro de rangos esperados.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Duplicados</w:t>
      </w:r>
      <w:r w:rsidDel="00000000" w:rsidR="00000000" w:rsidRPr="00000000">
        <w:rPr>
          <w:rtl w:val="0"/>
        </w:rPr>
        <w:t xml:space="preserve">: no se encontraron transacciones repetidas.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general: </w:t>
      </w:r>
      <w:r w:rsidDel="00000000" w:rsidR="00000000" w:rsidRPr="00000000">
        <w:rPr>
          <w:b w:val="1"/>
          <w:bCs w:val="1"/>
          <w:rtl w:val="0"/>
        </w:rPr>
        <w:t xml:space="preserve">dataset confiable y listo para análisis</w:t>
      </w:r>
      <w:r w:rsidDel="00000000" w:rsidR="00000000" w:rsidRPr="00000000">
        <w:rPr>
          <w:rtl w:val="0"/>
        </w:rPr>
        <w:t xml:space="preserve">, luego de aplicar transformaciones menores.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a8qdxv1ls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Modificaciones realizadas sobre los Sets de Datos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Siguiendo las reglas del curso, el tratamiento fue </w:t>
      </w:r>
      <w:r w:rsidDel="00000000" w:rsidR="00000000" w:rsidRPr="00000000">
        <w:rPr>
          <w:b w:val="1"/>
          <w:bCs w:val="1"/>
          <w:rtl w:val="0"/>
        </w:rPr>
        <w:t xml:space="preserve">no destructivo</w:t>
      </w:r>
      <w:r w:rsidDel="00000000" w:rsidR="00000000" w:rsidRPr="00000000">
        <w:rPr>
          <w:rtl w:val="0"/>
        </w:rPr>
        <w:t xml:space="preserve">, siendo los puntos analizados: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lrlzogk6o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Limpieza numérica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/>
      </w:pPr>
      <w:bookmarkStart w:colFirst="0" w:colLast="0" w:name="_zas3pm345r4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Normalización de categorías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hlr2pu2zk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Validación de fechas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/>
      </w:pPr>
      <w:bookmarkStart w:colFirst="0" w:colLast="0" w:name="_naura09r3jw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Verificación de duplicados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rs7pcjn3s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Construcción del modelo analítico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crearon pestañas: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*_raw</w:t>
      </w:r>
      <w:r w:rsidDel="00000000" w:rsidR="00000000" w:rsidRPr="00000000">
        <w:rPr>
          <w:rtl w:val="0"/>
        </w:rPr>
        <w:t xml:space="preserve"> (intacto)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*_clean</w:t>
      </w:r>
      <w:r w:rsidDel="00000000" w:rsidR="00000000" w:rsidRPr="00000000">
        <w:rPr>
          <w:rtl w:val="0"/>
        </w:rPr>
        <w:t xml:space="preserve"> (validado)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8ozzlhi8o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Creación de tablas para ser utilizadas en Looker en un archivo independiente.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 Todo documentado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LOG_CLEANING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nz4cnkbd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Stakeholder del Dashboard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dashboard está </w:t>
      </w:r>
      <w:r w:rsidDel="00000000" w:rsidR="00000000" w:rsidRPr="00000000">
        <w:rPr>
          <w:b w:val="1"/>
          <w:bCs w:val="1"/>
          <w:rtl w:val="0"/>
        </w:rPr>
        <w:t xml:space="preserve">dirigido al Gerente Comercial y al equipo de Marketing</w:t>
      </w:r>
      <w:r w:rsidDel="00000000" w:rsidR="00000000" w:rsidRPr="00000000">
        <w:rPr>
          <w:rtl w:val="0"/>
        </w:rPr>
        <w:t xml:space="preserve">, responsables de: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promociones,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mix de productos,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supervisar ventas regionales,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métodos de pago y canales,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monitorear el rendimiento mensual.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prioriza: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métricas clave (KPI),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exploración por filtros,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comparaciones directas por región y categoría,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estacionales para planificación.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32rjjx304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dnb7zrr2fyb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Análisis de 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edionrdqw3fp" w:id="20"/>
      <w:bookmarkEnd w:id="20"/>
      <w:r w:rsidDel="00000000" w:rsidR="00000000" w:rsidRPr="00000000">
        <w:rPr>
          <w:rtl w:val="0"/>
        </w:rPr>
        <w:t xml:space="preserve">Análisis de 3 gráficos externos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xu2gfpgqljn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m5xic4za25a9" w:id="22"/>
      <w:bookmarkEnd w:id="22"/>
      <w:r w:rsidDel="00000000" w:rsidR="00000000" w:rsidRPr="00000000">
        <w:rPr>
          <w:rtl w:val="0"/>
        </w:rPr>
        <w:t xml:space="preserve">Pie chart con exceso de categorías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91163" cy="301206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012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qap64lwu3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Problemas detectados en el gráfico original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gráfico presentado utiliza un </w:t>
      </w:r>
      <w:r w:rsidDel="00000000" w:rsidR="00000000" w:rsidRPr="00000000">
        <w:rPr>
          <w:i w:val="1"/>
          <w:i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 con más de diez categorías y un formato 3D. Según las buenas prácticas de visualización, este tipo de representación no es adecuado para mostrar tantas variables ni permite comparar proporciones de manera eficiente. 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infy3el5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Tipo de gráfico inadecuado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i w:val="1"/>
          <w:i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 funciona correctamente solo con pocas categorías (idealmente entre 4 y 6). Al superar ese límite, las porciones se vuelven demasiado pequeñas, difíciles de distinguir y complejas de comparar visualmente.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gráfico contiene más de diez herramientas diferentes. 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r7sp9iir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Uso innecesario de 3D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formato 3D distorsiona las proporciones reales de cada categoría. Este efecto visual se considera una mala práctica porque introduce elementos decorativos que no agregan información y pueden confundir al usuario.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5wn8ybta8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Colores sin criterio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colores utilizados no siguen una escala lógica ni temática. Esto incrementa la carga cognitiva y dificulta la identificación de patrones o categorías relacionadas.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6otrv98xb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Baja legibilidad de etiquetas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etiquetas se encuentran distribuídas alrededor del gráfico con líneas guía, lo que interrumpe la lectura fluida y exige un esfuerzo adicional para vincular cada categoría con su porción correspondiente.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fe0yc5bv2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Por qué el gráfico es inefectivo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conjunto de decisiones visuales —exceso de categorías, mal uso del color, formato 3D y etiquetas dispersas— hace que el gráfico no cumpla con el principio de claridad. La interpretación requiere esfuerzo, no permite comparaciones rápidas y aumenta la carga cognitiva del usuario.</w:t>
        <w:br w:type="textWrapping"/>
        <w:t xml:space="preserve">En resumen: </w:t>
      </w:r>
      <w:r w:rsidDel="00000000" w:rsidR="00000000" w:rsidRPr="00000000">
        <w:rPr>
          <w:b w:val="1"/>
          <w:bCs w:val="1"/>
          <w:rtl w:val="0"/>
        </w:rPr>
        <w:t xml:space="preserve">el gráfico no comunica eficazmente la información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gm59zbsx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Corrección realizada: Nuevo gráfico propuesto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optimizar la visualización, se reemplazó el </w:t>
      </w:r>
      <w:r w:rsidDel="00000000" w:rsidR="00000000" w:rsidRPr="00000000">
        <w:rPr>
          <w:i w:val="1"/>
          <w:i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 por un </w:t>
      </w:r>
      <w:r w:rsidDel="00000000" w:rsidR="00000000" w:rsidRPr="00000000">
        <w:rPr>
          <w:b w:val="1"/>
          <w:bCs w:val="1"/>
          <w:rtl w:val="0"/>
        </w:rPr>
        <w:t xml:space="preserve">gráfico de barras horizontal ordenado de mayor a menor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55cq7f15a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de la solución aplicada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comparar valores con precisión mediante la longitud de las barras.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orden descendente facilita identificar rápidamente las herramientas más utilizadas.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elimina la distorsión visual del 3D.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utiliza un color uniforme para reducir el ruido visual.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lectura es intuitiva: etiquetas alineadas, eje claro y diferencias fácilmente perceptibles.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Esta versión cumple con los principios de visualización efectiva trabajados en clase: </w:t>
      </w:r>
      <w:r w:rsidDel="00000000" w:rsidR="00000000" w:rsidRPr="00000000">
        <w:rPr>
          <w:b w:val="1"/>
          <w:bCs w:val="1"/>
          <w:rtl w:val="0"/>
        </w:rPr>
        <w:t xml:space="preserve">simplicidad, legibilidad, reducción de carga cognitiva y correcta elección del tipo de gráfico según el objetivo.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39070" cy="3987800"/>
            <wp:effectExtent b="0" l="0" r="0" t="0"/>
            <wp:docPr descr="Puntuación obtenida" id="4" name="image3.png"/>
            <a:graphic>
              <a:graphicData uri="http://schemas.openxmlformats.org/drawingml/2006/picture">
                <pic:pic>
                  <pic:nvPicPr>
                    <pic:cNvPr descr="Puntuación obtenida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907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yurhu5ov4tt6" w:id="31"/>
      <w:bookmarkEnd w:id="31"/>
      <w:r w:rsidDel="00000000" w:rsidR="00000000" w:rsidRPr="00000000">
        <w:rPr>
          <w:rtl w:val="0"/>
        </w:rPr>
        <w:t xml:space="preserve">Gráfico de barras en 3D (distorsión espacial)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18851" cy="333915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8851" cy="3339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gráfico utiliza barras tridimensionales, una decisión visual que afecta directamente la precisión y la lectura de los datos. Según las buenas prácticas, los elementos decorativos que no aportan información deben evitarse porque dificultan la interpretación.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tpcp7uu9y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Distorsión visual por efecto 3D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ángulo de perspectiva hace que algunas barras parezcan más grandes o más pequeñas de lo que realmente son. Esto impide evaluar correctamente las diferencias entre categorías.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izm23ztd4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Interferencia en la lectura del eje X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3D genera solapamientos y oculta parcialmente el eje, dificultando identificar a qué mes corresponde cada barra.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5841itcx2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Comparaciones imprecisas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gráfico de barras, la altura es el elemento clave para comparar.</w:t>
        <w:br w:type="textWrapping"/>
        <w:t xml:space="preserve">El 3D introduce planos y ángulos que alteran la percepción de esa altura, reduciendo la exactitud interpretativa.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kbieu1e6v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Ruido visual innecesario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tridimensionalidad, los colores saturados y las líneas del fondo agregan elementos que no aportan claridad.</w:t>
        <w:br w:type="textWrapping"/>
        <w:t xml:space="preserve">Esto incrementa la carga cognitiva y desvía la atención del dato.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pttj6t3h9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Por qué el gráfico es inefectivo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un gráfico de barras es permitir comparaciones rápidas y precisas.</w:t>
        <w:br w:type="textWrapping"/>
        <w:t xml:space="preserve">La tridimensionalidad rompe este principio porque: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distorsiona proporciones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complica la lectura de los ejes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 decoración sin valor analítico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la visualización no cumple con los criterios de simplicidad, precisión y legibilidad recomendados.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2tzavhcfp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Mejoras sugeridas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jigf7yk3k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Reemplazar la barra 3D por una barra plana (2D)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2D elimina la distorsión y permite comparar alturas de manera exacta.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2i2rdg2uup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Ordenar las categorías o agruparlas por color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objetivo es comparar frutas por mes, conviene usar colores consistentes (ej.: un color por fruta).</w:t>
        <w:br w:type="textWrapping"/>
        <w:t xml:space="preserve">Esto reduce ruido y mejora la lectura.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s6v4chhsb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Considerar una visualización alternativa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el objetivo del análisis, podría utilizarse: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gráfico de barras agrupadas 2D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una </w:t>
      </w:r>
      <w:r w:rsidDel="00000000" w:rsidR="00000000" w:rsidRPr="00000000">
        <w:rPr>
          <w:b w:val="1"/>
          <w:bCs w:val="1"/>
          <w:rtl w:val="0"/>
        </w:rPr>
        <w:t xml:space="preserve">línea por categoría</w:t>
      </w:r>
      <w:r w:rsidDel="00000000" w:rsidR="00000000" w:rsidRPr="00000000">
        <w:rPr>
          <w:rtl w:val="0"/>
        </w:rPr>
        <w:t xml:space="preserve"> si se busca analizar tendencias por mes.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kx71bu9fd7b4" w:id="41"/>
      <w:bookmarkEnd w:id="41"/>
      <w:r w:rsidDel="00000000" w:rsidR="00000000" w:rsidRPr="00000000">
        <w:rPr>
          <w:rtl w:val="0"/>
        </w:rPr>
        <w:t xml:space="preserve">Correlación espuria presentada como relación real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596791" cy="40506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6791" cy="4050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gráfico presenta dos series temporales que muestran patrones visualmente similares entre 2000 y 2008, pero no existe ninguna relación causal entre ellas. La visualización induce a pensar que ambas variables están conectadas, cuando en realidad se trata de una coincidencia sin significado analítico.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kbx3w7qh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Título que induce a interpretación incorrecta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título afirma explícitamente que ambas variables “correlacionan”. Esto dirige al lector a asumir una relación directa donde </w:t>
      </w:r>
      <w:r w:rsidDel="00000000" w:rsidR="00000000" w:rsidRPr="00000000">
        <w:rPr>
          <w:b w:val="1"/>
          <w:bCs w:val="1"/>
          <w:rtl w:val="0"/>
        </w:rPr>
        <w:t xml:space="preserve">no existe vínculo alguno</w:t>
      </w:r>
      <w:r w:rsidDel="00000000" w:rsidR="00000000" w:rsidRPr="00000000">
        <w:rPr>
          <w:rtl w:val="0"/>
        </w:rPr>
        <w:t xml:space="preserve">.</w:t>
        <w:br w:type="textWrapping"/>
        <w:t xml:space="preserve">Este tipo de redacción se considera una mala práctica porque: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sesgo,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conclusiones engañosas,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respeta el principio básico de objetividad en la presentación de datos.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ildxhjxi1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Comparación de variables no relacionadas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series se grafican sobre el mismo eje visual, pero: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pertenecen a </w:t>
      </w:r>
      <w:r w:rsidDel="00000000" w:rsidR="00000000" w:rsidRPr="00000000">
        <w:rPr>
          <w:b w:val="1"/>
          <w:bCs w:val="1"/>
          <w:rtl w:val="0"/>
        </w:rPr>
        <w:t xml:space="preserve">unidades completamente distintas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comparten rangos comparables,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contexto que justifique compararlas.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provoca una percepción errónea de que “suben y bajan juntas”.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furnpze0f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Ausencia de propósito analítico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visualización debe responder una pregunta o facilitar una decisión.</w:t>
        <w:br w:type="textWrapping"/>
        <w:t xml:space="preserve">Aquí, </w:t>
      </w:r>
      <w:r w:rsidDel="00000000" w:rsidR="00000000" w:rsidRPr="00000000">
        <w:rPr>
          <w:b w:val="1"/>
          <w:bCs w:val="1"/>
          <w:rtl w:val="0"/>
        </w:rPr>
        <w:t xml:space="preserve">el gráfico no tiene relevancia analítica</w:t>
      </w:r>
      <w:r w:rsidDel="00000000" w:rsidR="00000000" w:rsidRPr="00000000">
        <w:rPr>
          <w:rtl w:val="0"/>
        </w:rPr>
        <w:t xml:space="preserve">, ya que comparar divorcios con consumo de margarina carece de sentido práctico en cualquier escenario de negocio o análisis.</w:t>
      </w:r>
    </w:p>
    <w:p w:rsidR="00000000" w:rsidDel="00000000" w:rsidP="00000000" w:rsidRDefault="00000000" w:rsidRPr="00000000" w14:paraId="000000A1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cki9masl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Por qué este gráfico es inefectivo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gráfico incumple principios fundamentales de visualización efectiva: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Claridad:</w:t>
      </w:r>
      <w:r w:rsidDel="00000000" w:rsidR="00000000" w:rsidRPr="00000000">
        <w:rPr>
          <w:rtl w:val="0"/>
        </w:rPr>
        <w:t xml:space="preserve"> presenta datos que no deberían compararse.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Integridad:</w:t>
      </w:r>
      <w:r w:rsidDel="00000000" w:rsidR="00000000" w:rsidRPr="00000000">
        <w:rPr>
          <w:rtl w:val="0"/>
        </w:rPr>
        <w:t xml:space="preserve"> sugiere una relación inexistente.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Escalas consistentes:</w:t>
      </w:r>
      <w:r w:rsidDel="00000000" w:rsidR="00000000" w:rsidRPr="00000000">
        <w:rPr>
          <w:rtl w:val="0"/>
        </w:rPr>
        <w:t xml:space="preserve"> manipula la escala para generar coincidencia visual.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no aporta un insight válido.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gráfico falla porque induce interpretaciones erróneas y aumenta la carga cognitiva sin generar valor analítico.</w:t>
      </w:r>
    </w:p>
    <w:p w:rsidR="00000000" w:rsidDel="00000000" w:rsidP="00000000" w:rsidRDefault="00000000" w:rsidRPr="00000000" w14:paraId="000000A9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www.canva.com/design/DAG6mvHg9pY/77WAOrCV9ptNthDU77xs9A/view?utm_content=DAG6mvHg9pY&amp;utm_campaign=designshare&amp;utm_medium=link2&amp;utm_source=uniquelinks&amp;utlId=h5d96fe694a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okerstudio.google.com/reporting/bd828786-31f0-4be3-adac-1713c5c9f8e0" TargetMode="Externa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docs.google.com/spreadsheets/u/0/d/1FnMORQUjp9XpQme-M7usGkOX2yFDTRaYGhkV8XOdJPA/edit" TargetMode="External"/><Relationship Id="rId8" Type="http://schemas.openxmlformats.org/officeDocument/2006/relationships/hyperlink" Target="https://docs.google.com/spreadsheets/u/0/d/1Igxuhiq4tNwnRz1uqdOSlB_lfTAlOW71uR3EO7-L520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