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50D84" w14:textId="77777777" w:rsidR="009A7AAA" w:rsidRPr="00C22370" w:rsidRDefault="009A7AAA" w:rsidP="009A7AAA">
      <w:pPr>
        <w:spacing w:line="276" w:lineRule="auto"/>
        <w:rPr>
          <w:b/>
          <w:bCs/>
          <w:color w:val="000000" w:themeColor="text1"/>
          <w:sz w:val="32"/>
          <w:szCs w:val="32"/>
          <w:lang w:val="en-ID"/>
        </w:rPr>
      </w:pPr>
    </w:p>
    <w:p w14:paraId="03D0E09A" w14:textId="4FC7E98B" w:rsidR="00EB7CA9" w:rsidRPr="00982613" w:rsidRDefault="008334C6" w:rsidP="008334C6">
      <w:pPr>
        <w:spacing w:line="276" w:lineRule="auto"/>
        <w:jc w:val="center"/>
        <w:rPr>
          <w:b/>
          <w:bCs/>
          <w:color w:val="000000" w:themeColor="text1"/>
          <w:sz w:val="32"/>
          <w:szCs w:val="32"/>
          <w:lang w:val="en-ID"/>
        </w:rPr>
      </w:pPr>
      <w:r w:rsidRPr="00982613">
        <w:rPr>
          <w:b/>
          <w:bCs/>
          <w:color w:val="000000" w:themeColor="text1"/>
          <w:sz w:val="32"/>
          <w:szCs w:val="32"/>
        </w:rPr>
        <w:t>ANALISIS TANGGUNG JAWAB PERDATA PERUSAHAAN AIR MINUM DALAM KEMASAN ATAS PERBUATAN MELAWAN HUKUM YANG MENGAKIBATKAN KERUSAKAN JALAN BERDASARKAN PASAL 1365 KUHPERDATA</w:t>
      </w:r>
    </w:p>
    <w:p w14:paraId="3C9EDCBA" w14:textId="77777777" w:rsidR="00491515" w:rsidRPr="00982613" w:rsidRDefault="00491515" w:rsidP="00545EFB">
      <w:pPr>
        <w:spacing w:line="276" w:lineRule="auto"/>
        <w:jc w:val="center"/>
        <w:rPr>
          <w:b/>
          <w:bCs/>
          <w:color w:val="000000" w:themeColor="text1"/>
          <w:sz w:val="24"/>
          <w:szCs w:val="24"/>
          <w:lang w:val="en-ID"/>
        </w:rPr>
      </w:pPr>
    </w:p>
    <w:p w14:paraId="1C875A94" w14:textId="77777777" w:rsidR="00EB7CA9" w:rsidRPr="00982613" w:rsidRDefault="00EB7CA9" w:rsidP="00545EFB">
      <w:pPr>
        <w:spacing w:line="276" w:lineRule="auto"/>
        <w:jc w:val="center"/>
        <w:rPr>
          <w:b/>
          <w:bCs/>
          <w:color w:val="000000" w:themeColor="text1"/>
          <w:sz w:val="24"/>
          <w:szCs w:val="24"/>
          <w:lang w:val="en-ID"/>
        </w:rPr>
      </w:pPr>
    </w:p>
    <w:p w14:paraId="7D95A39C" w14:textId="7F453175" w:rsidR="00FA3ADC" w:rsidRPr="00982613" w:rsidRDefault="00FA3ADC" w:rsidP="00545EFB">
      <w:pPr>
        <w:spacing w:line="276" w:lineRule="auto"/>
        <w:jc w:val="center"/>
        <w:rPr>
          <w:b/>
          <w:bCs/>
          <w:color w:val="000000" w:themeColor="text1"/>
          <w:sz w:val="24"/>
          <w:szCs w:val="24"/>
          <w:lang w:val="en-ID"/>
        </w:rPr>
      </w:pPr>
      <w:r w:rsidRPr="00982613">
        <w:rPr>
          <w:b/>
          <w:bCs/>
          <w:color w:val="000000" w:themeColor="text1"/>
          <w:sz w:val="24"/>
          <w:szCs w:val="24"/>
          <w:lang w:val="en-ID"/>
        </w:rPr>
        <w:t>USULAN PENELITIAN/SKRIPSI</w:t>
      </w:r>
    </w:p>
    <w:p w14:paraId="5A83EC25" w14:textId="77777777" w:rsidR="000F061B" w:rsidRPr="00982613" w:rsidRDefault="00FA3ADC" w:rsidP="00545EFB">
      <w:pPr>
        <w:spacing w:line="276" w:lineRule="auto"/>
        <w:jc w:val="center"/>
        <w:rPr>
          <w:b/>
          <w:bCs/>
          <w:color w:val="000000" w:themeColor="text1"/>
          <w:sz w:val="24"/>
          <w:szCs w:val="24"/>
          <w:lang w:val="en-ID"/>
        </w:rPr>
      </w:pPr>
      <w:r w:rsidRPr="00982613">
        <w:rPr>
          <w:b/>
          <w:bCs/>
          <w:color w:val="000000" w:themeColor="text1"/>
          <w:sz w:val="24"/>
          <w:szCs w:val="24"/>
          <w:lang w:val="en-ID"/>
        </w:rPr>
        <w:t xml:space="preserve">Disusun Untuk Memenuhi Salah Satu Persyaratan </w:t>
      </w:r>
    </w:p>
    <w:p w14:paraId="2FBC9AF0" w14:textId="6D75C7EE" w:rsidR="00FA3ADC" w:rsidRPr="00982613" w:rsidRDefault="0070446D" w:rsidP="00545EFB">
      <w:pPr>
        <w:spacing w:line="276" w:lineRule="auto"/>
        <w:jc w:val="center"/>
        <w:rPr>
          <w:b/>
          <w:bCs/>
          <w:color w:val="000000" w:themeColor="text1"/>
          <w:sz w:val="24"/>
          <w:szCs w:val="24"/>
          <w:lang w:val="en-ID"/>
        </w:rPr>
      </w:pPr>
      <w:r w:rsidRPr="00982613">
        <w:rPr>
          <w:b/>
          <w:bCs/>
          <w:color w:val="000000" w:themeColor="text1"/>
          <w:sz w:val="24"/>
          <w:szCs w:val="24"/>
          <w:lang w:val="en-ID"/>
        </w:rPr>
        <w:t>dalam Menyelesaikan Program Sarjana</w:t>
      </w:r>
    </w:p>
    <w:p w14:paraId="0982BCCC" w14:textId="77777777" w:rsidR="001868DE" w:rsidRPr="00982613" w:rsidRDefault="001868DE" w:rsidP="00545EFB">
      <w:pPr>
        <w:spacing w:line="276" w:lineRule="auto"/>
        <w:jc w:val="center"/>
        <w:rPr>
          <w:b/>
          <w:bCs/>
          <w:color w:val="000000" w:themeColor="text1"/>
          <w:sz w:val="24"/>
          <w:szCs w:val="24"/>
          <w:lang w:val="en-ID"/>
        </w:rPr>
      </w:pPr>
    </w:p>
    <w:p w14:paraId="4194367D" w14:textId="77777777" w:rsidR="00EB7CA9" w:rsidRPr="00982613" w:rsidRDefault="00EB7CA9" w:rsidP="00545EFB">
      <w:pPr>
        <w:spacing w:line="276" w:lineRule="auto"/>
        <w:jc w:val="center"/>
        <w:rPr>
          <w:b/>
          <w:bCs/>
          <w:color w:val="000000" w:themeColor="text1"/>
          <w:sz w:val="24"/>
          <w:szCs w:val="24"/>
          <w:lang w:val="en-ID"/>
        </w:rPr>
      </w:pPr>
    </w:p>
    <w:p w14:paraId="5AF7F841" w14:textId="77777777" w:rsidR="00EB7CA9" w:rsidRPr="00982613" w:rsidRDefault="00EB7CA9" w:rsidP="00545EFB">
      <w:pPr>
        <w:spacing w:line="276" w:lineRule="auto"/>
        <w:jc w:val="center"/>
        <w:rPr>
          <w:b/>
          <w:bCs/>
          <w:color w:val="000000" w:themeColor="text1"/>
          <w:sz w:val="24"/>
          <w:szCs w:val="24"/>
          <w:lang w:val="en-ID"/>
        </w:rPr>
      </w:pPr>
    </w:p>
    <w:p w14:paraId="126D1E90" w14:textId="77777777" w:rsidR="005E3508" w:rsidRPr="00982613" w:rsidRDefault="005E3508" w:rsidP="004A2A41">
      <w:pPr>
        <w:spacing w:line="276" w:lineRule="auto"/>
        <w:rPr>
          <w:b/>
          <w:bCs/>
          <w:color w:val="000000" w:themeColor="text1"/>
          <w:sz w:val="24"/>
          <w:szCs w:val="24"/>
          <w:lang w:val="en-ID"/>
        </w:rPr>
      </w:pPr>
    </w:p>
    <w:p w14:paraId="78E6CE6D" w14:textId="77777777" w:rsidR="005E3508" w:rsidRPr="00982613" w:rsidRDefault="005E3508" w:rsidP="00545EFB">
      <w:pPr>
        <w:spacing w:line="276" w:lineRule="auto"/>
        <w:jc w:val="center"/>
        <w:rPr>
          <w:b/>
          <w:bCs/>
          <w:color w:val="000000" w:themeColor="text1"/>
          <w:sz w:val="24"/>
          <w:szCs w:val="24"/>
          <w:lang w:val="en-ID"/>
        </w:rPr>
      </w:pPr>
    </w:p>
    <w:p w14:paraId="551B2514" w14:textId="77777777" w:rsidR="005E3508" w:rsidRPr="00982613" w:rsidRDefault="005E3508" w:rsidP="00545EFB">
      <w:pPr>
        <w:spacing w:line="276" w:lineRule="auto"/>
        <w:jc w:val="center"/>
        <w:rPr>
          <w:b/>
          <w:bCs/>
          <w:color w:val="000000" w:themeColor="text1"/>
          <w:sz w:val="24"/>
          <w:szCs w:val="24"/>
          <w:lang w:val="en-ID"/>
        </w:rPr>
      </w:pPr>
    </w:p>
    <w:p w14:paraId="45DFAEFC" w14:textId="77777777" w:rsidR="005E3508" w:rsidRPr="00982613" w:rsidRDefault="005E3508" w:rsidP="00545EFB">
      <w:pPr>
        <w:spacing w:line="276" w:lineRule="auto"/>
        <w:jc w:val="center"/>
        <w:rPr>
          <w:b/>
          <w:bCs/>
          <w:color w:val="000000" w:themeColor="text1"/>
          <w:sz w:val="24"/>
          <w:szCs w:val="24"/>
          <w:lang w:val="en-ID"/>
        </w:rPr>
      </w:pPr>
    </w:p>
    <w:p w14:paraId="5030422A" w14:textId="77777777" w:rsidR="005E3508" w:rsidRPr="00982613" w:rsidRDefault="005E3508" w:rsidP="00545EFB">
      <w:pPr>
        <w:spacing w:line="276" w:lineRule="auto"/>
        <w:jc w:val="center"/>
        <w:rPr>
          <w:b/>
          <w:bCs/>
          <w:color w:val="000000" w:themeColor="text1"/>
          <w:sz w:val="24"/>
          <w:szCs w:val="24"/>
          <w:lang w:val="en-ID"/>
        </w:rPr>
      </w:pPr>
    </w:p>
    <w:p w14:paraId="1E5465EB" w14:textId="77777777" w:rsidR="005E3508" w:rsidRPr="00982613" w:rsidRDefault="005E3508" w:rsidP="00545EFB">
      <w:pPr>
        <w:spacing w:line="276" w:lineRule="auto"/>
        <w:jc w:val="center"/>
        <w:rPr>
          <w:b/>
          <w:bCs/>
          <w:color w:val="000000" w:themeColor="text1"/>
          <w:sz w:val="24"/>
          <w:szCs w:val="24"/>
          <w:lang w:val="en-ID"/>
        </w:rPr>
      </w:pPr>
    </w:p>
    <w:p w14:paraId="14FCE4CA" w14:textId="77777777" w:rsidR="005E3508" w:rsidRPr="00982613" w:rsidRDefault="005E3508" w:rsidP="00545EFB">
      <w:pPr>
        <w:spacing w:line="276" w:lineRule="auto"/>
        <w:jc w:val="center"/>
        <w:rPr>
          <w:b/>
          <w:bCs/>
          <w:color w:val="000000" w:themeColor="text1"/>
          <w:sz w:val="24"/>
          <w:szCs w:val="24"/>
          <w:lang w:val="en-ID"/>
        </w:rPr>
      </w:pPr>
    </w:p>
    <w:p w14:paraId="24661224" w14:textId="77777777" w:rsidR="005E3508" w:rsidRPr="00982613" w:rsidRDefault="005E3508" w:rsidP="00545EFB">
      <w:pPr>
        <w:spacing w:line="276" w:lineRule="auto"/>
        <w:jc w:val="center"/>
        <w:rPr>
          <w:b/>
          <w:bCs/>
          <w:color w:val="000000" w:themeColor="text1"/>
          <w:sz w:val="24"/>
          <w:szCs w:val="24"/>
          <w:lang w:val="en-ID"/>
        </w:rPr>
      </w:pPr>
    </w:p>
    <w:p w14:paraId="000BB83C" w14:textId="77777777" w:rsidR="005E3508" w:rsidRPr="00982613" w:rsidRDefault="005E3508" w:rsidP="00545EFB">
      <w:pPr>
        <w:spacing w:line="276" w:lineRule="auto"/>
        <w:jc w:val="center"/>
        <w:rPr>
          <w:b/>
          <w:bCs/>
          <w:color w:val="000000" w:themeColor="text1"/>
          <w:sz w:val="24"/>
          <w:szCs w:val="24"/>
          <w:lang w:val="en-ID"/>
        </w:rPr>
      </w:pPr>
    </w:p>
    <w:p w14:paraId="1FA3B2A0" w14:textId="77777777" w:rsidR="005E3508" w:rsidRPr="00982613" w:rsidRDefault="005E3508" w:rsidP="00545EFB">
      <w:pPr>
        <w:spacing w:line="276" w:lineRule="auto"/>
        <w:jc w:val="center"/>
        <w:rPr>
          <w:b/>
          <w:bCs/>
          <w:color w:val="000000" w:themeColor="text1"/>
          <w:sz w:val="24"/>
          <w:szCs w:val="24"/>
          <w:lang w:val="en-ID"/>
        </w:rPr>
      </w:pPr>
    </w:p>
    <w:p w14:paraId="6D14D293" w14:textId="77777777" w:rsidR="005E3508" w:rsidRPr="00982613" w:rsidRDefault="005E3508" w:rsidP="00545EFB">
      <w:pPr>
        <w:spacing w:line="276" w:lineRule="auto"/>
        <w:jc w:val="center"/>
        <w:rPr>
          <w:b/>
          <w:bCs/>
          <w:color w:val="000000" w:themeColor="text1"/>
          <w:sz w:val="24"/>
          <w:szCs w:val="24"/>
          <w:lang w:val="en-ID"/>
        </w:rPr>
      </w:pPr>
    </w:p>
    <w:p w14:paraId="2B153309" w14:textId="224065A6" w:rsidR="005E3508" w:rsidRPr="00982613" w:rsidRDefault="009A7AAA" w:rsidP="009A7AAA">
      <w:pPr>
        <w:tabs>
          <w:tab w:val="left" w:pos="6780"/>
        </w:tabs>
        <w:spacing w:line="276" w:lineRule="auto"/>
        <w:rPr>
          <w:b/>
          <w:bCs/>
          <w:color w:val="000000" w:themeColor="text1"/>
          <w:sz w:val="24"/>
          <w:szCs w:val="24"/>
          <w:lang w:val="en-ID"/>
        </w:rPr>
      </w:pPr>
      <w:r w:rsidRPr="00982613">
        <w:rPr>
          <w:b/>
          <w:bCs/>
          <w:color w:val="000000" w:themeColor="text1"/>
          <w:sz w:val="24"/>
          <w:szCs w:val="24"/>
          <w:lang w:val="en-ID"/>
        </w:rPr>
        <w:tab/>
      </w:r>
    </w:p>
    <w:p w14:paraId="26517BC1" w14:textId="50FA3D79" w:rsidR="001868DE" w:rsidRPr="00982613" w:rsidRDefault="001868DE" w:rsidP="00545EFB">
      <w:pPr>
        <w:spacing w:line="276" w:lineRule="auto"/>
        <w:jc w:val="center"/>
        <w:rPr>
          <w:b/>
          <w:bCs/>
          <w:color w:val="000000" w:themeColor="text1"/>
          <w:sz w:val="24"/>
          <w:szCs w:val="24"/>
          <w:lang w:val="en-ID"/>
        </w:rPr>
      </w:pPr>
      <w:r w:rsidRPr="00982613">
        <w:rPr>
          <w:b/>
          <w:bCs/>
          <w:color w:val="000000" w:themeColor="text1"/>
          <w:sz w:val="24"/>
          <w:szCs w:val="24"/>
          <w:lang w:val="en-ID"/>
        </w:rPr>
        <w:t>Oleh:</w:t>
      </w:r>
    </w:p>
    <w:p w14:paraId="5FBD0A41" w14:textId="4D1B998B" w:rsidR="0070446D" w:rsidRPr="00982613" w:rsidRDefault="00766F98" w:rsidP="00545EFB">
      <w:pPr>
        <w:spacing w:line="276" w:lineRule="auto"/>
        <w:jc w:val="center"/>
        <w:rPr>
          <w:b/>
          <w:bCs/>
          <w:color w:val="000000" w:themeColor="text1"/>
          <w:sz w:val="24"/>
          <w:szCs w:val="24"/>
          <w:lang w:val="en-ID"/>
        </w:rPr>
      </w:pPr>
      <w:r w:rsidRPr="00982613">
        <w:rPr>
          <w:b/>
          <w:bCs/>
          <w:noProof/>
          <w:color w:val="000000" w:themeColor="text1"/>
          <w:sz w:val="24"/>
          <w:szCs w:val="24"/>
          <w:lang w:val="en-ID"/>
        </w:rPr>
        <w:drawing>
          <wp:anchor distT="0" distB="0" distL="114300" distR="114300" simplePos="0" relativeHeight="251657216" behindDoc="0" locked="0" layoutInCell="1" allowOverlap="1" wp14:anchorId="3919A7AF" wp14:editId="2582D8D5">
            <wp:simplePos x="0" y="0"/>
            <wp:positionH relativeFrom="margin">
              <wp:align>center</wp:align>
            </wp:positionH>
            <wp:positionV relativeFrom="margin">
              <wp:align>center</wp:align>
            </wp:positionV>
            <wp:extent cx="1442886" cy="1440000"/>
            <wp:effectExtent l="0" t="0" r="5080" b="8255"/>
            <wp:wrapSquare wrapText="bothSides"/>
            <wp:docPr id="158244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45415" name="Picture 15824454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2886" cy="1440000"/>
                    </a:xfrm>
                    <a:prstGeom prst="rect">
                      <a:avLst/>
                    </a:prstGeom>
                  </pic:spPr>
                </pic:pic>
              </a:graphicData>
            </a:graphic>
          </wp:anchor>
        </w:drawing>
      </w:r>
      <w:r w:rsidRPr="00982613">
        <w:rPr>
          <w:b/>
          <w:bCs/>
          <w:color w:val="000000" w:themeColor="text1"/>
          <w:sz w:val="24"/>
          <w:szCs w:val="24"/>
          <w:lang w:val="en-ID"/>
        </w:rPr>
        <w:t>NESA ABDUL HAMID</w:t>
      </w:r>
    </w:p>
    <w:p w14:paraId="205AC08F" w14:textId="5FBE4FA0" w:rsidR="001868DE" w:rsidRPr="00982613" w:rsidRDefault="001868DE" w:rsidP="00545EFB">
      <w:pPr>
        <w:spacing w:line="276" w:lineRule="auto"/>
        <w:jc w:val="center"/>
        <w:rPr>
          <w:b/>
          <w:bCs/>
          <w:color w:val="000000" w:themeColor="text1"/>
          <w:sz w:val="24"/>
          <w:szCs w:val="24"/>
          <w:lang w:val="en-ID"/>
        </w:rPr>
      </w:pPr>
      <w:r w:rsidRPr="00982613">
        <w:rPr>
          <w:b/>
          <w:bCs/>
          <w:color w:val="000000" w:themeColor="text1"/>
          <w:sz w:val="24"/>
          <w:szCs w:val="24"/>
          <w:lang w:val="en-ID"/>
        </w:rPr>
        <w:t>NIM. 1011423120</w:t>
      </w:r>
    </w:p>
    <w:p w14:paraId="5965535A" w14:textId="77777777" w:rsidR="008E2749" w:rsidRPr="00982613" w:rsidRDefault="008E2749" w:rsidP="00545EFB">
      <w:pPr>
        <w:spacing w:line="276" w:lineRule="auto"/>
        <w:jc w:val="center"/>
        <w:rPr>
          <w:b/>
          <w:bCs/>
          <w:color w:val="000000" w:themeColor="text1"/>
          <w:sz w:val="24"/>
          <w:szCs w:val="24"/>
          <w:lang w:val="en-ID"/>
        </w:rPr>
      </w:pPr>
    </w:p>
    <w:p w14:paraId="73A5EE63" w14:textId="77777777" w:rsidR="00EB7CA9" w:rsidRPr="00982613" w:rsidRDefault="00EB7CA9" w:rsidP="00545EFB">
      <w:pPr>
        <w:spacing w:line="276" w:lineRule="auto"/>
        <w:jc w:val="center"/>
        <w:rPr>
          <w:b/>
          <w:bCs/>
          <w:color w:val="000000" w:themeColor="text1"/>
          <w:sz w:val="24"/>
          <w:szCs w:val="24"/>
          <w:lang w:val="en-ID"/>
        </w:rPr>
      </w:pPr>
    </w:p>
    <w:p w14:paraId="33C5A18B" w14:textId="77777777" w:rsidR="00DD0E7C" w:rsidRPr="00982613" w:rsidRDefault="00DD0E7C" w:rsidP="00545EFB">
      <w:pPr>
        <w:spacing w:line="276" w:lineRule="auto"/>
        <w:jc w:val="center"/>
        <w:rPr>
          <w:b/>
          <w:bCs/>
          <w:color w:val="000000" w:themeColor="text1"/>
          <w:sz w:val="28"/>
          <w:lang w:val="en-ID"/>
        </w:rPr>
      </w:pPr>
    </w:p>
    <w:p w14:paraId="358579BF" w14:textId="77777777" w:rsidR="00545EFB" w:rsidRPr="00982613" w:rsidRDefault="00545EFB" w:rsidP="00545EFB">
      <w:pPr>
        <w:spacing w:line="276" w:lineRule="auto"/>
        <w:jc w:val="center"/>
        <w:rPr>
          <w:b/>
          <w:bCs/>
          <w:color w:val="000000" w:themeColor="text1"/>
          <w:sz w:val="28"/>
          <w:lang w:val="en-ID"/>
        </w:rPr>
      </w:pPr>
    </w:p>
    <w:p w14:paraId="1ECC0DE9" w14:textId="24E4992E" w:rsidR="008E2749" w:rsidRPr="00982613" w:rsidRDefault="00DD0E7C" w:rsidP="00545EFB">
      <w:pPr>
        <w:spacing w:line="276" w:lineRule="auto"/>
        <w:jc w:val="center"/>
        <w:rPr>
          <w:b/>
          <w:bCs/>
          <w:color w:val="000000" w:themeColor="text1"/>
          <w:sz w:val="28"/>
          <w:lang w:val="en-ID"/>
        </w:rPr>
      </w:pPr>
      <w:r w:rsidRPr="00982613">
        <w:rPr>
          <w:b/>
          <w:bCs/>
          <w:color w:val="000000" w:themeColor="text1"/>
          <w:sz w:val="28"/>
          <w:lang w:val="en-ID"/>
        </w:rPr>
        <w:t>PROGRAM STUDI SARJANA ILMU HUKUM</w:t>
      </w:r>
    </w:p>
    <w:p w14:paraId="5773834C" w14:textId="34FCA6CB" w:rsidR="00A12F11" w:rsidRPr="00982613" w:rsidRDefault="00282624" w:rsidP="00545EFB">
      <w:pPr>
        <w:spacing w:line="276" w:lineRule="auto"/>
        <w:jc w:val="center"/>
        <w:rPr>
          <w:b/>
          <w:bCs/>
          <w:color w:val="000000" w:themeColor="text1"/>
          <w:sz w:val="28"/>
          <w:lang w:val="en-ID"/>
        </w:rPr>
      </w:pPr>
      <w:r w:rsidRPr="00982613">
        <w:rPr>
          <w:b/>
          <w:bCs/>
          <w:color w:val="000000" w:themeColor="text1"/>
          <w:sz w:val="28"/>
          <w:lang w:val="en-ID"/>
        </w:rPr>
        <w:t>FAKULTAS HUKUM</w:t>
      </w:r>
    </w:p>
    <w:p w14:paraId="0293DA63" w14:textId="2AB3AF8F" w:rsidR="0070446D" w:rsidRPr="00982613" w:rsidRDefault="0005334A" w:rsidP="00545EFB">
      <w:pPr>
        <w:spacing w:line="276" w:lineRule="auto"/>
        <w:jc w:val="center"/>
        <w:rPr>
          <w:b/>
          <w:bCs/>
          <w:color w:val="000000" w:themeColor="text1"/>
          <w:sz w:val="28"/>
          <w:lang w:val="it-IT"/>
        </w:rPr>
      </w:pPr>
      <w:r w:rsidRPr="00982613">
        <w:rPr>
          <w:b/>
          <w:bCs/>
          <w:color w:val="000000" w:themeColor="text1"/>
          <w:sz w:val="28"/>
          <w:lang w:val="it-IT"/>
        </w:rPr>
        <w:t>UNIVERSITAS NEGERI GORONTALO</w:t>
      </w:r>
    </w:p>
    <w:p w14:paraId="44673CBD" w14:textId="1C3848B1" w:rsidR="00EB7CA9" w:rsidRPr="00982613" w:rsidRDefault="00DD0E7C" w:rsidP="00545EFB">
      <w:pPr>
        <w:spacing w:line="276" w:lineRule="auto"/>
        <w:jc w:val="center"/>
        <w:rPr>
          <w:b/>
          <w:bCs/>
          <w:color w:val="000000" w:themeColor="text1"/>
          <w:sz w:val="28"/>
          <w:lang w:val="it-IT"/>
        </w:rPr>
        <w:sectPr w:rsidR="00EB7CA9" w:rsidRPr="00982613" w:rsidSect="004A2A41">
          <w:headerReference w:type="even" r:id="rId9"/>
          <w:footerReference w:type="default" r:id="rId10"/>
          <w:pgSz w:w="11906" w:h="16838"/>
          <w:pgMar w:top="1701" w:right="1701" w:bottom="1701" w:left="2268" w:header="706" w:footer="706" w:gutter="0"/>
          <w:cols w:space="708"/>
          <w:titlePg/>
          <w:docGrid w:linePitch="360"/>
        </w:sectPr>
      </w:pPr>
      <w:r w:rsidRPr="00982613">
        <w:rPr>
          <w:b/>
          <w:bCs/>
          <w:color w:val="000000" w:themeColor="text1"/>
          <w:sz w:val="28"/>
          <w:lang w:val="it-IT"/>
        </w:rPr>
        <w:t>2026</w:t>
      </w:r>
    </w:p>
    <w:p w14:paraId="60E1D782" w14:textId="5884BA1B" w:rsidR="001334B3" w:rsidRPr="00982613" w:rsidRDefault="00C770C4" w:rsidP="004A2A41">
      <w:pPr>
        <w:spacing w:line="480" w:lineRule="auto"/>
        <w:jc w:val="center"/>
        <w:outlineLvl w:val="0"/>
        <w:rPr>
          <w:b/>
          <w:bCs/>
          <w:color w:val="000000" w:themeColor="text1"/>
          <w:sz w:val="24"/>
          <w:szCs w:val="24"/>
          <w:lang w:val="it-IT"/>
        </w:rPr>
      </w:pPr>
      <w:bookmarkStart w:id="0" w:name="_Toc156777845"/>
      <w:r w:rsidRPr="00982613">
        <w:rPr>
          <w:b/>
          <w:bCs/>
          <w:color w:val="000000" w:themeColor="text1"/>
          <w:sz w:val="24"/>
          <w:szCs w:val="24"/>
          <w:lang w:val="it-IT"/>
        </w:rPr>
        <w:lastRenderedPageBreak/>
        <w:t>DAFTAR ISI</w:t>
      </w:r>
      <w:bookmarkEnd w:id="0"/>
    </w:p>
    <w:p w14:paraId="382C20F6" w14:textId="4EBC4664" w:rsidR="00EF5131" w:rsidRPr="00982613" w:rsidRDefault="004A2A41" w:rsidP="0013213B">
      <w:pPr>
        <w:pStyle w:val="TOC1"/>
        <w:rPr>
          <w:rFonts w:asciiTheme="minorHAnsi" w:eastAsiaTheme="minorEastAsia" w:hAnsiTheme="minorHAnsi" w:cstheme="minorBidi"/>
          <w:color w:val="000000" w:themeColor="text1"/>
          <w:szCs w:val="22"/>
          <w:lang w:eastAsia="id-ID" w:bidi="ar-SA"/>
        </w:rPr>
      </w:pPr>
      <w:hyperlink w:anchor="_Toc156777845" w:history="1">
        <w:r w:rsidRPr="00982613">
          <w:rPr>
            <w:rStyle w:val="Hyperlink"/>
            <w:color w:val="000000" w:themeColor="text1"/>
            <w:u w:val="none"/>
            <w:lang w:val="it-IT"/>
          </w:rPr>
          <w:t>DAFTAR ISI</w:t>
        </w:r>
        <w:r w:rsidRPr="00982613">
          <w:rPr>
            <w:webHidden/>
            <w:color w:val="000000" w:themeColor="text1"/>
          </w:rPr>
          <w:tab/>
        </w:r>
        <w:r w:rsidRPr="00982613">
          <w:rPr>
            <w:webHidden/>
            <w:color w:val="000000" w:themeColor="text1"/>
          </w:rPr>
          <w:fldChar w:fldCharType="begin"/>
        </w:r>
        <w:r w:rsidRPr="00982613">
          <w:rPr>
            <w:webHidden/>
            <w:color w:val="000000" w:themeColor="text1"/>
          </w:rPr>
          <w:instrText xml:space="preserve"> PAGEREF _Toc156777845 \h </w:instrText>
        </w:r>
        <w:r w:rsidRPr="00982613">
          <w:rPr>
            <w:webHidden/>
            <w:color w:val="000000" w:themeColor="text1"/>
          </w:rPr>
        </w:r>
        <w:r w:rsidRPr="00982613">
          <w:rPr>
            <w:webHidden/>
            <w:color w:val="000000" w:themeColor="text1"/>
          </w:rPr>
          <w:fldChar w:fldCharType="separate"/>
        </w:r>
        <w:r w:rsidRPr="00982613">
          <w:rPr>
            <w:webHidden/>
            <w:color w:val="000000" w:themeColor="text1"/>
          </w:rPr>
          <w:t>i</w:t>
        </w:r>
        <w:r w:rsidRPr="00982613">
          <w:rPr>
            <w:webHidden/>
            <w:color w:val="000000" w:themeColor="text1"/>
          </w:rPr>
          <w:fldChar w:fldCharType="end"/>
        </w:r>
      </w:hyperlink>
      <w:r w:rsidR="00EF5131" w:rsidRPr="00982613">
        <w:rPr>
          <w:color w:val="000000" w:themeColor="text1"/>
          <w:szCs w:val="24"/>
        </w:rPr>
        <w:fldChar w:fldCharType="begin"/>
      </w:r>
      <w:r w:rsidRPr="00982613">
        <w:rPr>
          <w:color w:val="000000" w:themeColor="text1"/>
          <w:szCs w:val="24"/>
        </w:rPr>
        <w:instrText xml:space="preserve"> TOC \o "1-3" \h \z \u </w:instrText>
      </w:r>
      <w:r w:rsidR="00EF5131" w:rsidRPr="00982613">
        <w:rPr>
          <w:color w:val="000000" w:themeColor="text1"/>
          <w:szCs w:val="24"/>
        </w:rPr>
        <w:fldChar w:fldCharType="separate"/>
      </w:r>
    </w:p>
    <w:p w14:paraId="0FF95244" w14:textId="7F3B8904" w:rsidR="00EF5131" w:rsidRPr="00982613" w:rsidRDefault="00EF5131" w:rsidP="0013213B">
      <w:pPr>
        <w:pStyle w:val="TOC1"/>
        <w:rPr>
          <w:rFonts w:asciiTheme="minorHAnsi" w:eastAsiaTheme="minorEastAsia" w:hAnsiTheme="minorHAnsi" w:cstheme="minorBidi"/>
          <w:color w:val="000000" w:themeColor="text1"/>
          <w:szCs w:val="22"/>
          <w:lang w:eastAsia="id-ID" w:bidi="ar-SA"/>
        </w:rPr>
      </w:pPr>
      <w:hyperlink w:anchor="_Toc156777849" w:history="1">
        <w:r w:rsidRPr="00982613">
          <w:rPr>
            <w:rStyle w:val="Hyperlink"/>
            <w:color w:val="000000" w:themeColor="text1"/>
          </w:rPr>
          <w:t>BAB I PENDAHULUAN</w:t>
        </w:r>
        <w:r w:rsidRPr="00982613">
          <w:rPr>
            <w:webHidden/>
            <w:color w:val="000000" w:themeColor="text1"/>
          </w:rPr>
          <w:tab/>
        </w:r>
        <w:r w:rsidRPr="00982613">
          <w:rPr>
            <w:webHidden/>
            <w:color w:val="000000" w:themeColor="text1"/>
          </w:rPr>
          <w:fldChar w:fldCharType="begin"/>
        </w:r>
        <w:r w:rsidRPr="00982613">
          <w:rPr>
            <w:webHidden/>
            <w:color w:val="000000" w:themeColor="text1"/>
          </w:rPr>
          <w:instrText xml:space="preserve"> PAGEREF _Toc156777849 \h </w:instrText>
        </w:r>
        <w:r w:rsidRPr="00982613">
          <w:rPr>
            <w:webHidden/>
            <w:color w:val="000000" w:themeColor="text1"/>
          </w:rPr>
        </w:r>
        <w:r w:rsidRPr="00982613">
          <w:rPr>
            <w:webHidden/>
            <w:color w:val="000000" w:themeColor="text1"/>
          </w:rPr>
          <w:fldChar w:fldCharType="separate"/>
        </w:r>
        <w:r w:rsidRPr="00982613">
          <w:rPr>
            <w:webHidden/>
            <w:color w:val="000000" w:themeColor="text1"/>
          </w:rPr>
          <w:t>1</w:t>
        </w:r>
        <w:r w:rsidRPr="00982613">
          <w:rPr>
            <w:webHidden/>
            <w:color w:val="000000" w:themeColor="text1"/>
          </w:rPr>
          <w:fldChar w:fldCharType="end"/>
        </w:r>
      </w:hyperlink>
    </w:p>
    <w:p w14:paraId="6AD5A675" w14:textId="05DB1755" w:rsidR="00EF5131" w:rsidRPr="00982613" w:rsidRDefault="00EF5131" w:rsidP="00EE5EE2">
      <w:pPr>
        <w:pStyle w:val="TOC2"/>
        <w:rPr>
          <w:rFonts w:asciiTheme="minorHAnsi" w:eastAsiaTheme="minorEastAsia" w:hAnsiTheme="minorHAnsi" w:cstheme="minorBidi"/>
          <w:color w:val="000000" w:themeColor="text1"/>
          <w:szCs w:val="22"/>
          <w:lang w:eastAsia="id-ID" w:bidi="ar-SA"/>
        </w:rPr>
      </w:pPr>
      <w:hyperlink w:anchor="_Toc156777850" w:history="1">
        <w:r w:rsidRPr="00982613">
          <w:rPr>
            <w:rStyle w:val="Hyperlink"/>
            <w:color w:val="000000" w:themeColor="text1"/>
          </w:rPr>
          <w:t>1.1.</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Latar Belakang Masalah</w:t>
        </w:r>
        <w:r w:rsidRPr="00982613">
          <w:rPr>
            <w:webHidden/>
            <w:color w:val="000000" w:themeColor="text1"/>
          </w:rPr>
          <w:tab/>
        </w:r>
        <w:r w:rsidRPr="00982613">
          <w:rPr>
            <w:webHidden/>
            <w:color w:val="000000" w:themeColor="text1"/>
          </w:rPr>
          <w:fldChar w:fldCharType="begin"/>
        </w:r>
        <w:r w:rsidRPr="00982613">
          <w:rPr>
            <w:webHidden/>
            <w:color w:val="000000" w:themeColor="text1"/>
          </w:rPr>
          <w:instrText xml:space="preserve"> PAGEREF _Toc156777850 \h </w:instrText>
        </w:r>
        <w:r w:rsidRPr="00982613">
          <w:rPr>
            <w:webHidden/>
            <w:color w:val="000000" w:themeColor="text1"/>
          </w:rPr>
        </w:r>
        <w:r w:rsidRPr="00982613">
          <w:rPr>
            <w:webHidden/>
            <w:color w:val="000000" w:themeColor="text1"/>
          </w:rPr>
          <w:fldChar w:fldCharType="separate"/>
        </w:r>
        <w:r w:rsidRPr="00982613">
          <w:rPr>
            <w:webHidden/>
            <w:color w:val="000000" w:themeColor="text1"/>
          </w:rPr>
          <w:t>1</w:t>
        </w:r>
        <w:r w:rsidRPr="00982613">
          <w:rPr>
            <w:webHidden/>
            <w:color w:val="000000" w:themeColor="text1"/>
          </w:rPr>
          <w:fldChar w:fldCharType="end"/>
        </w:r>
      </w:hyperlink>
    </w:p>
    <w:p w14:paraId="215FD9B5" w14:textId="5BF61DF0" w:rsidR="00EF5131" w:rsidRPr="00982613" w:rsidRDefault="00EF5131" w:rsidP="00EE5EE2">
      <w:pPr>
        <w:pStyle w:val="TOC2"/>
        <w:rPr>
          <w:rFonts w:asciiTheme="minorHAnsi" w:eastAsiaTheme="minorEastAsia" w:hAnsiTheme="minorHAnsi" w:cstheme="minorBidi"/>
          <w:color w:val="000000" w:themeColor="text1"/>
          <w:szCs w:val="22"/>
          <w:lang w:eastAsia="id-ID" w:bidi="ar-SA"/>
        </w:rPr>
      </w:pPr>
      <w:hyperlink w:anchor="_Toc156777851" w:history="1">
        <w:r w:rsidRPr="00982613">
          <w:rPr>
            <w:rStyle w:val="Hyperlink"/>
            <w:color w:val="000000" w:themeColor="text1"/>
          </w:rPr>
          <w:t>1.2.</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Rumusan Masalah</w:t>
        </w:r>
        <w:r w:rsidRPr="00982613">
          <w:rPr>
            <w:webHidden/>
            <w:color w:val="000000" w:themeColor="text1"/>
          </w:rPr>
          <w:tab/>
          <w:t>6</w:t>
        </w:r>
      </w:hyperlink>
    </w:p>
    <w:p w14:paraId="752FAA53" w14:textId="3B627DC5" w:rsidR="00EF5131" w:rsidRPr="00982613" w:rsidRDefault="00EF5131" w:rsidP="00EE5EE2">
      <w:pPr>
        <w:pStyle w:val="TOC2"/>
        <w:rPr>
          <w:rFonts w:asciiTheme="minorHAnsi" w:eastAsiaTheme="minorEastAsia" w:hAnsiTheme="minorHAnsi" w:cstheme="minorBidi"/>
          <w:color w:val="000000" w:themeColor="text1"/>
          <w:szCs w:val="22"/>
          <w:lang w:eastAsia="id-ID" w:bidi="ar-SA"/>
        </w:rPr>
      </w:pPr>
      <w:hyperlink w:anchor="_Toc156777852" w:history="1">
        <w:r w:rsidRPr="00982613">
          <w:rPr>
            <w:rStyle w:val="Hyperlink"/>
            <w:color w:val="000000" w:themeColor="text1"/>
          </w:rPr>
          <w:t>1.3.</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Tujuan Penelitian</w:t>
        </w:r>
        <w:r w:rsidRPr="00982613">
          <w:rPr>
            <w:webHidden/>
            <w:color w:val="000000" w:themeColor="text1"/>
          </w:rPr>
          <w:tab/>
          <w:t>6</w:t>
        </w:r>
      </w:hyperlink>
    </w:p>
    <w:p w14:paraId="40A62D7C" w14:textId="4DF298A4" w:rsidR="00EF5131" w:rsidRPr="00982613" w:rsidRDefault="00EF5131" w:rsidP="00EE5EE2">
      <w:pPr>
        <w:pStyle w:val="TOC2"/>
        <w:rPr>
          <w:rFonts w:asciiTheme="minorHAnsi" w:eastAsiaTheme="minorEastAsia" w:hAnsiTheme="minorHAnsi" w:cstheme="minorBidi"/>
          <w:color w:val="000000" w:themeColor="text1"/>
          <w:szCs w:val="22"/>
          <w:lang w:eastAsia="id-ID" w:bidi="ar-SA"/>
        </w:rPr>
      </w:pPr>
      <w:hyperlink w:anchor="_Toc156777853" w:history="1">
        <w:r w:rsidRPr="00982613">
          <w:rPr>
            <w:rStyle w:val="Hyperlink"/>
            <w:color w:val="000000" w:themeColor="text1"/>
          </w:rPr>
          <w:t>1.4.</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Manfaat Penelitian</w:t>
        </w:r>
        <w:r w:rsidRPr="00982613">
          <w:rPr>
            <w:webHidden/>
            <w:color w:val="000000" w:themeColor="text1"/>
          </w:rPr>
          <w:tab/>
          <w:t>6</w:t>
        </w:r>
      </w:hyperlink>
    </w:p>
    <w:p w14:paraId="422BC749" w14:textId="00BB6841" w:rsidR="00EF5131" w:rsidRPr="00982613" w:rsidRDefault="00EF5131" w:rsidP="00AF6F20">
      <w:pPr>
        <w:pStyle w:val="TOC3"/>
        <w:rPr>
          <w:rFonts w:asciiTheme="minorHAnsi" w:eastAsiaTheme="minorEastAsia" w:hAnsiTheme="minorHAnsi" w:cstheme="minorBidi"/>
          <w:color w:val="000000" w:themeColor="text1"/>
          <w:sz w:val="28"/>
          <w:lang w:eastAsia="id-ID" w:bidi="ar-SA"/>
        </w:rPr>
      </w:pPr>
      <w:hyperlink w:anchor="_Toc156777854" w:history="1">
        <w:r w:rsidRPr="00982613">
          <w:rPr>
            <w:rStyle w:val="Hyperlink"/>
            <w:color w:val="000000" w:themeColor="text1"/>
            <w:sz w:val="24"/>
            <w:szCs w:val="36"/>
          </w:rPr>
          <w:t>1.4.1.</w:t>
        </w:r>
        <w:r w:rsidRPr="00982613">
          <w:rPr>
            <w:rFonts w:asciiTheme="minorHAnsi" w:eastAsiaTheme="minorEastAsia" w:hAnsiTheme="minorHAnsi" w:cstheme="minorBidi"/>
            <w:color w:val="000000" w:themeColor="text1"/>
            <w:sz w:val="28"/>
            <w:lang w:eastAsia="id-ID" w:bidi="ar-SA"/>
          </w:rPr>
          <w:tab/>
        </w:r>
        <w:r w:rsidRPr="00982613">
          <w:rPr>
            <w:rStyle w:val="Hyperlink"/>
            <w:color w:val="000000" w:themeColor="text1"/>
            <w:sz w:val="24"/>
            <w:szCs w:val="36"/>
          </w:rPr>
          <w:t>Manfaat teoritis</w:t>
        </w:r>
        <w:r w:rsidRPr="00982613">
          <w:rPr>
            <w:webHidden/>
            <w:color w:val="000000" w:themeColor="text1"/>
            <w:sz w:val="24"/>
            <w:szCs w:val="36"/>
          </w:rPr>
          <w:tab/>
          <w:t>6</w:t>
        </w:r>
      </w:hyperlink>
    </w:p>
    <w:p w14:paraId="2489222C" w14:textId="0E8B7F5A" w:rsidR="00EF5131" w:rsidRPr="00982613" w:rsidRDefault="00EF5131" w:rsidP="00AF6F20">
      <w:pPr>
        <w:pStyle w:val="TOC3"/>
        <w:rPr>
          <w:rFonts w:asciiTheme="minorHAnsi" w:eastAsiaTheme="minorEastAsia" w:hAnsiTheme="minorHAnsi" w:cstheme="minorBidi"/>
          <w:color w:val="000000" w:themeColor="text1"/>
          <w:sz w:val="28"/>
          <w:lang w:eastAsia="id-ID" w:bidi="ar-SA"/>
        </w:rPr>
      </w:pPr>
      <w:hyperlink w:anchor="_Toc156777855" w:history="1">
        <w:r w:rsidRPr="00982613">
          <w:rPr>
            <w:rStyle w:val="Hyperlink"/>
            <w:color w:val="000000" w:themeColor="text1"/>
            <w:sz w:val="24"/>
            <w:szCs w:val="36"/>
          </w:rPr>
          <w:t>1.4.2.</w:t>
        </w:r>
        <w:r w:rsidRPr="00982613">
          <w:rPr>
            <w:rFonts w:asciiTheme="minorHAnsi" w:eastAsiaTheme="minorEastAsia" w:hAnsiTheme="minorHAnsi" w:cstheme="minorBidi"/>
            <w:color w:val="000000" w:themeColor="text1"/>
            <w:sz w:val="28"/>
            <w:lang w:eastAsia="id-ID" w:bidi="ar-SA"/>
          </w:rPr>
          <w:tab/>
        </w:r>
        <w:r w:rsidRPr="00982613">
          <w:rPr>
            <w:rStyle w:val="Hyperlink"/>
            <w:color w:val="000000" w:themeColor="text1"/>
            <w:sz w:val="24"/>
            <w:szCs w:val="36"/>
          </w:rPr>
          <w:t>Manfaat Praktis</w:t>
        </w:r>
        <w:r w:rsidRPr="00982613">
          <w:rPr>
            <w:webHidden/>
            <w:color w:val="000000" w:themeColor="text1"/>
            <w:sz w:val="24"/>
            <w:szCs w:val="36"/>
          </w:rPr>
          <w:tab/>
          <w:t>7</w:t>
        </w:r>
      </w:hyperlink>
    </w:p>
    <w:p w14:paraId="3BF0C5FB" w14:textId="60E0F39D" w:rsidR="00EF5131" w:rsidRPr="00982613" w:rsidRDefault="00EF5131" w:rsidP="0013213B">
      <w:pPr>
        <w:pStyle w:val="TOC1"/>
        <w:rPr>
          <w:rFonts w:asciiTheme="minorHAnsi" w:eastAsiaTheme="minorEastAsia" w:hAnsiTheme="minorHAnsi" w:cstheme="minorBidi"/>
          <w:color w:val="000000" w:themeColor="text1"/>
          <w:sz w:val="28"/>
          <w:szCs w:val="28"/>
          <w:lang w:eastAsia="id-ID" w:bidi="ar-SA"/>
        </w:rPr>
      </w:pPr>
      <w:hyperlink w:anchor="_Toc156777856" w:history="1">
        <w:r w:rsidRPr="00982613">
          <w:rPr>
            <w:rStyle w:val="Hyperlink"/>
            <w:color w:val="000000" w:themeColor="text1"/>
          </w:rPr>
          <w:t>BAB II TINJAUAN PUSTAKA</w:t>
        </w:r>
        <w:r w:rsidRPr="00982613">
          <w:rPr>
            <w:webHidden/>
            <w:color w:val="000000" w:themeColor="text1"/>
          </w:rPr>
          <w:tab/>
          <w:t>11</w:t>
        </w:r>
      </w:hyperlink>
    </w:p>
    <w:p w14:paraId="1EE7F96A" w14:textId="64012EC5" w:rsidR="00EF5131" w:rsidRPr="00982613" w:rsidRDefault="00EF5131" w:rsidP="00EE5EE2">
      <w:pPr>
        <w:pStyle w:val="TOC2"/>
        <w:rPr>
          <w:rFonts w:asciiTheme="minorHAnsi" w:eastAsiaTheme="minorEastAsia" w:hAnsiTheme="minorHAnsi" w:cstheme="minorBidi"/>
          <w:color w:val="000000" w:themeColor="text1"/>
          <w:szCs w:val="22"/>
          <w:lang w:eastAsia="id-ID" w:bidi="ar-SA"/>
        </w:rPr>
      </w:pPr>
      <w:hyperlink w:anchor="_Toc156777857" w:history="1">
        <w:r w:rsidRPr="00982613">
          <w:rPr>
            <w:rStyle w:val="Hyperlink"/>
            <w:color w:val="000000" w:themeColor="text1"/>
          </w:rPr>
          <w:t>2.1.</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Kerangka Teoritis</w:t>
        </w:r>
        <w:r w:rsidRPr="00982613">
          <w:rPr>
            <w:webHidden/>
            <w:color w:val="000000" w:themeColor="text1"/>
          </w:rPr>
          <w:tab/>
          <w:t>11</w:t>
        </w:r>
      </w:hyperlink>
    </w:p>
    <w:p w14:paraId="44581912" w14:textId="7E1E532B" w:rsidR="00EF5131" w:rsidRPr="00982613" w:rsidRDefault="00EF5131" w:rsidP="00EE5EE2">
      <w:pPr>
        <w:pStyle w:val="TOC2"/>
        <w:rPr>
          <w:rFonts w:asciiTheme="minorHAnsi" w:eastAsiaTheme="minorEastAsia" w:hAnsiTheme="minorHAnsi" w:cstheme="minorBidi"/>
          <w:color w:val="000000" w:themeColor="text1"/>
          <w:szCs w:val="22"/>
          <w:lang w:eastAsia="id-ID" w:bidi="ar-SA"/>
        </w:rPr>
      </w:pPr>
      <w:hyperlink w:anchor="_Toc156777858" w:history="1">
        <w:r w:rsidRPr="00982613">
          <w:rPr>
            <w:rStyle w:val="Hyperlink"/>
            <w:color w:val="000000" w:themeColor="text1"/>
          </w:rPr>
          <w:t>2.1.1.</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Teori Tanggung Jawab Hukum</w:t>
        </w:r>
        <w:r w:rsidRPr="00982613">
          <w:rPr>
            <w:webHidden/>
            <w:color w:val="000000" w:themeColor="text1"/>
          </w:rPr>
          <w:tab/>
          <w:t>11</w:t>
        </w:r>
      </w:hyperlink>
    </w:p>
    <w:p w14:paraId="02C69EE9" w14:textId="288BFA3F" w:rsidR="00EF5131" w:rsidRPr="00982613" w:rsidRDefault="00EF5131" w:rsidP="00EE5EE2">
      <w:pPr>
        <w:pStyle w:val="TOC2"/>
        <w:rPr>
          <w:rFonts w:asciiTheme="minorHAnsi" w:eastAsiaTheme="minorEastAsia" w:hAnsiTheme="minorHAnsi" w:cstheme="minorBidi"/>
          <w:color w:val="000000" w:themeColor="text1"/>
          <w:szCs w:val="22"/>
          <w:lang w:eastAsia="id-ID" w:bidi="ar-SA"/>
        </w:rPr>
      </w:pPr>
      <w:hyperlink w:anchor="_Toc156777859" w:history="1">
        <w:r w:rsidRPr="00982613">
          <w:rPr>
            <w:rStyle w:val="Hyperlink"/>
            <w:color w:val="000000" w:themeColor="text1"/>
          </w:rPr>
          <w:t>2.1.2.</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Teori Perbuatan Melawan Hukum (PMH)</w:t>
        </w:r>
        <w:r w:rsidRPr="00982613">
          <w:rPr>
            <w:webHidden/>
            <w:color w:val="000000" w:themeColor="text1"/>
          </w:rPr>
          <w:tab/>
          <w:t>13</w:t>
        </w:r>
      </w:hyperlink>
    </w:p>
    <w:p w14:paraId="18CAFC2E" w14:textId="7E283DC5" w:rsidR="00EF5131" w:rsidRPr="00982613" w:rsidRDefault="00EF5131" w:rsidP="00AF6F20">
      <w:pPr>
        <w:pStyle w:val="TOC3"/>
        <w:rPr>
          <w:rFonts w:asciiTheme="minorHAnsi" w:eastAsiaTheme="minorEastAsia" w:hAnsiTheme="minorHAnsi" w:cstheme="minorBidi"/>
          <w:color w:val="000000" w:themeColor="text1"/>
          <w:sz w:val="28"/>
          <w:lang w:eastAsia="id-ID" w:bidi="ar-SA"/>
        </w:rPr>
      </w:pPr>
      <w:hyperlink w:anchor="_Toc156777860" w:history="1">
        <w:r w:rsidRPr="00982613">
          <w:rPr>
            <w:rStyle w:val="Hyperlink"/>
            <w:color w:val="000000" w:themeColor="text1"/>
            <w:sz w:val="24"/>
            <w:szCs w:val="36"/>
          </w:rPr>
          <w:t>2.1.3.</w:t>
        </w:r>
        <w:r w:rsidRPr="00982613">
          <w:rPr>
            <w:rFonts w:asciiTheme="minorHAnsi" w:eastAsiaTheme="minorEastAsia" w:hAnsiTheme="minorHAnsi" w:cstheme="minorBidi"/>
            <w:color w:val="000000" w:themeColor="text1"/>
            <w:sz w:val="28"/>
            <w:lang w:eastAsia="id-ID" w:bidi="ar-SA"/>
          </w:rPr>
          <w:tab/>
        </w:r>
        <w:r w:rsidRPr="00982613">
          <w:rPr>
            <w:rFonts w:eastAsiaTheme="minorEastAsia"/>
            <w:color w:val="000000" w:themeColor="text1"/>
            <w:sz w:val="24"/>
            <w:szCs w:val="24"/>
            <w:lang w:eastAsia="id-ID" w:bidi="ar-SA"/>
          </w:rPr>
          <w:t>Teori Kemanfaatan Hukum</w:t>
        </w:r>
        <w:r w:rsidRPr="00982613">
          <w:rPr>
            <w:webHidden/>
            <w:color w:val="000000" w:themeColor="text1"/>
            <w:sz w:val="24"/>
            <w:szCs w:val="36"/>
          </w:rPr>
          <w:tab/>
          <w:t>14</w:t>
        </w:r>
      </w:hyperlink>
    </w:p>
    <w:p w14:paraId="3E3938A5" w14:textId="0C1BAE6D" w:rsidR="00EF5131" w:rsidRPr="00982613" w:rsidRDefault="00EF5131" w:rsidP="00AF6F20">
      <w:pPr>
        <w:pStyle w:val="TOC3"/>
        <w:rPr>
          <w:rFonts w:asciiTheme="minorHAnsi" w:eastAsiaTheme="minorEastAsia" w:hAnsiTheme="minorHAnsi" w:cstheme="minorBidi"/>
          <w:color w:val="000000" w:themeColor="text1"/>
          <w:sz w:val="28"/>
          <w:lang w:eastAsia="id-ID" w:bidi="ar-SA"/>
        </w:rPr>
      </w:pPr>
      <w:hyperlink w:anchor="_Toc156777861" w:history="1">
        <w:r w:rsidRPr="00982613">
          <w:rPr>
            <w:rStyle w:val="Hyperlink"/>
            <w:color w:val="000000" w:themeColor="text1"/>
            <w:sz w:val="24"/>
            <w:szCs w:val="36"/>
          </w:rPr>
          <w:t>2.2.</w:t>
        </w:r>
        <w:r w:rsidRPr="00982613">
          <w:rPr>
            <w:rFonts w:asciiTheme="minorHAnsi" w:eastAsiaTheme="minorEastAsia" w:hAnsiTheme="minorHAnsi" w:cstheme="minorBidi"/>
            <w:color w:val="000000" w:themeColor="text1"/>
            <w:sz w:val="28"/>
            <w:lang w:eastAsia="id-ID" w:bidi="ar-SA"/>
          </w:rPr>
          <w:tab/>
        </w:r>
        <w:r w:rsidRPr="00982613">
          <w:rPr>
            <w:rStyle w:val="Hyperlink"/>
            <w:color w:val="000000" w:themeColor="text1"/>
            <w:sz w:val="24"/>
            <w:szCs w:val="36"/>
          </w:rPr>
          <w:t>Tinjauan Umum Fasilitas Umum</w:t>
        </w:r>
        <w:r w:rsidRPr="00982613">
          <w:rPr>
            <w:webHidden/>
            <w:color w:val="000000" w:themeColor="text1"/>
            <w:sz w:val="24"/>
            <w:szCs w:val="36"/>
          </w:rPr>
          <w:tab/>
          <w:t>16</w:t>
        </w:r>
      </w:hyperlink>
    </w:p>
    <w:p w14:paraId="343EEACF" w14:textId="20B06078" w:rsidR="00EF5131" w:rsidRPr="00982613" w:rsidRDefault="00EF5131" w:rsidP="00EE5EE2">
      <w:pPr>
        <w:pStyle w:val="TOC2"/>
        <w:rPr>
          <w:color w:val="000000" w:themeColor="text1"/>
        </w:rPr>
      </w:pPr>
      <w:hyperlink w:anchor="_Toc156777862" w:history="1">
        <w:r w:rsidRPr="00982613">
          <w:rPr>
            <w:rStyle w:val="Hyperlink"/>
            <w:color w:val="000000" w:themeColor="text1"/>
          </w:rPr>
          <w:t>2.3.</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Tinjauan Umum Perusahaan Sebagai Subjek Hukum</w:t>
        </w:r>
        <w:r w:rsidRPr="00982613">
          <w:rPr>
            <w:webHidden/>
            <w:color w:val="000000" w:themeColor="text1"/>
          </w:rPr>
          <w:tab/>
          <w:t>1</w:t>
        </w:r>
      </w:hyperlink>
      <w:r w:rsidRPr="00982613">
        <w:rPr>
          <w:color w:val="000000" w:themeColor="text1"/>
        </w:rPr>
        <w:t>9</w:t>
      </w:r>
    </w:p>
    <w:p w14:paraId="7B91EA33" w14:textId="04D533DA" w:rsidR="00E7412C" w:rsidRPr="00982613" w:rsidRDefault="00E7412C" w:rsidP="00EE5EE2">
      <w:pPr>
        <w:pStyle w:val="TOC2"/>
        <w:rPr>
          <w:color w:val="000000" w:themeColor="text1"/>
        </w:rPr>
      </w:pPr>
      <w:hyperlink w:anchor="_Toc156777862" w:history="1">
        <w:r w:rsidRPr="00982613">
          <w:rPr>
            <w:rStyle w:val="Hyperlink"/>
            <w:color w:val="000000" w:themeColor="text1"/>
          </w:rPr>
          <w:t>2.4.</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Tinjauan Umum Tanggung Jawab Perdata</w:t>
        </w:r>
        <w:r w:rsidRPr="00982613">
          <w:rPr>
            <w:webHidden/>
            <w:color w:val="000000" w:themeColor="text1"/>
          </w:rPr>
          <w:tab/>
          <w:t>21</w:t>
        </w:r>
      </w:hyperlink>
    </w:p>
    <w:p w14:paraId="1710C5D9" w14:textId="0F581087" w:rsidR="00764470" w:rsidRPr="00982613" w:rsidRDefault="00764470" w:rsidP="00EE5EE2">
      <w:pPr>
        <w:pStyle w:val="TOC2"/>
        <w:rPr>
          <w:color w:val="000000" w:themeColor="text1"/>
        </w:rPr>
      </w:pPr>
      <w:hyperlink w:anchor="_Toc156777862" w:history="1">
        <w:r w:rsidRPr="00982613">
          <w:rPr>
            <w:rStyle w:val="Hyperlink"/>
            <w:color w:val="000000" w:themeColor="text1"/>
          </w:rPr>
          <w:t>2.5.</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Kerangka pikir</w:t>
        </w:r>
        <w:r w:rsidRPr="00982613">
          <w:rPr>
            <w:webHidden/>
            <w:color w:val="000000" w:themeColor="text1"/>
          </w:rPr>
          <w:tab/>
          <w:t>24</w:t>
        </w:r>
      </w:hyperlink>
    </w:p>
    <w:p w14:paraId="6CC2CB02" w14:textId="772A6C9B" w:rsidR="00EF5131" w:rsidRPr="00982613" w:rsidRDefault="00EF5131" w:rsidP="0013213B">
      <w:pPr>
        <w:pStyle w:val="TOC1"/>
        <w:rPr>
          <w:rFonts w:asciiTheme="minorHAnsi" w:eastAsiaTheme="minorEastAsia" w:hAnsiTheme="minorHAnsi" w:cstheme="minorBidi"/>
          <w:color w:val="000000" w:themeColor="text1"/>
          <w:szCs w:val="22"/>
          <w:lang w:eastAsia="id-ID" w:bidi="ar-SA"/>
        </w:rPr>
      </w:pPr>
      <w:hyperlink w:anchor="_Toc156777863" w:history="1">
        <w:r w:rsidRPr="00982613">
          <w:rPr>
            <w:rStyle w:val="Hyperlink"/>
            <w:color w:val="000000" w:themeColor="text1"/>
          </w:rPr>
          <w:t>BAB III METODE PENELITIAN</w:t>
        </w:r>
        <w:r w:rsidRPr="00982613">
          <w:rPr>
            <w:webHidden/>
            <w:color w:val="000000" w:themeColor="text1"/>
          </w:rPr>
          <w:tab/>
          <w:t>27</w:t>
        </w:r>
      </w:hyperlink>
    </w:p>
    <w:p w14:paraId="07F2F455" w14:textId="5B9BCC40" w:rsidR="00EF5131" w:rsidRPr="00982613" w:rsidRDefault="00EF5131" w:rsidP="00EE5EE2">
      <w:pPr>
        <w:pStyle w:val="TOC2"/>
        <w:rPr>
          <w:rFonts w:asciiTheme="minorHAnsi" w:eastAsiaTheme="minorEastAsia" w:hAnsiTheme="minorHAnsi" w:cstheme="minorBidi"/>
          <w:color w:val="000000" w:themeColor="text1"/>
          <w:szCs w:val="22"/>
          <w:lang w:eastAsia="id-ID" w:bidi="ar-SA"/>
        </w:rPr>
      </w:pPr>
      <w:hyperlink w:anchor="_Toc156777864" w:history="1">
        <w:r w:rsidRPr="00982613">
          <w:rPr>
            <w:rStyle w:val="Hyperlink"/>
            <w:color w:val="000000" w:themeColor="text1"/>
          </w:rPr>
          <w:t>3.1.</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Jenis Penelitian</w:t>
        </w:r>
        <w:r w:rsidRPr="00982613">
          <w:rPr>
            <w:webHidden/>
            <w:color w:val="000000" w:themeColor="text1"/>
          </w:rPr>
          <w:tab/>
          <w:t>27</w:t>
        </w:r>
      </w:hyperlink>
    </w:p>
    <w:p w14:paraId="5F65552E" w14:textId="72297AE7" w:rsidR="00EF5131" w:rsidRDefault="00EF5131" w:rsidP="00EE5EE2">
      <w:pPr>
        <w:pStyle w:val="TOC2"/>
      </w:pPr>
      <w:hyperlink w:anchor="_Toc156777865" w:history="1">
        <w:r w:rsidRPr="00982613">
          <w:rPr>
            <w:rStyle w:val="Hyperlink"/>
            <w:color w:val="000000" w:themeColor="text1"/>
          </w:rPr>
          <w:t>3.2.</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Pendekatan Penelitian</w:t>
        </w:r>
        <w:r w:rsidRPr="00982613">
          <w:rPr>
            <w:webHidden/>
            <w:color w:val="000000" w:themeColor="text1"/>
          </w:rPr>
          <w:tab/>
        </w:r>
        <w:r w:rsidR="00982613" w:rsidRPr="00982613">
          <w:rPr>
            <w:webHidden/>
            <w:color w:val="000000" w:themeColor="text1"/>
          </w:rPr>
          <w:t>……....</w:t>
        </w:r>
        <w:r w:rsidRPr="00982613">
          <w:rPr>
            <w:webHidden/>
            <w:color w:val="000000" w:themeColor="text1"/>
          </w:rPr>
          <w:t>28</w:t>
        </w:r>
      </w:hyperlink>
    </w:p>
    <w:p w14:paraId="1280353A" w14:textId="52FC17E0" w:rsidR="008F287B" w:rsidRPr="008F287B" w:rsidRDefault="008F287B" w:rsidP="008F287B">
      <w:pPr>
        <w:pStyle w:val="TOC3"/>
        <w:rPr>
          <w:rFonts w:asciiTheme="minorHAnsi" w:eastAsiaTheme="minorEastAsia" w:hAnsiTheme="minorHAnsi" w:cstheme="minorBidi"/>
          <w:color w:val="000000" w:themeColor="text1"/>
          <w:sz w:val="28"/>
          <w:lang w:eastAsia="id-ID" w:bidi="ar-SA"/>
        </w:rPr>
      </w:pPr>
      <w:hyperlink w:anchor="_Toc156777867" w:history="1">
        <w:r w:rsidRPr="00982613">
          <w:rPr>
            <w:rStyle w:val="Hyperlink"/>
            <w:color w:val="000000" w:themeColor="text1"/>
            <w:sz w:val="24"/>
            <w:szCs w:val="36"/>
          </w:rPr>
          <w:t>3.2.</w:t>
        </w:r>
        <w:r>
          <w:rPr>
            <w:rStyle w:val="Hyperlink"/>
            <w:color w:val="000000" w:themeColor="text1"/>
            <w:sz w:val="24"/>
            <w:szCs w:val="36"/>
          </w:rPr>
          <w:t>1</w:t>
        </w:r>
        <w:r w:rsidRPr="00982613">
          <w:rPr>
            <w:rStyle w:val="Hyperlink"/>
            <w:color w:val="000000" w:themeColor="text1"/>
            <w:sz w:val="24"/>
            <w:szCs w:val="36"/>
          </w:rPr>
          <w:t>.</w:t>
        </w:r>
        <w:r w:rsidRPr="00982613">
          <w:rPr>
            <w:rStyle w:val="Hyperlink"/>
            <w:rFonts w:asciiTheme="minorHAnsi" w:eastAsiaTheme="minorEastAsia" w:hAnsiTheme="minorHAnsi" w:cstheme="minorBidi"/>
            <w:color w:val="000000" w:themeColor="text1"/>
            <w:sz w:val="28"/>
            <w:lang w:eastAsia="id-ID" w:bidi="ar-SA"/>
          </w:rPr>
          <w:tab/>
        </w:r>
        <w:r w:rsidRPr="00982613">
          <w:rPr>
            <w:rStyle w:val="Hyperlink"/>
            <w:color w:val="000000" w:themeColor="text1"/>
            <w:sz w:val="24"/>
            <w:szCs w:val="36"/>
          </w:rPr>
          <w:t xml:space="preserve">Pendekatan </w:t>
        </w:r>
        <w:r w:rsidRPr="008F287B">
          <w:rPr>
            <w:rStyle w:val="Hyperlink"/>
            <w:color w:val="000000" w:themeColor="text1"/>
            <w:sz w:val="24"/>
            <w:szCs w:val="36"/>
          </w:rPr>
          <w:t>Perundang-undangan (Statute Approach)</w:t>
        </w:r>
        <w:r w:rsidRPr="00982613">
          <w:rPr>
            <w:rStyle w:val="Hyperlink"/>
            <w:webHidden/>
            <w:color w:val="000000" w:themeColor="text1"/>
            <w:sz w:val="24"/>
            <w:szCs w:val="36"/>
          </w:rPr>
          <w:tab/>
          <w:t>29</w:t>
        </w:r>
      </w:hyperlink>
    </w:p>
    <w:p w14:paraId="4D81B760" w14:textId="6E5DBED5" w:rsidR="00EF5131" w:rsidRPr="00982613" w:rsidRDefault="00EF5131" w:rsidP="00AF6F20">
      <w:pPr>
        <w:pStyle w:val="TOC3"/>
        <w:rPr>
          <w:rFonts w:asciiTheme="minorHAnsi" w:eastAsiaTheme="minorEastAsia" w:hAnsiTheme="minorHAnsi" w:cstheme="minorBidi"/>
          <w:color w:val="000000" w:themeColor="text1"/>
          <w:sz w:val="28"/>
          <w:lang w:eastAsia="id-ID" w:bidi="ar-SA"/>
        </w:rPr>
      </w:pPr>
      <w:hyperlink w:anchor="_Toc156777867" w:history="1">
        <w:r w:rsidRPr="00982613">
          <w:rPr>
            <w:rStyle w:val="Hyperlink"/>
            <w:color w:val="000000" w:themeColor="text1"/>
            <w:sz w:val="24"/>
            <w:szCs w:val="36"/>
          </w:rPr>
          <w:t>3.2.2.</w:t>
        </w:r>
        <w:r w:rsidRPr="00982613">
          <w:rPr>
            <w:rStyle w:val="Hyperlink"/>
            <w:rFonts w:asciiTheme="minorHAnsi" w:eastAsiaTheme="minorEastAsia" w:hAnsiTheme="minorHAnsi" w:cstheme="minorBidi"/>
            <w:color w:val="000000" w:themeColor="text1"/>
            <w:sz w:val="28"/>
            <w:lang w:eastAsia="id-ID" w:bidi="ar-SA"/>
          </w:rPr>
          <w:tab/>
        </w:r>
        <w:r w:rsidRPr="00982613">
          <w:rPr>
            <w:rStyle w:val="Hyperlink"/>
            <w:color w:val="000000" w:themeColor="text1"/>
            <w:sz w:val="24"/>
            <w:szCs w:val="36"/>
          </w:rPr>
          <w:t>Pendekatan Konseptual (Conceptual Approach)</w:t>
        </w:r>
        <w:r w:rsidRPr="00982613">
          <w:rPr>
            <w:rStyle w:val="Hyperlink"/>
            <w:webHidden/>
            <w:color w:val="000000" w:themeColor="text1"/>
            <w:sz w:val="24"/>
            <w:szCs w:val="36"/>
          </w:rPr>
          <w:tab/>
          <w:t>29</w:t>
        </w:r>
      </w:hyperlink>
    </w:p>
    <w:p w14:paraId="0464CCC6" w14:textId="31801B98" w:rsidR="00EF5131" w:rsidRPr="00982613" w:rsidRDefault="00EF5131" w:rsidP="00AF6F20">
      <w:pPr>
        <w:pStyle w:val="TOC3"/>
        <w:rPr>
          <w:rFonts w:asciiTheme="minorHAnsi" w:eastAsiaTheme="minorEastAsia" w:hAnsiTheme="minorHAnsi" w:cstheme="minorBidi"/>
          <w:color w:val="000000" w:themeColor="text1"/>
          <w:sz w:val="28"/>
          <w:lang w:eastAsia="id-ID" w:bidi="ar-SA"/>
        </w:rPr>
      </w:pPr>
      <w:hyperlink w:anchor="_Toc156777868" w:history="1">
        <w:r w:rsidRPr="00982613">
          <w:rPr>
            <w:rStyle w:val="Hyperlink"/>
            <w:color w:val="000000" w:themeColor="text1"/>
            <w:sz w:val="24"/>
            <w:szCs w:val="36"/>
          </w:rPr>
          <w:t>3.2.3.</w:t>
        </w:r>
        <w:r w:rsidRPr="00982613">
          <w:rPr>
            <w:rStyle w:val="Hyperlink"/>
            <w:rFonts w:asciiTheme="minorHAnsi" w:eastAsiaTheme="minorEastAsia" w:hAnsiTheme="minorHAnsi" w:cstheme="minorBidi"/>
            <w:color w:val="000000" w:themeColor="text1"/>
            <w:sz w:val="28"/>
            <w:lang w:eastAsia="id-ID" w:bidi="ar-SA"/>
          </w:rPr>
          <w:tab/>
        </w:r>
        <w:r w:rsidRPr="00982613">
          <w:rPr>
            <w:rStyle w:val="Hyperlink"/>
            <w:color w:val="000000" w:themeColor="text1"/>
            <w:sz w:val="24"/>
            <w:szCs w:val="36"/>
          </w:rPr>
          <w:t>Pendekatan Kasus (Case Approach)</w:t>
        </w:r>
        <w:r w:rsidRPr="00982613">
          <w:rPr>
            <w:rStyle w:val="Hyperlink"/>
            <w:webHidden/>
            <w:color w:val="000000" w:themeColor="text1"/>
            <w:sz w:val="24"/>
            <w:szCs w:val="36"/>
          </w:rPr>
          <w:tab/>
          <w:t>39</w:t>
        </w:r>
      </w:hyperlink>
    </w:p>
    <w:p w14:paraId="2A1074D0" w14:textId="568A8B35" w:rsidR="00EF5131" w:rsidRPr="00982613" w:rsidRDefault="00EF5131" w:rsidP="00EE5EE2">
      <w:pPr>
        <w:pStyle w:val="TOC2"/>
        <w:rPr>
          <w:rFonts w:asciiTheme="minorHAnsi" w:eastAsiaTheme="minorEastAsia" w:hAnsiTheme="minorHAnsi" w:cstheme="minorBidi"/>
          <w:color w:val="000000" w:themeColor="text1"/>
          <w:szCs w:val="22"/>
          <w:lang w:eastAsia="id-ID" w:bidi="ar-SA"/>
        </w:rPr>
      </w:pPr>
      <w:hyperlink w:anchor="_Toc156777869" w:history="1">
        <w:r w:rsidRPr="00982613">
          <w:rPr>
            <w:rStyle w:val="Hyperlink"/>
            <w:color w:val="000000" w:themeColor="text1"/>
          </w:rPr>
          <w:t>3.3.</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Bahan Hukum/Jenis dan Sumber Data</w:t>
        </w:r>
        <w:r w:rsidRPr="00982613">
          <w:rPr>
            <w:webHidden/>
            <w:color w:val="000000" w:themeColor="text1"/>
          </w:rPr>
          <w:tab/>
          <w:t>30</w:t>
        </w:r>
      </w:hyperlink>
    </w:p>
    <w:p w14:paraId="545E21D5" w14:textId="7A42B413" w:rsidR="00EF5131" w:rsidRPr="00982613" w:rsidRDefault="00EF5131" w:rsidP="00AF6F20">
      <w:pPr>
        <w:pStyle w:val="TOC3"/>
        <w:rPr>
          <w:rFonts w:asciiTheme="minorHAnsi" w:eastAsiaTheme="minorEastAsia" w:hAnsiTheme="minorHAnsi" w:cstheme="minorBidi"/>
          <w:color w:val="000000" w:themeColor="text1"/>
          <w:sz w:val="24"/>
          <w:szCs w:val="24"/>
          <w:lang w:eastAsia="id-ID" w:bidi="ar-SA"/>
        </w:rPr>
      </w:pPr>
      <w:hyperlink w:anchor="_Toc156777870" w:history="1">
        <w:r w:rsidRPr="00982613">
          <w:rPr>
            <w:rStyle w:val="Hyperlink"/>
            <w:color w:val="000000" w:themeColor="text1"/>
            <w:sz w:val="24"/>
            <w:szCs w:val="24"/>
          </w:rPr>
          <w:t>3.3.1.</w:t>
        </w:r>
        <w:r w:rsidRPr="00982613">
          <w:rPr>
            <w:rFonts w:asciiTheme="minorHAnsi" w:eastAsiaTheme="minorEastAsia" w:hAnsiTheme="minorHAnsi" w:cstheme="minorBidi"/>
            <w:color w:val="000000" w:themeColor="text1"/>
            <w:sz w:val="24"/>
            <w:szCs w:val="24"/>
            <w:lang w:eastAsia="id-ID" w:bidi="ar-SA"/>
          </w:rPr>
          <w:tab/>
        </w:r>
        <w:r w:rsidRPr="00982613">
          <w:rPr>
            <w:rStyle w:val="Hyperlink"/>
            <w:color w:val="000000" w:themeColor="text1"/>
            <w:sz w:val="24"/>
            <w:szCs w:val="24"/>
          </w:rPr>
          <w:t>Bahan Hukum Primer</w:t>
        </w:r>
        <w:r w:rsidRPr="00982613">
          <w:rPr>
            <w:webHidden/>
            <w:color w:val="000000" w:themeColor="text1"/>
            <w:sz w:val="24"/>
            <w:szCs w:val="24"/>
          </w:rPr>
          <w:tab/>
          <w:t>31</w:t>
        </w:r>
      </w:hyperlink>
    </w:p>
    <w:p w14:paraId="267CF502" w14:textId="6BE1EE06" w:rsidR="00EF5131" w:rsidRPr="00982613" w:rsidRDefault="00EF5131" w:rsidP="00AF6F20">
      <w:pPr>
        <w:pStyle w:val="TOC3"/>
        <w:rPr>
          <w:color w:val="000000" w:themeColor="text1"/>
          <w:sz w:val="24"/>
          <w:szCs w:val="24"/>
        </w:rPr>
      </w:pPr>
      <w:hyperlink w:anchor="_Toc156777871" w:history="1">
        <w:r w:rsidRPr="00982613">
          <w:rPr>
            <w:rStyle w:val="Hyperlink"/>
            <w:color w:val="000000" w:themeColor="text1"/>
            <w:sz w:val="24"/>
            <w:szCs w:val="24"/>
          </w:rPr>
          <w:t>3.3.2.</w:t>
        </w:r>
        <w:r w:rsidRPr="00982613">
          <w:rPr>
            <w:rFonts w:asciiTheme="minorHAnsi" w:eastAsiaTheme="minorEastAsia" w:hAnsiTheme="minorHAnsi" w:cstheme="minorBidi"/>
            <w:color w:val="000000" w:themeColor="text1"/>
            <w:sz w:val="24"/>
            <w:szCs w:val="24"/>
            <w:lang w:eastAsia="id-ID" w:bidi="ar-SA"/>
          </w:rPr>
          <w:tab/>
        </w:r>
        <w:r w:rsidRPr="00982613">
          <w:rPr>
            <w:rStyle w:val="Hyperlink"/>
            <w:color w:val="000000" w:themeColor="text1"/>
            <w:sz w:val="24"/>
            <w:szCs w:val="24"/>
          </w:rPr>
          <w:t>Bahan Hukum Sekunder</w:t>
        </w:r>
        <w:r w:rsidRPr="00982613">
          <w:rPr>
            <w:webHidden/>
            <w:color w:val="000000" w:themeColor="text1"/>
            <w:sz w:val="24"/>
            <w:szCs w:val="24"/>
          </w:rPr>
          <w:tab/>
          <w:t>32</w:t>
        </w:r>
      </w:hyperlink>
    </w:p>
    <w:p w14:paraId="75816BA9" w14:textId="18BEF39F" w:rsidR="00AF6F20" w:rsidRPr="00982613" w:rsidRDefault="00AF6F20" w:rsidP="00AF6F20">
      <w:pPr>
        <w:pStyle w:val="TOC3"/>
        <w:rPr>
          <w:rFonts w:asciiTheme="minorHAnsi" w:eastAsiaTheme="minorEastAsia" w:hAnsiTheme="minorHAnsi" w:cstheme="minorBidi"/>
          <w:color w:val="000000" w:themeColor="text1"/>
          <w:sz w:val="24"/>
          <w:szCs w:val="24"/>
          <w:lang w:eastAsia="id-ID" w:bidi="ar-SA"/>
        </w:rPr>
      </w:pPr>
      <w:hyperlink w:anchor="_Toc156777871" w:history="1">
        <w:r w:rsidRPr="00982613">
          <w:rPr>
            <w:rStyle w:val="Hyperlink"/>
            <w:color w:val="000000" w:themeColor="text1"/>
            <w:sz w:val="24"/>
            <w:szCs w:val="24"/>
          </w:rPr>
          <w:t>3.3.2.</w:t>
        </w:r>
        <w:r w:rsidRPr="00982613">
          <w:rPr>
            <w:rFonts w:asciiTheme="minorHAnsi" w:eastAsiaTheme="minorEastAsia" w:hAnsiTheme="minorHAnsi" w:cstheme="minorBidi"/>
            <w:color w:val="000000" w:themeColor="text1"/>
            <w:sz w:val="24"/>
            <w:szCs w:val="24"/>
            <w:lang w:eastAsia="id-ID" w:bidi="ar-SA"/>
          </w:rPr>
          <w:tab/>
        </w:r>
        <w:r w:rsidRPr="00982613">
          <w:rPr>
            <w:rStyle w:val="Hyperlink"/>
            <w:color w:val="000000" w:themeColor="text1"/>
            <w:sz w:val="24"/>
            <w:szCs w:val="24"/>
          </w:rPr>
          <w:t>Bahan Hukum Tersier</w:t>
        </w:r>
        <w:r w:rsidRPr="00982613">
          <w:rPr>
            <w:webHidden/>
            <w:color w:val="000000" w:themeColor="text1"/>
            <w:sz w:val="24"/>
            <w:szCs w:val="24"/>
          </w:rPr>
          <w:tab/>
          <w:t>32</w:t>
        </w:r>
      </w:hyperlink>
    </w:p>
    <w:p w14:paraId="2DC4E491" w14:textId="382686E3" w:rsidR="00AF6F20" w:rsidRPr="00982613" w:rsidRDefault="00AF6F20" w:rsidP="00AF6F20">
      <w:pPr>
        <w:pStyle w:val="TOC3"/>
        <w:rPr>
          <w:color w:val="000000" w:themeColor="text1"/>
          <w:sz w:val="24"/>
          <w:szCs w:val="24"/>
        </w:rPr>
      </w:pPr>
      <w:hyperlink w:anchor="_Toc156777871" w:history="1">
        <w:r w:rsidRPr="00982613">
          <w:rPr>
            <w:rStyle w:val="Hyperlink"/>
            <w:color w:val="000000" w:themeColor="text1"/>
            <w:sz w:val="24"/>
            <w:szCs w:val="24"/>
          </w:rPr>
          <w:t>3.3.2.</w:t>
        </w:r>
        <w:r w:rsidRPr="00982613">
          <w:rPr>
            <w:rFonts w:eastAsiaTheme="minorEastAsia"/>
            <w:color w:val="000000" w:themeColor="text1"/>
            <w:sz w:val="24"/>
            <w:szCs w:val="24"/>
            <w:lang w:eastAsia="id-ID" w:bidi="ar-SA"/>
          </w:rPr>
          <w:tab/>
          <w:t>Teknik Pengumpulan Bahan Hukum</w:t>
        </w:r>
        <w:r w:rsidRPr="00982613">
          <w:rPr>
            <w:webHidden/>
            <w:color w:val="000000" w:themeColor="text1"/>
            <w:sz w:val="24"/>
            <w:szCs w:val="24"/>
          </w:rPr>
          <w:tab/>
          <w:t>33</w:t>
        </w:r>
      </w:hyperlink>
    </w:p>
    <w:p w14:paraId="68EB1F6C" w14:textId="521B5443" w:rsidR="00AF6F20" w:rsidRPr="00982613" w:rsidRDefault="00AF6F20" w:rsidP="00AF6F20">
      <w:pPr>
        <w:pStyle w:val="TOC3"/>
        <w:rPr>
          <w:rFonts w:asciiTheme="minorHAnsi" w:eastAsiaTheme="minorEastAsia" w:hAnsiTheme="minorHAnsi" w:cstheme="minorBidi"/>
          <w:color w:val="000000" w:themeColor="text1"/>
          <w:sz w:val="24"/>
          <w:szCs w:val="24"/>
          <w:lang w:eastAsia="id-ID" w:bidi="ar-SA"/>
        </w:rPr>
      </w:pPr>
      <w:hyperlink w:anchor="_Toc156777871" w:history="1">
        <w:r w:rsidRPr="00982613">
          <w:rPr>
            <w:rStyle w:val="Hyperlink"/>
            <w:color w:val="000000" w:themeColor="text1"/>
            <w:sz w:val="24"/>
            <w:szCs w:val="24"/>
          </w:rPr>
          <w:t>3.3.2.</w:t>
        </w:r>
        <w:r w:rsidRPr="00982613">
          <w:rPr>
            <w:rFonts w:asciiTheme="minorHAnsi" w:eastAsiaTheme="minorEastAsia" w:hAnsiTheme="minorHAnsi" w:cstheme="minorBidi"/>
            <w:color w:val="000000" w:themeColor="text1"/>
            <w:sz w:val="24"/>
            <w:szCs w:val="24"/>
            <w:lang w:eastAsia="id-ID" w:bidi="ar-SA"/>
          </w:rPr>
          <w:tab/>
        </w:r>
        <w:r w:rsidRPr="00982613">
          <w:rPr>
            <w:rStyle w:val="Hyperlink"/>
            <w:color w:val="000000" w:themeColor="text1"/>
            <w:sz w:val="24"/>
            <w:szCs w:val="24"/>
          </w:rPr>
          <w:t>Analisis Bahan Hukum</w:t>
        </w:r>
        <w:r w:rsidRPr="00982613">
          <w:rPr>
            <w:webHidden/>
            <w:color w:val="000000" w:themeColor="text1"/>
            <w:sz w:val="24"/>
            <w:szCs w:val="24"/>
          </w:rPr>
          <w:tab/>
          <w:t>34</w:t>
        </w:r>
      </w:hyperlink>
    </w:p>
    <w:p w14:paraId="22D00D1E" w14:textId="503645C8" w:rsidR="00EF5131" w:rsidRPr="00982613" w:rsidRDefault="00EF5131" w:rsidP="0013213B">
      <w:pPr>
        <w:pStyle w:val="TOC1"/>
        <w:rPr>
          <w:rFonts w:asciiTheme="minorHAnsi" w:eastAsiaTheme="minorEastAsia" w:hAnsiTheme="minorHAnsi" w:cstheme="minorBidi"/>
          <w:color w:val="000000" w:themeColor="text1"/>
          <w:szCs w:val="22"/>
          <w:lang w:eastAsia="id-ID" w:bidi="ar-SA"/>
        </w:rPr>
      </w:pPr>
      <w:hyperlink w:anchor="_Toc156777889" w:history="1">
        <w:r w:rsidRPr="00982613">
          <w:rPr>
            <w:rStyle w:val="Hyperlink"/>
            <w:color w:val="000000" w:themeColor="text1"/>
          </w:rPr>
          <w:t>DAFTAR PUSTAKA</w:t>
        </w:r>
        <w:r w:rsidRPr="00982613">
          <w:rPr>
            <w:webHidden/>
            <w:color w:val="000000" w:themeColor="text1"/>
          </w:rPr>
          <w:tab/>
          <w:t>36</w:t>
        </w:r>
      </w:hyperlink>
    </w:p>
    <w:p w14:paraId="689F2BF7" w14:textId="2446939D" w:rsidR="004A2A41" w:rsidRPr="00982613" w:rsidRDefault="00EF5131" w:rsidP="00EE5EE2">
      <w:pPr>
        <w:spacing w:line="276" w:lineRule="auto"/>
        <w:rPr>
          <w:color w:val="000000" w:themeColor="text1"/>
          <w:sz w:val="24"/>
          <w:szCs w:val="24"/>
          <w:lang w:val="en-ID"/>
        </w:rPr>
        <w:sectPr w:rsidR="004A2A41" w:rsidRPr="00982613" w:rsidSect="004A2A41">
          <w:headerReference w:type="default" r:id="rId11"/>
          <w:footerReference w:type="default" r:id="rId12"/>
          <w:pgSz w:w="11906" w:h="16838"/>
          <w:pgMar w:top="1701" w:right="1701" w:bottom="1701" w:left="2268" w:header="706" w:footer="706" w:gutter="0"/>
          <w:pgNumType w:fmt="lowerRoman" w:start="1"/>
          <w:cols w:space="708"/>
          <w:docGrid w:linePitch="360"/>
        </w:sectPr>
      </w:pPr>
      <w:r w:rsidRPr="00982613">
        <w:rPr>
          <w:color w:val="000000" w:themeColor="text1"/>
          <w:sz w:val="24"/>
          <w:szCs w:val="24"/>
          <w:lang w:val="en-ID"/>
        </w:rPr>
        <w:fldChar w:fldCharType="end"/>
      </w:r>
      <w:bookmarkStart w:id="1" w:name="_Toc156777849"/>
    </w:p>
    <w:p w14:paraId="3003D9B1" w14:textId="2BAD2C44" w:rsidR="005512D1" w:rsidRPr="00982613" w:rsidRDefault="005512D1" w:rsidP="00AE43BD">
      <w:pPr>
        <w:spacing w:line="480" w:lineRule="auto"/>
        <w:jc w:val="center"/>
        <w:outlineLvl w:val="0"/>
        <w:rPr>
          <w:b/>
          <w:bCs/>
          <w:color w:val="000000" w:themeColor="text1"/>
          <w:sz w:val="24"/>
          <w:szCs w:val="24"/>
          <w:lang w:val="en-ID"/>
        </w:rPr>
      </w:pPr>
      <w:r w:rsidRPr="00982613">
        <w:rPr>
          <w:b/>
          <w:bCs/>
          <w:color w:val="000000" w:themeColor="text1"/>
          <w:sz w:val="24"/>
          <w:szCs w:val="24"/>
          <w:lang w:val="en-ID"/>
        </w:rPr>
        <w:lastRenderedPageBreak/>
        <w:t>BAB I</w:t>
      </w:r>
      <w:bookmarkEnd w:id="1"/>
    </w:p>
    <w:p w14:paraId="5F6B6DC7" w14:textId="6E8CB130" w:rsidR="0002183E" w:rsidRPr="00982613" w:rsidRDefault="005512D1" w:rsidP="00AE43BD">
      <w:pPr>
        <w:spacing w:line="480" w:lineRule="auto"/>
        <w:jc w:val="center"/>
        <w:rPr>
          <w:b/>
          <w:bCs/>
          <w:color w:val="000000" w:themeColor="text1"/>
          <w:sz w:val="24"/>
          <w:szCs w:val="24"/>
          <w:lang w:val="en-ID"/>
        </w:rPr>
      </w:pPr>
      <w:r w:rsidRPr="00982613">
        <w:rPr>
          <w:b/>
          <w:bCs/>
          <w:color w:val="000000" w:themeColor="text1"/>
          <w:sz w:val="24"/>
          <w:szCs w:val="24"/>
          <w:lang w:val="en-ID"/>
        </w:rPr>
        <w:t>PENDAHULUAN</w:t>
      </w:r>
    </w:p>
    <w:p w14:paraId="67832C2B" w14:textId="648C6C03" w:rsidR="00A619E1" w:rsidRPr="00982613" w:rsidRDefault="0002183E" w:rsidP="00AE43BD">
      <w:pPr>
        <w:pStyle w:val="ListParagraph"/>
        <w:numPr>
          <w:ilvl w:val="0"/>
          <w:numId w:val="3"/>
        </w:numPr>
        <w:spacing w:line="480" w:lineRule="auto"/>
        <w:ind w:hanging="720"/>
        <w:outlineLvl w:val="1"/>
        <w:rPr>
          <w:b/>
          <w:bCs/>
          <w:color w:val="000000" w:themeColor="text1"/>
          <w:sz w:val="24"/>
          <w:szCs w:val="24"/>
          <w:lang w:val="en-ID"/>
        </w:rPr>
      </w:pPr>
      <w:bookmarkStart w:id="2" w:name="_Toc156777850"/>
      <w:r w:rsidRPr="00982613">
        <w:rPr>
          <w:b/>
          <w:bCs/>
          <w:color w:val="000000" w:themeColor="text1"/>
          <w:sz w:val="24"/>
          <w:szCs w:val="24"/>
          <w:lang w:val="en-ID"/>
        </w:rPr>
        <w:t>Latar Belakang Masalah</w:t>
      </w:r>
      <w:bookmarkEnd w:id="2"/>
    </w:p>
    <w:p w14:paraId="5BF3FD9D" w14:textId="01BC653A" w:rsidR="000A1752" w:rsidRPr="00982613" w:rsidRDefault="000A1752" w:rsidP="00AE43BD">
      <w:pPr>
        <w:spacing w:line="480" w:lineRule="auto"/>
        <w:ind w:firstLine="720"/>
        <w:rPr>
          <w:color w:val="000000" w:themeColor="text1"/>
          <w:sz w:val="24"/>
          <w:szCs w:val="24"/>
          <w:lang w:val="en-ID"/>
        </w:rPr>
      </w:pPr>
      <w:r w:rsidRPr="00982613">
        <w:rPr>
          <w:color w:val="000000" w:themeColor="text1"/>
          <w:sz w:val="24"/>
          <w:szCs w:val="24"/>
          <w:lang w:val="en-ID"/>
        </w:rPr>
        <w:t xml:space="preserve">Setiap warga negara berhak atas fasilitas umum yang layak, dan penyediaannya merupakan kewajiban dasar negara. Hak ini memang tidak disebut secara eksplisit, tetapi dapat ditarik dari Pasal 34 ayat (3) Undang-Undang Dasar Negara Republik Indonesia Tahun 1945, yang membebankan kepada negara tugas menyiapkan fasilitas pelayanan umum yang memadai bagi seluruh rakyat.</w:t>
      </w:r>
      <w:r w:rsidRPr="00982613">
        <w:rPr>
          <w:rStyle w:val="FootnoteReference"/>
          <w:color w:val="000000" w:themeColor="text1"/>
          <w:lang w:val="en-ID"/>
        </w:rPr>
        <w:footnoteReference w:id="1"/>
      </w:r>
      <w:r w:rsidRPr="00982613">
        <w:rPr>
          <w:color w:val="000000" w:themeColor="text1"/>
          <w:sz w:val="24"/>
          <w:szCs w:val="24"/>
          <w:lang w:val="en-ID"/>
        </w:rPr>
        <w:t xml:space="preserve"> Oleh sebab fasilitas umum dibangun untuk kepentingan orang banyak, fasilitas itu harus dipelihara dan dijaga dari setiap perbuatan yang berpotensi menurunkan fungsi atau daya gunanya. </w:t>
      </w:r>
    </w:p>
    <w:p w14:paraId="3A555E8E" w14:textId="03EB6E8B" w:rsidR="000A1752" w:rsidRPr="00982613" w:rsidRDefault="00982613" w:rsidP="00AE43BD">
      <w:pPr>
        <w:pStyle w:val="TOC2"/>
        <w:spacing w:line="480" w:lineRule="auto"/>
        <w:rPr>
          <w:color w:val="000000" w:themeColor="text1"/>
          <w:lang w:val="id-ID"/>
        </w:rPr>
      </w:pPr>
      <w:r w:rsidRPr="00982613">
        <w:rPr>
          <w:color w:val="000000" w:themeColor="text1"/>
        </w:rPr>
        <w:tab/>
      </w:r>
      <w:r w:rsidR="0013213B" w:rsidRPr="00982613">
        <w:rPr>
          <w:color w:val="000000" w:themeColor="text1"/>
        </w:rPr>
        <w:t xml:space="preserve">Jalan termasuk fasilitas umum yang paling penting bagi kehidupan sehari-hari. Undang-Undang Nomor 38 Tahun 2004 tentang Jalan sebagaimana diubah dengan Undang-Undang Nomor 2 Tahun 2022 memberi batasan bahwa jalan adalah prasarana transportasi darat yang mencakup semua bagian jalan, berikut bangunan pelengkap dan perlengkapannya, yang diperuntukkan bagi lalu lintas umum.</w:t>
      </w:r>
      <w:r w:rsidR="0013213B" w:rsidRPr="00982613">
        <w:rPr>
          <w:rStyle w:val="FootnoteReference"/>
          <w:color w:val="000000" w:themeColor="text1"/>
        </w:rPr>
        <w:footnoteReference w:id="2"/>
      </w:r>
      <w:r w:rsidR="0013213B" w:rsidRPr="00982613">
        <w:rPr>
          <w:color w:val="000000" w:themeColor="text1"/>
        </w:rPr>
        <w:t xml:space="preserve"> Dari segi strategis, jalan mendukung perpindahan penduduk, memperlancar arus barang dan jasa, serta mendorong perekonomian dan pembangunan daerah. Karena itu, kondisi jalan yang baik adalah kebutuhan bersama yang perlu dipertahankan agar lalu lintas berlangsung aman, nyaman, dan lancar. </w:t>
      </w:r>
    </w:p>
    <w:p w14:paraId="5E33BA04" w14:textId="7F874160" w:rsidR="000C15C0" w:rsidRPr="00982613" w:rsidRDefault="001361F6" w:rsidP="00AE43BD">
      <w:pPr>
        <w:spacing w:line="480" w:lineRule="auto"/>
        <w:ind w:firstLine="720"/>
        <w:rPr>
          <w:color w:val="000000" w:themeColor="text1"/>
          <w:sz w:val="24"/>
          <w:szCs w:val="24"/>
        </w:rPr>
      </w:pPr>
      <w:r>
        <w:rPr>
          <w:color w:val="000000" w:themeColor="text1"/>
          <w:sz w:val="24"/>
          <w:szCs w:val="24"/>
        </w:rPr>
        <w:lastRenderedPageBreak/>
        <w:t>Sementara itu</w:t>
      </w:r>
      <w:r w:rsidR="000C15C0" w:rsidRPr="00982613">
        <w:rPr>
          <w:color w:val="000000" w:themeColor="text1"/>
          <w:sz w:val="24"/>
          <w:szCs w:val="24"/>
        </w:rPr>
        <w:t xml:space="preserve">, tidak semua fasilitas umum, khususnya jalan, terpelihara dengan baik. Kerusakan jalan </w:t>
      </w:r>
      <w:r w:rsidR="00982613" w:rsidRPr="00982613">
        <w:rPr>
          <w:color w:val="000000" w:themeColor="text1"/>
          <w:sz w:val="24"/>
          <w:szCs w:val="24"/>
        </w:rPr>
        <w:t>seringkali</w:t>
      </w:r>
      <w:r w:rsidR="000C15C0" w:rsidRPr="00982613">
        <w:rPr>
          <w:color w:val="000000" w:themeColor="text1"/>
          <w:sz w:val="24"/>
          <w:szCs w:val="24"/>
        </w:rPr>
        <w:t xml:space="preserve"> dijumpai di berbagai daerah di Indonesia, dengan penyebab yang beragam, mulai dari faktor alam hingga aktivitas manusia. Salah satu penyebab yang paling sering ditemukan adalah lalu lintas kendaraan berat yang berulang kali melintas dengan muatan melebihi kapasitas jalan. Kegiatan operasional perusahaan, terutama yang mengandalkan angkutan bertonase besar, dapat menimbulkan beban berlebih pada struktur perkerasan sehingga kualitas jalan sebagai jalur distribusi menurun dengan cepat. Situasi ini melahirkan persoalan hukum: siapa yang semestinya menanggung kerusakan infrastruktur publik akibat aktivitas operasional perusahaan, dan melalui mekanisme pertanggungjawaban perdata apa tuntutan itu dapat diajukan menurut hukum positif Indonesia.</w:t>
      </w:r>
    </w:p>
    <w:p w14:paraId="7362AD52" w14:textId="14038709" w:rsidR="0095608E" w:rsidRPr="00982613" w:rsidRDefault="0095608E" w:rsidP="00AE43BD">
      <w:pPr>
        <w:spacing w:line="480" w:lineRule="auto"/>
        <w:ind w:firstLine="720"/>
        <w:rPr>
          <w:color w:val="000000" w:themeColor="text1"/>
          <w:sz w:val="24"/>
          <w:szCs w:val="24"/>
        </w:rPr>
      </w:pPr>
      <w:r w:rsidRPr="00982613">
        <w:rPr>
          <w:color w:val="000000" w:themeColor="text1"/>
          <w:sz w:val="24"/>
          <w:szCs w:val="24"/>
        </w:rPr>
        <w:t>Persoalan serupa pernah diajukan dan diselesaikan melalui pengadilan. Salah satu contohnya ialah gugatan perwakilan kelompok (</w:t>
      </w:r>
      <w:r w:rsidRPr="00982613">
        <w:rPr>
          <w:i/>
          <w:color w:val="000000" w:themeColor="text1"/>
          <w:sz w:val="24"/>
          <w:szCs w:val="24"/>
        </w:rPr>
        <w:t>class action</w:t>
      </w:r>
      <w:r w:rsidRPr="00982613">
        <w:rPr>
          <w:color w:val="000000" w:themeColor="text1"/>
          <w:sz w:val="24"/>
          <w:szCs w:val="24"/>
        </w:rPr>
        <w:t>) atas dasar perbuatan melawan hukum (PMH) yang diajukan warga terhadap sejumlah perusahaan tambang di Pengadilan Negeri Jambi pada 2023. Penggugat mendalilkan bahwa truk bermuatan berat milik perusahaan merusak jalan umum dan mengganggu aktivitas harian mereka. Perkara tersebut berakhir dengan akta perdamaian, yang menyatakan para perusahaan bersalah serta mewajibkan mereka membiayai perbaikan jalan dan membangun jalur khusus. Kasus itu memperlihatkan bahwa Pasal 1365 KUHPerdata dapat digunakan masyarakat untuk menuntut perusahaan yang merugikan kepentingan publik melalui kerusakan fasilitas umum.</w:t>
      </w:r>
    </w:p>
    <w:p w14:paraId="1C01912F" w14:textId="032B6E7A" w:rsidR="0095608E" w:rsidRPr="00982613" w:rsidRDefault="0095608E" w:rsidP="00AE43BD">
      <w:pPr>
        <w:spacing w:line="480" w:lineRule="auto"/>
        <w:ind w:firstLine="720"/>
        <w:rPr>
          <w:color w:val="000000" w:themeColor="text1"/>
          <w:sz w:val="24"/>
          <w:szCs w:val="24"/>
        </w:rPr>
      </w:pPr>
      <w:r w:rsidRPr="00982613">
        <w:rPr>
          <w:color w:val="000000" w:themeColor="text1"/>
          <w:sz w:val="24"/>
          <w:szCs w:val="24"/>
        </w:rPr>
        <w:t xml:space="preserve">Fenomena yang tampak pada skala nasional itu juga terjadi di tingkat desa. Di Desa Kayumerah, Kecamatan Limboto, Kabupaten Gorontalo, ditemukan </w:t>
      </w:r>
      <w:r w:rsidRPr="00982613">
        <w:rPr>
          <w:color w:val="000000" w:themeColor="text1"/>
          <w:sz w:val="24"/>
          <w:szCs w:val="24"/>
        </w:rPr>
        <w:lastRenderedPageBreak/>
        <w:t>indikasi kerusakan jalan yang diduga berkaitan dengan operasional kendaraan berat milik perusahaan air minum dalam kemasan (AMDK). Aktivitas tersebut diduga memperbesar beban jalan secara signifikan dan menjadi salah satu faktor penyebab rusaknya sejumlah ruas jalan yang digunakan warga.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35"/>
        <w:gridCol w:w="3902"/>
      </w:tblGrid>
      <w:tr w:rsidR="0095608E" w:rsidRPr="00982613" w14:paraId="47CC0DF9" w14:textId="77777777" w:rsidTr="008B52A8">
        <w:tc>
          <w:tcPr>
            <w:tcW w:w="3963" w:type="dxa"/>
          </w:tcPr>
          <w:p w14:paraId="0B9612B8" w14:textId="0C2A0899" w:rsidR="0095608E" w:rsidRPr="00982613" w:rsidRDefault="000A3FB2" w:rsidP="00AE43BD">
            <w:pPr>
              <w:spacing w:line="480" w:lineRule="auto"/>
              <w:ind w:left="-113" w:right="91"/>
              <w:jc w:val="center"/>
              <w:rPr>
                <w:color w:val="000000" w:themeColor="text1"/>
                <w:sz w:val="24"/>
                <w:szCs w:val="24"/>
              </w:rPr>
            </w:pPr>
            <w:r w:rsidRPr="00982613">
              <w:rPr>
                <w:noProof/>
                <w:color w:val="000000" w:themeColor="text1"/>
              </w:rPr>
              <w:drawing>
                <wp:inline distT="0" distB="0" distL="0" distR="0" wp14:anchorId="5E03A4FD" wp14:editId="4FB4BB4A">
                  <wp:extent cx="2592000" cy="1459123"/>
                  <wp:effectExtent l="0" t="0" r="0" b="8255"/>
                  <wp:docPr id="204330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18757" cy="1474185"/>
                          </a:xfrm>
                          <a:prstGeom prst="rect">
                            <a:avLst/>
                          </a:prstGeom>
                          <a:noFill/>
                          <a:ln>
                            <a:noFill/>
                          </a:ln>
                        </pic:spPr>
                      </pic:pic>
                    </a:graphicData>
                  </a:graphic>
                </wp:inline>
              </w:drawing>
            </w:r>
          </w:p>
        </w:tc>
        <w:tc>
          <w:tcPr>
            <w:tcW w:w="3964" w:type="dxa"/>
          </w:tcPr>
          <w:p w14:paraId="1758E168" w14:textId="3AC42332" w:rsidR="0095608E" w:rsidRPr="00982613" w:rsidRDefault="000A3FB2" w:rsidP="00AE43BD">
            <w:pPr>
              <w:spacing w:line="480" w:lineRule="auto"/>
              <w:ind w:left="1397" w:hanging="1560"/>
              <w:jc w:val="center"/>
              <w:rPr>
                <w:color w:val="000000" w:themeColor="text1"/>
                <w:sz w:val="24"/>
                <w:szCs w:val="24"/>
              </w:rPr>
            </w:pPr>
            <w:r w:rsidRPr="00982613">
              <w:rPr>
                <w:noProof/>
                <w:color w:val="000000" w:themeColor="text1"/>
              </w:rPr>
              <w:drawing>
                <wp:inline distT="0" distB="0" distL="0" distR="0" wp14:anchorId="12778138" wp14:editId="58DDCAAA">
                  <wp:extent cx="2591060" cy="1458595"/>
                  <wp:effectExtent l="0" t="0" r="0" b="8255"/>
                  <wp:docPr id="1373749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53234" cy="1493595"/>
                          </a:xfrm>
                          <a:prstGeom prst="rect">
                            <a:avLst/>
                          </a:prstGeom>
                          <a:noFill/>
                          <a:ln>
                            <a:noFill/>
                          </a:ln>
                        </pic:spPr>
                      </pic:pic>
                    </a:graphicData>
                  </a:graphic>
                </wp:inline>
              </w:drawing>
            </w:r>
          </w:p>
        </w:tc>
      </w:tr>
      <w:tr w:rsidR="0095608E" w:rsidRPr="00982613" w14:paraId="36272FC6" w14:textId="77777777" w:rsidTr="008B52A8">
        <w:tc>
          <w:tcPr>
            <w:tcW w:w="3963" w:type="dxa"/>
          </w:tcPr>
          <w:p w14:paraId="7A40F653" w14:textId="5FD54863" w:rsidR="0095608E" w:rsidRPr="00982613" w:rsidRDefault="008B52A8" w:rsidP="00AE43BD">
            <w:pPr>
              <w:spacing w:line="480" w:lineRule="auto"/>
              <w:jc w:val="center"/>
              <w:rPr>
                <w:color w:val="000000" w:themeColor="text1"/>
                <w:sz w:val="24"/>
                <w:szCs w:val="24"/>
              </w:rPr>
            </w:pPr>
            <w:r w:rsidRPr="00982613">
              <w:rPr>
                <w:color w:val="000000" w:themeColor="text1"/>
                <w:sz w:val="24"/>
                <w:szCs w:val="24"/>
              </w:rPr>
              <w:t>Gambar 1.1</w:t>
            </w:r>
          </w:p>
        </w:tc>
        <w:tc>
          <w:tcPr>
            <w:tcW w:w="3964" w:type="dxa"/>
          </w:tcPr>
          <w:p w14:paraId="2936CB6F" w14:textId="5919B509" w:rsidR="0095608E" w:rsidRPr="00982613" w:rsidRDefault="008B52A8" w:rsidP="00AE43BD">
            <w:pPr>
              <w:spacing w:line="480" w:lineRule="auto"/>
              <w:jc w:val="center"/>
              <w:rPr>
                <w:color w:val="000000" w:themeColor="text1"/>
                <w:sz w:val="24"/>
                <w:szCs w:val="24"/>
              </w:rPr>
            </w:pPr>
            <w:r w:rsidRPr="00982613">
              <w:rPr>
                <w:color w:val="000000" w:themeColor="text1"/>
                <w:sz w:val="24"/>
                <w:szCs w:val="24"/>
              </w:rPr>
              <w:t>Gambar 1.2</w:t>
            </w:r>
          </w:p>
        </w:tc>
      </w:tr>
      <w:tr w:rsidR="0095608E" w:rsidRPr="00982613" w14:paraId="51789499" w14:textId="77777777" w:rsidTr="008B52A8">
        <w:tc>
          <w:tcPr>
            <w:tcW w:w="3963" w:type="dxa"/>
          </w:tcPr>
          <w:p w14:paraId="18609F97" w14:textId="7B19114A" w:rsidR="0095608E" w:rsidRPr="00982613" w:rsidRDefault="000A3FB2" w:rsidP="00AE43BD">
            <w:pPr>
              <w:spacing w:line="480" w:lineRule="auto"/>
              <w:ind w:left="-113"/>
              <w:jc w:val="center"/>
              <w:rPr>
                <w:color w:val="000000" w:themeColor="text1"/>
                <w:sz w:val="24"/>
                <w:szCs w:val="24"/>
              </w:rPr>
            </w:pPr>
            <w:r w:rsidRPr="00982613">
              <w:rPr>
                <w:noProof/>
                <w:color w:val="000000" w:themeColor="text1"/>
              </w:rPr>
              <w:drawing>
                <wp:inline distT="0" distB="0" distL="0" distR="0" wp14:anchorId="3DEAF3C5" wp14:editId="5952CF0B">
                  <wp:extent cx="2559831" cy="1441013"/>
                  <wp:effectExtent l="0" t="0" r="0" b="6985"/>
                  <wp:docPr id="4317818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27159" cy="1478914"/>
                          </a:xfrm>
                          <a:prstGeom prst="rect">
                            <a:avLst/>
                          </a:prstGeom>
                          <a:noFill/>
                          <a:ln>
                            <a:noFill/>
                          </a:ln>
                        </pic:spPr>
                      </pic:pic>
                    </a:graphicData>
                  </a:graphic>
                </wp:inline>
              </w:drawing>
            </w:r>
          </w:p>
        </w:tc>
        <w:tc>
          <w:tcPr>
            <w:tcW w:w="3964" w:type="dxa"/>
          </w:tcPr>
          <w:p w14:paraId="4DD72378" w14:textId="5102F4CF" w:rsidR="0095608E" w:rsidRPr="00982613" w:rsidRDefault="000A3FB2" w:rsidP="00AE43BD">
            <w:pPr>
              <w:spacing w:line="480" w:lineRule="auto"/>
              <w:ind w:hanging="113"/>
              <w:jc w:val="center"/>
              <w:rPr>
                <w:color w:val="000000" w:themeColor="text1"/>
                <w:sz w:val="24"/>
                <w:szCs w:val="24"/>
              </w:rPr>
            </w:pPr>
            <w:r w:rsidRPr="00982613">
              <w:rPr>
                <w:noProof/>
                <w:color w:val="000000" w:themeColor="text1"/>
              </w:rPr>
              <w:drawing>
                <wp:inline distT="0" distB="0" distL="0" distR="0" wp14:anchorId="53F071E3" wp14:editId="034A6D61">
                  <wp:extent cx="2559480" cy="1440815"/>
                  <wp:effectExtent l="0" t="0" r="0" b="6985"/>
                  <wp:docPr id="15141127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02723" cy="1465158"/>
                          </a:xfrm>
                          <a:prstGeom prst="rect">
                            <a:avLst/>
                          </a:prstGeom>
                          <a:noFill/>
                          <a:ln>
                            <a:noFill/>
                          </a:ln>
                        </pic:spPr>
                      </pic:pic>
                    </a:graphicData>
                  </a:graphic>
                </wp:inline>
              </w:drawing>
            </w:r>
          </w:p>
        </w:tc>
      </w:tr>
      <w:tr w:rsidR="0095608E" w:rsidRPr="00982613" w14:paraId="7639D7DE" w14:textId="77777777" w:rsidTr="008B52A8">
        <w:tc>
          <w:tcPr>
            <w:tcW w:w="3963" w:type="dxa"/>
          </w:tcPr>
          <w:p w14:paraId="19E9A1E7" w14:textId="609ED776" w:rsidR="0095608E" w:rsidRPr="00982613" w:rsidRDefault="008B52A8" w:rsidP="00AE43BD">
            <w:pPr>
              <w:spacing w:line="480" w:lineRule="auto"/>
              <w:jc w:val="center"/>
              <w:rPr>
                <w:color w:val="000000" w:themeColor="text1"/>
                <w:sz w:val="24"/>
                <w:szCs w:val="24"/>
              </w:rPr>
            </w:pPr>
            <w:r w:rsidRPr="00982613">
              <w:rPr>
                <w:color w:val="000000" w:themeColor="text1"/>
                <w:sz w:val="24"/>
                <w:szCs w:val="24"/>
              </w:rPr>
              <w:t>Gambar 1.3</w:t>
            </w:r>
          </w:p>
        </w:tc>
        <w:tc>
          <w:tcPr>
            <w:tcW w:w="3964" w:type="dxa"/>
          </w:tcPr>
          <w:p w14:paraId="32F4D91C" w14:textId="5CA8C995" w:rsidR="0095608E" w:rsidRPr="00982613" w:rsidRDefault="008B52A8" w:rsidP="00AE43BD">
            <w:pPr>
              <w:spacing w:line="480" w:lineRule="auto"/>
              <w:jc w:val="center"/>
              <w:rPr>
                <w:color w:val="000000" w:themeColor="text1"/>
                <w:sz w:val="24"/>
                <w:szCs w:val="24"/>
              </w:rPr>
            </w:pPr>
            <w:r w:rsidRPr="00982613">
              <w:rPr>
                <w:color w:val="000000" w:themeColor="text1"/>
                <w:sz w:val="24"/>
                <w:szCs w:val="24"/>
              </w:rPr>
              <w:t>Gambar 1.4</w:t>
            </w:r>
          </w:p>
        </w:tc>
      </w:tr>
    </w:tbl>
    <w:p w14:paraId="7C601792" w14:textId="4B6EBEB4" w:rsidR="000A1752" w:rsidRPr="00982613" w:rsidRDefault="000A1752" w:rsidP="001361F6">
      <w:pPr>
        <w:spacing w:line="480" w:lineRule="auto"/>
        <w:ind w:firstLine="720"/>
        <w:rPr>
          <w:color w:val="000000" w:themeColor="text1"/>
          <w:sz w:val="24"/>
          <w:szCs w:val="24"/>
          <w:lang w:val="en-ID"/>
        </w:rPr>
      </w:pPr>
      <w:r w:rsidRPr="00982613">
        <w:rPr>
          <w:color w:val="000000" w:themeColor="text1"/>
          <w:sz w:val="24"/>
          <w:szCs w:val="24"/>
          <w:lang w:val="en-ID"/>
        </w:rPr>
        <w:t>Kerusakan itu menimbulkan keluhan dari pengguna jalan. Jalan yang rusak mengurangi kenyamanan dan keselamatan berkendara serta menghambat fungsinya sebagai sarana transportasi umum. Sebagai fasilitas yang dipakai orang banyak, jalan seharusnya menyediakan akses yang aman dan layak. Karena itu, warga mengharapkan adanya pihak yang bertanggung jawab memulihkan jalan agar dapat berfungsi kembali seperti semula.</w:t>
      </w:r>
    </w:p>
    <w:p w14:paraId="136BFFDC" w14:textId="15EA4761" w:rsidR="000C15C0" w:rsidRPr="00982613" w:rsidRDefault="00597DD7" w:rsidP="00AE43BD">
      <w:pPr>
        <w:spacing w:line="480" w:lineRule="auto"/>
        <w:ind w:firstLine="720"/>
        <w:rPr>
          <w:color w:val="000000" w:themeColor="text1"/>
          <w:sz w:val="24"/>
          <w:szCs w:val="24"/>
          <w:lang w:val="en-ID"/>
        </w:rPr>
      </w:pPr>
      <w:r w:rsidRPr="00982613">
        <w:rPr>
          <w:color w:val="000000" w:themeColor="text1"/>
          <w:sz w:val="24"/>
          <w:szCs w:val="24"/>
          <w:lang w:val="en-ID"/>
        </w:rPr>
        <w:t xml:space="preserve"/>
      </w:r>
      <w:r w:rsidRPr="00982613">
        <w:rPr>
          <w:color w:val="000000" w:themeColor="text1"/>
          <w:sz w:val="24"/>
          <w:szCs w:val="24"/>
          <w:lang w:val="en-ID"/>
        </w:rPr>
        <w:lastRenderedPageBreak/>
        <w:t xml:space="preserve">Ditinjau dari hukum perdata, muncul pertanyaan apakah kerusakan jalan yang diduga berasal dari kegiatan operasional perusahaan AMDK dapat digolongkan sebagai perbuatan melawan hukum berdasarkan Pasal 1365 KUHPerdata. Ketentuan tersebut mengharuskan pelaku perbuatan melawan hukum yang menimbulkan kerugian bagi orang lain, karena kesalahannya, untuk membayar ganti rugi. Untuk kasus kerusakan jalan akibat operasional perusahaan, perlu dipastikan lebih dahulu terpenuhinya unsur-unsur PMH, yakni perbuatan, kesalahan, kerugian, dan hubungan kausal antara perbuatan dengan kerugian, agar perusahaan dapat dimintai pertanggungjawaban perdata. </w:t>
      </w:r>
    </w:p>
    <w:p w14:paraId="6219D05C" w14:textId="77777777" w:rsidR="000A1752" w:rsidRPr="00982613" w:rsidRDefault="000A1752" w:rsidP="00AE43BD">
      <w:pPr>
        <w:spacing w:line="480" w:lineRule="auto"/>
        <w:ind w:firstLine="720"/>
        <w:rPr>
          <w:color w:val="000000" w:themeColor="text1"/>
          <w:sz w:val="24"/>
          <w:szCs w:val="24"/>
          <w:lang w:val="en-ID"/>
        </w:rPr>
      </w:pPr>
      <w:r w:rsidRPr="00982613">
        <w:rPr>
          <w:color w:val="000000" w:themeColor="text1"/>
          <w:sz w:val="24"/>
          <w:szCs w:val="24"/>
          <w:lang w:val="en-ID"/>
        </w:rPr>
        <w:t>Selain itu, terdapat persoalan mengenai bentuk dan batas tanggung jawab perusahaan atas kerusakan fasilitas umum yang diduga timbul dari kegiatan operasionalnya. Pasal 1365 KUHPerdata hanya mengatur PMH secara umum dan tidak memuat ketentuan khusus tentang tanggung jawab perusahaan atas rusaknya jalan. Pasal 1367 KUHPerdata memang menjadi dasar pertanggungjawaban pihak yang mempekerjakan orang lain atas kerugian yang ditimbulkan bawahannya dalam menjalankan pekerjaan, tetapi ketentuan itu belum menguraikan sejauh mana perusahaan dapat dimintai pertanggungjawaban atas kerusakan fasilitas umum yang bersumber dari kegiatan usahanya.</w:t>
      </w:r>
    </w:p>
    <w:p w14:paraId="4375F490" w14:textId="080CA761" w:rsidR="001361F6" w:rsidRPr="001361F6" w:rsidRDefault="000A1752" w:rsidP="001361F6">
      <w:pPr>
        <w:spacing w:line="480" w:lineRule="auto"/>
        <w:ind w:firstLine="720"/>
        <w:rPr>
          <w:b/>
          <w:color w:val="000000" w:themeColor="text1"/>
          <w:sz w:val="24"/>
          <w:szCs w:val="24"/>
          <w:lang w:val="en-ID"/>
        </w:rPr>
      </w:pPr>
      <w:r w:rsidRPr="00982613">
        <w:rPr>
          <w:color w:val="000000" w:themeColor="text1"/>
          <w:sz w:val="24"/>
          <w:szCs w:val="24"/>
          <w:lang w:val="en-ID"/>
        </w:rPr>
        <w:t xml:space="preserve">Kondisi tersebut berpotensi menimbulkan ketidakpastian hukum, baik dalam menentukan pihak yang bertanggung jawab maupun dalam menetapkan bentuk pertanggungjawaban yang dapat dibebankan. Tanpa kejelasan penerapan norma, masyarakat yang dirugikan sulit menemukan dasar hukum untuk menuntut ganti rugi, sedangkan perusahaan pun tidak memperoleh kepastian mengenai batas tanggung jawabnya. Oleh karena itu, diperlukan kajian hukum yang mendalam mengenai penerapan Pasal 1365 KUHPerdata pada kerusakan jalan yang diduga berkaitan dengan operasional perusahaan AMDK. Atas dasar uraian tersebut, </w:t>
      </w:r>
      <w:r w:rsidRPr="00982613">
        <w:rPr>
          <w:color w:val="000000" w:themeColor="text1"/>
          <w:sz w:val="24"/>
          <w:szCs w:val="24"/>
          <w:lang w:val="en-ID"/>
        </w:rPr>
        <w:lastRenderedPageBreak/>
        <w:t xml:space="preserve">penulis tertarik meneliti dengan judul </w:t>
      </w:r>
      <w:r w:rsidRPr="00982613">
        <w:rPr>
          <w:b/>
          <w:color w:val="000000" w:themeColor="text1"/>
          <w:sz w:val="24"/>
          <w:szCs w:val="24"/>
          <w:lang w:val="en-ID"/>
        </w:rPr>
        <w:t>“</w:t>
      </w:r>
      <w:r w:rsidR="001361F6" w:rsidRPr="001361F6">
        <w:rPr>
          <w:b/>
          <w:bCs/>
          <w:color w:val="000000" w:themeColor="text1"/>
          <w:sz w:val="24"/>
          <w:szCs w:val="24"/>
        </w:rPr>
        <w:t>ANALISIS TANGGUNG JAWAB PERDATA PERUSAHAAN AIR MINUM DALAM KEMASAN ATAS PERBUATAN MELAWAN HUKUM YANG MENGAKIBATKAN KERUSAKAN JALAN BERDASARKAN PASAL 1365 KUHPERDATA</w:t>
      </w:r>
      <w:r w:rsidRPr="00982613">
        <w:rPr>
          <w:b/>
          <w:color w:val="000000" w:themeColor="text1"/>
          <w:sz w:val="24"/>
          <w:szCs w:val="24"/>
          <w:lang w:val="en-ID"/>
        </w:rPr>
        <w:t>.”</w:t>
      </w:r>
    </w:p>
    <w:p w14:paraId="2F62EFF2" w14:textId="7E5D32E5" w:rsidR="00F6392F" w:rsidRPr="00982613" w:rsidRDefault="00E81540" w:rsidP="00AE43BD">
      <w:pPr>
        <w:pStyle w:val="ListParagraph"/>
        <w:keepNext/>
        <w:numPr>
          <w:ilvl w:val="0"/>
          <w:numId w:val="3"/>
        </w:numPr>
        <w:spacing w:line="480" w:lineRule="auto"/>
        <w:ind w:hanging="720"/>
        <w:outlineLvl w:val="1"/>
        <w:rPr>
          <w:b/>
          <w:bCs/>
          <w:color w:val="000000" w:themeColor="text1"/>
          <w:sz w:val="24"/>
          <w:szCs w:val="24"/>
          <w:lang w:val="en-ID"/>
        </w:rPr>
      </w:pPr>
      <w:bookmarkStart w:id="3" w:name="_Toc156777851"/>
      <w:r w:rsidRPr="00982613">
        <w:rPr>
          <w:b/>
          <w:bCs/>
          <w:color w:val="000000" w:themeColor="text1"/>
          <w:sz w:val="24"/>
          <w:szCs w:val="24"/>
          <w:lang w:val="en-ID"/>
        </w:rPr>
        <w:t>Rumusan Masalah</w:t>
      </w:r>
      <w:bookmarkEnd w:id="3"/>
    </w:p>
    <w:p w14:paraId="21276F49" w14:textId="6542362B" w:rsidR="005A77AD" w:rsidRPr="00982613" w:rsidRDefault="008F287B" w:rsidP="00AE43BD">
      <w:pPr>
        <w:pStyle w:val="ListParagraph"/>
        <w:keepNext/>
        <w:numPr>
          <w:ilvl w:val="0"/>
          <w:numId w:val="12"/>
        </w:numPr>
        <w:spacing w:line="480" w:lineRule="auto"/>
        <w:ind w:left="720"/>
        <w:rPr>
          <w:color w:val="000000" w:themeColor="text1"/>
          <w:sz w:val="24"/>
          <w:szCs w:val="24"/>
          <w:lang w:val="en-ID"/>
        </w:rPr>
      </w:pPr>
      <w:r>
        <w:rPr>
          <w:color w:val="000000" w:themeColor="text1"/>
          <w:sz w:val="24"/>
          <w:szCs w:val="24"/>
          <w:lang w:val="en-ID"/>
        </w:rPr>
        <w:t xml:space="preserve"/>
      </w:r>
      <w:r w:rsidR="00B94E8C" w:rsidRPr="00982613">
        <w:rPr>
          <w:color w:val="000000" w:themeColor="text1"/>
          <w:sz w:val="24"/>
          <w:szCs w:val="24"/>
          <w:lang w:val="en-ID"/>
        </w:rPr>
        <w:t xml:space="preserve">Apakah kerusakan jalan yang diduga berkaitan dengan aktivitas operasional perusahaan air minum dalam kemasan telah memenuhi unsur-unsur perbuatan melawan hukum dalam Pasal 1365 KUHPerdata?</w:t>
      </w:r>
    </w:p>
    <w:p w14:paraId="1471FF7E" w14:textId="77CE7363" w:rsidR="005A77AD" w:rsidRPr="00982613" w:rsidRDefault="00EC6089" w:rsidP="00AE43BD">
      <w:pPr>
        <w:pStyle w:val="ListParagraph"/>
        <w:keepNext/>
        <w:numPr>
          <w:ilvl w:val="0"/>
          <w:numId w:val="12"/>
        </w:numPr>
        <w:spacing w:line="480" w:lineRule="auto"/>
        <w:ind w:left="720"/>
        <w:rPr>
          <w:color w:val="000000" w:themeColor="text1"/>
          <w:sz w:val="24"/>
          <w:szCs w:val="24"/>
          <w:lang w:val="en-ID"/>
        </w:rPr>
      </w:pPr>
      <w:r w:rsidRPr="00982613">
        <w:rPr>
          <w:color w:val="000000" w:themeColor="text1"/>
          <w:sz w:val="24"/>
          <w:szCs w:val="24"/>
        </w:rPr>
        <w:t xml:space="preserve">Dalam bentuk apa perusahaan air minum dalam kemasan dapat dimintai pertanggungjawaban perdata atas kerusakan jalan itu jika unsur-unsur perbuatan melawan hukum dinyatakan terpenuhi?</w:t>
      </w:r>
    </w:p>
    <w:p w14:paraId="29A23B6C" w14:textId="60C05429" w:rsidR="00F03D4D" w:rsidRPr="00982613" w:rsidRDefault="00F03D4D" w:rsidP="00AE43BD">
      <w:pPr>
        <w:pStyle w:val="ListParagraph"/>
        <w:keepNext/>
        <w:numPr>
          <w:ilvl w:val="0"/>
          <w:numId w:val="3"/>
        </w:numPr>
        <w:spacing w:line="480" w:lineRule="auto"/>
        <w:ind w:hanging="720"/>
        <w:outlineLvl w:val="1"/>
        <w:rPr>
          <w:b/>
          <w:bCs/>
          <w:color w:val="000000" w:themeColor="text1"/>
          <w:sz w:val="24"/>
          <w:szCs w:val="24"/>
          <w:lang w:val="en-ID"/>
        </w:rPr>
      </w:pPr>
      <w:bookmarkStart w:id="4" w:name="_Toc156777852"/>
      <w:r w:rsidRPr="00982613">
        <w:rPr>
          <w:b/>
          <w:bCs/>
          <w:color w:val="000000" w:themeColor="text1"/>
          <w:sz w:val="24"/>
          <w:szCs w:val="24"/>
          <w:lang w:val="en-ID"/>
        </w:rPr>
        <w:t>Tujuan Penelitian</w:t>
      </w:r>
      <w:bookmarkEnd w:id="4"/>
    </w:p>
    <w:p w14:paraId="11517096" w14:textId="16041261" w:rsidR="00903F5F" w:rsidRPr="00982613" w:rsidRDefault="008F287B" w:rsidP="00AE43BD">
      <w:pPr>
        <w:pStyle w:val="ListParagraph"/>
        <w:keepNext/>
        <w:numPr>
          <w:ilvl w:val="0"/>
          <w:numId w:val="13"/>
        </w:numPr>
        <w:spacing w:line="480" w:lineRule="auto"/>
        <w:ind w:left="720"/>
        <w:rPr>
          <w:color w:val="000000" w:themeColor="text1"/>
          <w:sz w:val="24"/>
          <w:szCs w:val="24"/>
          <w:lang w:val="en-ID"/>
        </w:rPr>
      </w:pPr>
      <w:r>
        <w:rPr>
          <w:color w:val="000000" w:themeColor="text1"/>
          <w:sz w:val="24"/>
          <w:szCs w:val="24"/>
          <w:lang w:val="en-ID"/>
        </w:rPr>
        <w:t>Untuk menganalisis</w:t>
      </w:r>
      <w:r w:rsidR="00903F5F" w:rsidRPr="00982613">
        <w:rPr>
          <w:color w:val="000000" w:themeColor="text1"/>
          <w:sz w:val="24"/>
          <w:szCs w:val="24"/>
          <w:lang w:val="en-ID"/>
        </w:rPr>
        <w:t xml:space="preserve"> apakah kerusakan jalan yang bersumber dari kegiatan operasional perusahaan air minum dalam kemasan memenuhi unsur-unsur perbuatan melawan hukum sebagaimana dirumuskan dalam Pasal 1365 KUHPerdata.</w:t>
      </w:r>
    </w:p>
    <w:p w14:paraId="51B93C6C" w14:textId="331549F7" w:rsidR="00183EFC" w:rsidRPr="00982613" w:rsidRDefault="008F287B" w:rsidP="00AE43BD">
      <w:pPr>
        <w:pStyle w:val="ListParagraph"/>
        <w:keepNext/>
        <w:numPr>
          <w:ilvl w:val="0"/>
          <w:numId w:val="13"/>
        </w:numPr>
        <w:spacing w:line="480" w:lineRule="auto"/>
        <w:ind w:left="720"/>
        <w:rPr>
          <w:color w:val="000000" w:themeColor="text1"/>
          <w:sz w:val="24"/>
          <w:szCs w:val="24"/>
          <w:lang w:val="en-ID"/>
        </w:rPr>
      </w:pPr>
      <w:r>
        <w:rPr>
          <w:color w:val="000000" w:themeColor="text1"/>
          <w:sz w:val="24"/>
          <w:szCs w:val="24"/>
        </w:rPr>
        <w:t>Untuk mengkaji</w:t>
      </w:r>
      <w:r w:rsidR="009F325F" w:rsidRPr="00982613">
        <w:rPr>
          <w:color w:val="000000" w:themeColor="text1"/>
          <w:sz w:val="24"/>
          <w:szCs w:val="24"/>
        </w:rPr>
        <w:t xml:space="preserve"> dan menganalisis bentuk pertanggungjawaban perdata perusahaan air minum dalam kemasan atas kerusakan jalan apabila unsur-unsur perbuatan melawan hukum itu terpenuhi.</w:t>
      </w:r>
    </w:p>
    <w:p w14:paraId="40D84CF4" w14:textId="5C6DC0BC" w:rsidR="00071FEB" w:rsidRPr="00982613" w:rsidRDefault="00071FEB" w:rsidP="00AE43BD">
      <w:pPr>
        <w:pStyle w:val="ListParagraph"/>
        <w:keepNext/>
        <w:widowControl w:val="0"/>
        <w:numPr>
          <w:ilvl w:val="0"/>
          <w:numId w:val="3"/>
        </w:numPr>
        <w:spacing w:line="480" w:lineRule="auto"/>
        <w:ind w:hanging="720"/>
        <w:outlineLvl w:val="1"/>
        <w:rPr>
          <w:b/>
          <w:bCs/>
          <w:color w:val="000000" w:themeColor="text1"/>
          <w:sz w:val="24"/>
          <w:szCs w:val="24"/>
          <w:lang w:val="en-ID"/>
        </w:rPr>
      </w:pPr>
      <w:bookmarkStart w:id="5" w:name="_Toc156777853"/>
      <w:r w:rsidRPr="00982613">
        <w:rPr>
          <w:b/>
          <w:bCs/>
          <w:color w:val="000000" w:themeColor="text1"/>
          <w:sz w:val="24"/>
          <w:szCs w:val="24"/>
          <w:lang w:val="en-ID"/>
        </w:rPr>
        <w:t>Manfaat Penelitian</w:t>
      </w:r>
      <w:bookmarkEnd w:id="5"/>
    </w:p>
    <w:p w14:paraId="496EF5CB" w14:textId="16A6720C" w:rsidR="00071FEB" w:rsidRPr="00982613" w:rsidRDefault="00183EFC" w:rsidP="00AE43BD">
      <w:pPr>
        <w:keepNext/>
        <w:widowControl w:val="0"/>
        <w:spacing w:line="480" w:lineRule="auto"/>
        <w:ind w:firstLine="720"/>
        <w:rPr>
          <w:color w:val="000000" w:themeColor="text1"/>
          <w:sz w:val="24"/>
          <w:szCs w:val="24"/>
          <w:lang w:val="en-ID"/>
        </w:rPr>
      </w:pPr>
      <w:r w:rsidRPr="00982613">
        <w:rPr>
          <w:color w:val="000000" w:themeColor="text1"/>
          <w:sz w:val="24"/>
          <w:szCs w:val="24"/>
          <w:lang w:val="en-ID"/>
        </w:rPr>
        <w:t>Penelitian ini diharapkan memberikan manfaat teoretis dan praktis sebagai</w:t>
      </w:r>
      <w:r w:rsidR="001361F6">
        <w:rPr>
          <w:color w:val="000000" w:themeColor="text1"/>
          <w:sz w:val="24"/>
          <w:szCs w:val="24"/>
          <w:lang w:val="en-ID"/>
        </w:rPr>
        <w:t xml:space="preserve"> </w:t>
      </w:r>
      <w:r w:rsidRPr="00982613">
        <w:rPr>
          <w:color w:val="000000" w:themeColor="text1"/>
          <w:sz w:val="24"/>
          <w:szCs w:val="24"/>
          <w:lang w:val="en-ID"/>
        </w:rPr>
        <w:lastRenderedPageBreak/>
        <w:t>berikut.</w:t>
      </w:r>
    </w:p>
    <w:p w14:paraId="70CAEFC2" w14:textId="5AFC2D37" w:rsidR="00B528D7" w:rsidRPr="00982613" w:rsidRDefault="008637D2" w:rsidP="00AE43BD">
      <w:pPr>
        <w:pStyle w:val="ListParagraph"/>
        <w:keepNext/>
        <w:numPr>
          <w:ilvl w:val="0"/>
          <w:numId w:val="4"/>
        </w:numPr>
        <w:spacing w:line="480" w:lineRule="auto"/>
        <w:ind w:hanging="720"/>
        <w:outlineLvl w:val="2"/>
        <w:rPr>
          <w:b/>
          <w:bCs/>
          <w:color w:val="000000" w:themeColor="text1"/>
          <w:sz w:val="24"/>
          <w:szCs w:val="24"/>
          <w:lang w:val="en-ID"/>
        </w:rPr>
      </w:pPr>
      <w:bookmarkStart w:id="6" w:name="_Toc156777854"/>
      <w:r w:rsidRPr="00982613">
        <w:rPr>
          <w:b/>
          <w:bCs/>
          <w:color w:val="000000" w:themeColor="text1"/>
          <w:sz w:val="24"/>
          <w:szCs w:val="24"/>
          <w:lang w:val="en-ID"/>
        </w:rPr>
        <w:t>Manfaat teoritis</w:t>
      </w:r>
      <w:bookmarkEnd w:id="6"/>
    </w:p>
    <w:p w14:paraId="19F14A89" w14:textId="77AACAC6" w:rsidR="00D94511" w:rsidRPr="00982613" w:rsidRDefault="00D94511" w:rsidP="00AE43BD">
      <w:pPr>
        <w:pStyle w:val="ListParagraph"/>
        <w:keepNext/>
        <w:spacing w:line="480" w:lineRule="auto"/>
        <w:ind w:firstLine="720"/>
        <w:rPr>
          <w:color w:val="000000" w:themeColor="text1"/>
          <w:sz w:val="24"/>
          <w:szCs w:val="24"/>
          <w:lang w:val="en-ID"/>
        </w:rPr>
      </w:pPr>
      <w:r w:rsidRPr="00982613">
        <w:rPr>
          <w:color w:val="000000" w:themeColor="text1"/>
          <w:sz w:val="24"/>
          <w:szCs w:val="32"/>
          <w:lang w:val="en-ID"/>
        </w:rPr>
        <w:t xml:space="preserve">Dari sisi teoretis, penelitian ini diharapkan menambah perbendaharaan ilmu hukum, terutama hukum perdata mengenai pertanggungjawaban atas perbuatan melawan hukum berdasarkan Pasal 1365 KUHPerdata. Hasilnya juga diharapkan menjadi rujukan akademik untuk kajian tentang bentuk tanggung jawab badan usaha terhadap kerusakan fasilitas umum yang timbul dari kegiatan operasionalnya. </w:t>
      </w:r>
    </w:p>
    <w:p w14:paraId="550337B1" w14:textId="3935501D" w:rsidR="00D94511" w:rsidRPr="00982613" w:rsidRDefault="00D94511" w:rsidP="00AE43BD">
      <w:pPr>
        <w:pStyle w:val="ListParagraph"/>
        <w:keepNext/>
        <w:numPr>
          <w:ilvl w:val="0"/>
          <w:numId w:val="4"/>
        </w:numPr>
        <w:spacing w:line="480" w:lineRule="auto"/>
        <w:ind w:hanging="720"/>
        <w:outlineLvl w:val="2"/>
        <w:rPr>
          <w:b/>
          <w:bCs/>
          <w:color w:val="000000" w:themeColor="text1"/>
          <w:sz w:val="24"/>
          <w:szCs w:val="24"/>
          <w:lang w:val="en-ID"/>
        </w:rPr>
      </w:pPr>
      <w:r w:rsidRPr="00982613">
        <w:rPr>
          <w:b/>
          <w:bCs/>
          <w:color w:val="000000" w:themeColor="text1"/>
          <w:sz w:val="24"/>
          <w:szCs w:val="24"/>
          <w:lang w:val="en-ID"/>
        </w:rPr>
        <w:t>Manfaat Praktis</w:t>
      </w:r>
    </w:p>
    <w:p w14:paraId="5EC17B59" w14:textId="6BC7DAF1" w:rsidR="005008A3" w:rsidRPr="00982613" w:rsidRDefault="005008A3" w:rsidP="00AE43BD">
      <w:pPr>
        <w:pStyle w:val="ListParagraph"/>
        <w:numPr>
          <w:ilvl w:val="0"/>
          <w:numId w:val="28"/>
        </w:numPr>
        <w:spacing w:line="480" w:lineRule="auto"/>
        <w:rPr>
          <w:color w:val="000000" w:themeColor="text1"/>
          <w:sz w:val="24"/>
          <w:szCs w:val="24"/>
          <w:lang w:val="en-ID"/>
        </w:rPr>
      </w:pPr>
      <w:r w:rsidRPr="00982613">
        <w:rPr>
          <w:color w:val="000000" w:themeColor="text1"/>
          <w:sz w:val="24"/>
          <w:szCs w:val="24"/>
          <w:lang w:val="en-ID"/>
        </w:rPr>
        <w:t>Bagi masyarakat: memberikan pemahaman tentang hak hukum untuk menuntut pertanggungjawaban atas kerusakan jalan yang menimbulkan kerugian.</w:t>
      </w:r>
    </w:p>
    <w:p w14:paraId="3FA5F14E" w14:textId="3490643E" w:rsidR="005008A3" w:rsidRPr="00982613" w:rsidRDefault="005008A3" w:rsidP="00AE43BD">
      <w:pPr>
        <w:pStyle w:val="ListParagraph"/>
        <w:numPr>
          <w:ilvl w:val="0"/>
          <w:numId w:val="28"/>
        </w:numPr>
        <w:spacing w:line="480" w:lineRule="auto"/>
        <w:rPr>
          <w:color w:val="000000" w:themeColor="text1"/>
          <w:sz w:val="24"/>
          <w:szCs w:val="24"/>
          <w:lang w:val="en-ID"/>
        </w:rPr>
      </w:pPr>
      <w:r w:rsidRPr="00982613">
        <w:rPr>
          <w:color w:val="000000" w:themeColor="text1"/>
          <w:sz w:val="24"/>
          <w:szCs w:val="24"/>
          <w:lang w:val="en-ID"/>
        </w:rPr>
        <w:t>Bagi perusahaan: menjadi bahan pertimbangan dalam menjalankan kegiatan operasional agar kewajiban hukum terhadap fasilitas umum dan lingkungan sekitar tetap terpenuhi.</w:t>
      </w:r>
    </w:p>
    <w:p w14:paraId="5C270D5C" w14:textId="2C4E9583" w:rsidR="005008A3" w:rsidRPr="00982613" w:rsidRDefault="005008A3" w:rsidP="00AE43BD">
      <w:pPr>
        <w:pStyle w:val="ListParagraph"/>
        <w:numPr>
          <w:ilvl w:val="0"/>
          <w:numId w:val="28"/>
        </w:numPr>
        <w:spacing w:line="480" w:lineRule="auto"/>
        <w:rPr>
          <w:color w:val="000000" w:themeColor="text1"/>
          <w:sz w:val="24"/>
          <w:szCs w:val="24"/>
          <w:lang w:val="en-ID"/>
        </w:rPr>
      </w:pPr>
      <w:r w:rsidRPr="00982613">
        <w:rPr>
          <w:color w:val="000000" w:themeColor="text1"/>
          <w:sz w:val="24"/>
          <w:szCs w:val="24"/>
          <w:lang w:val="en-ID"/>
        </w:rPr>
        <w:t>Bagi pemerintah daerah: menjadi masukan dalam pengawasan dan penegakan hukum terhadap perusahaan yang operasionalnya berpotensi merusak jalan.</w:t>
      </w:r>
    </w:p>
    <w:p w14:paraId="2A290092" w14:textId="3A7CE7A7" w:rsidR="009A6B98" w:rsidRPr="00982613" w:rsidRDefault="005008A3" w:rsidP="00AE43BD">
      <w:pPr>
        <w:pStyle w:val="ListParagraph"/>
        <w:numPr>
          <w:ilvl w:val="0"/>
          <w:numId w:val="28"/>
        </w:numPr>
        <w:spacing w:line="480" w:lineRule="auto"/>
        <w:rPr>
          <w:color w:val="000000" w:themeColor="text1"/>
          <w:sz w:val="24"/>
          <w:szCs w:val="24"/>
          <w:lang w:val="en-ID"/>
        </w:rPr>
      </w:pPr>
      <w:r w:rsidRPr="00982613">
        <w:rPr>
          <w:color w:val="000000" w:themeColor="text1"/>
          <w:sz w:val="24"/>
          <w:szCs w:val="24"/>
          <w:lang w:val="en-ID"/>
        </w:rPr>
        <w:t>Bagi peneliti: menjadi sarana menerapkan ilmu yang diperoleh selama pendidikan sarjana melalui penelitian yang disusun sebagai salah satu syarat kelulusan.</w:t>
      </w:r>
    </w:p>
    <w:p w14:paraId="1577A299" w14:textId="15831634" w:rsidR="004D1745" w:rsidRDefault="009A6B98" w:rsidP="00AE43BD">
      <w:pPr>
        <w:pStyle w:val="ListParagraph"/>
        <w:numPr>
          <w:ilvl w:val="0"/>
          <w:numId w:val="28"/>
        </w:numPr>
        <w:spacing w:line="480" w:lineRule="auto"/>
        <w:rPr>
          <w:color w:val="000000" w:themeColor="text1"/>
          <w:sz w:val="24"/>
          <w:szCs w:val="24"/>
          <w:lang w:val="en-ID"/>
        </w:rPr>
      </w:pPr>
      <w:r w:rsidRPr="00982613">
        <w:rPr>
          <w:color w:val="000000" w:themeColor="text1"/>
          <w:sz w:val="24"/>
          <w:szCs w:val="24"/>
          <w:lang w:val="en-ID"/>
        </w:rPr>
        <w:t xml:space="preserve">Bagi peneliti lain: menjadi bahan rujukan untuk meneliti tema yang berdekatan dengan sudut pandang yang berlainan.</w:t>
      </w:r>
    </w:p>
    <w:p w14:paraId="11D26F2B" w14:textId="77777777" w:rsidR="00AE43BD" w:rsidRPr="008F287B" w:rsidRDefault="00AE43BD" w:rsidP="008F287B">
      <w:pPr>
        <w:spacing w:line="480" w:lineRule="auto"/>
        <w:rPr>
          <w:color w:val="000000" w:themeColor="text1"/>
          <w:sz w:val="24"/>
          <w:szCs w:val="24"/>
          <w:lang w:val="en-ID"/>
        </w:rPr>
      </w:pPr>
    </w:p>
    <w:p w14:paraId="676DC3C6" w14:textId="77777777" w:rsidR="004D1745" w:rsidRPr="00982613" w:rsidRDefault="004D1745" w:rsidP="004D1745">
      <w:pPr>
        <w:pStyle w:val="ListParagraph"/>
        <w:numPr>
          <w:ilvl w:val="0"/>
          <w:numId w:val="26"/>
        </w:numPr>
        <w:spacing w:line="480" w:lineRule="auto"/>
        <w:ind w:left="1080" w:hanging="1080"/>
        <w:jc w:val="center"/>
        <w:outlineLvl w:val="3"/>
        <w:rPr>
          <w:b/>
          <w:bCs/>
          <w:color w:val="000000" w:themeColor="text1"/>
          <w:sz w:val="24"/>
          <w:szCs w:val="24"/>
          <w:lang w:val="en-ID"/>
        </w:rPr>
      </w:pPr>
      <w:r w:rsidRPr="00982613">
        <w:rPr>
          <w:b/>
          <w:bCs/>
          <w:color w:val="000000" w:themeColor="text1"/>
          <w:sz w:val="24"/>
          <w:szCs w:val="24"/>
          <w:lang w:val="en-ID"/>
        </w:rPr>
        <w:lastRenderedPageBreak/>
        <w:t>Perbandingan Skripsi, Tesis, dan Disertasi</w:t>
      </w:r>
    </w:p>
    <w:tbl>
      <w:tblPr>
        <w:tblStyle w:val="TableGrid"/>
        <w:tblW w:w="9759" w:type="dxa"/>
        <w:tblInd w:w="-1139" w:type="dxa"/>
        <w:tblLayout w:type="fixed"/>
        <w:tblLook w:val="04A0" w:firstRow="1" w:lastRow="0" w:firstColumn="1" w:lastColumn="0" w:noHBand="0" w:noVBand="1"/>
      </w:tblPr>
      <w:tblGrid>
        <w:gridCol w:w="2835"/>
        <w:gridCol w:w="2492"/>
        <w:gridCol w:w="2216"/>
        <w:gridCol w:w="2216"/>
      </w:tblGrid>
      <w:tr w:rsidR="004D1745" w:rsidRPr="00982613" w14:paraId="53D13B62" w14:textId="77777777" w:rsidTr="00C64F2A">
        <w:tc>
          <w:tcPr>
            <w:tcW w:w="2835" w:type="dxa"/>
          </w:tcPr>
          <w:p w14:paraId="7A18AB9D" w14:textId="77777777" w:rsidR="004D1745" w:rsidRPr="00982613" w:rsidRDefault="004D1745" w:rsidP="004D1745">
            <w:pPr>
              <w:spacing w:line="276" w:lineRule="auto"/>
              <w:outlineLvl w:val="3"/>
              <w:rPr>
                <w:b/>
                <w:bCs/>
                <w:color w:val="000000" w:themeColor="text1"/>
                <w:sz w:val="24"/>
                <w:szCs w:val="24"/>
                <w:lang w:val="en-ID"/>
              </w:rPr>
            </w:pPr>
            <w:r w:rsidRPr="00982613">
              <w:rPr>
                <w:b/>
                <w:bCs/>
                <w:color w:val="000000" w:themeColor="text1"/>
                <w:sz w:val="24"/>
                <w:szCs w:val="24"/>
                <w:lang w:val="en-ID"/>
              </w:rPr>
              <w:t>Judul Penelitian Sebelumnya</w:t>
            </w:r>
          </w:p>
        </w:tc>
        <w:tc>
          <w:tcPr>
            <w:tcW w:w="2492" w:type="dxa"/>
          </w:tcPr>
          <w:p w14:paraId="1F7C9648" w14:textId="77777777" w:rsidR="004D1745" w:rsidRPr="00982613" w:rsidRDefault="004D1745" w:rsidP="00C64F2A">
            <w:pPr>
              <w:pStyle w:val="ListParagraph"/>
              <w:spacing w:line="276" w:lineRule="auto"/>
              <w:ind w:left="0"/>
              <w:outlineLvl w:val="3"/>
              <w:rPr>
                <w:b/>
                <w:bCs/>
                <w:color w:val="000000" w:themeColor="text1"/>
                <w:sz w:val="24"/>
                <w:szCs w:val="24"/>
                <w:lang w:val="en-ID"/>
              </w:rPr>
            </w:pPr>
            <w:r w:rsidRPr="00982613">
              <w:rPr>
                <w:b/>
                <w:bCs/>
                <w:color w:val="000000" w:themeColor="text1"/>
                <w:sz w:val="24"/>
                <w:szCs w:val="24"/>
                <w:lang w:val="en-ID"/>
              </w:rPr>
              <w:t>Metode penelitian/rumusan masalah</w:t>
            </w:r>
          </w:p>
        </w:tc>
        <w:tc>
          <w:tcPr>
            <w:tcW w:w="2216" w:type="dxa"/>
          </w:tcPr>
          <w:p w14:paraId="099DFF88" w14:textId="77777777" w:rsidR="004D1745" w:rsidRPr="00982613" w:rsidRDefault="004D1745" w:rsidP="00C64F2A">
            <w:pPr>
              <w:pStyle w:val="ListParagraph"/>
              <w:spacing w:line="480" w:lineRule="auto"/>
              <w:ind w:left="0"/>
              <w:jc w:val="center"/>
              <w:outlineLvl w:val="3"/>
              <w:rPr>
                <w:b/>
                <w:bCs/>
                <w:color w:val="000000" w:themeColor="text1"/>
                <w:sz w:val="24"/>
                <w:szCs w:val="24"/>
                <w:lang w:val="en-ID"/>
              </w:rPr>
            </w:pPr>
            <w:r w:rsidRPr="00982613">
              <w:rPr>
                <w:b/>
                <w:bCs/>
                <w:color w:val="000000" w:themeColor="text1"/>
                <w:sz w:val="24"/>
                <w:szCs w:val="24"/>
                <w:lang w:val="en-ID"/>
              </w:rPr>
              <w:t>Hasil penelitian</w:t>
            </w:r>
          </w:p>
        </w:tc>
        <w:tc>
          <w:tcPr>
            <w:tcW w:w="2216" w:type="dxa"/>
          </w:tcPr>
          <w:p w14:paraId="0D60C0CD" w14:textId="77777777" w:rsidR="004D1745" w:rsidRPr="00982613" w:rsidRDefault="004D1745" w:rsidP="00C64F2A">
            <w:pPr>
              <w:pStyle w:val="ListParagraph"/>
              <w:spacing w:line="276" w:lineRule="auto"/>
              <w:ind w:left="0"/>
              <w:outlineLvl w:val="3"/>
              <w:rPr>
                <w:b/>
                <w:bCs/>
                <w:color w:val="000000" w:themeColor="text1"/>
                <w:sz w:val="24"/>
                <w:szCs w:val="24"/>
                <w:lang w:val="en-ID"/>
              </w:rPr>
            </w:pPr>
            <w:r w:rsidRPr="00982613">
              <w:rPr>
                <w:b/>
                <w:bCs/>
                <w:color w:val="000000" w:themeColor="text1"/>
                <w:sz w:val="24"/>
                <w:szCs w:val="24"/>
                <w:lang w:val="en-ID"/>
              </w:rPr>
              <w:t>Orisinalitas penelitian</w:t>
            </w:r>
          </w:p>
        </w:tc>
      </w:tr>
      <w:tr w:rsidR="004D1745" w:rsidRPr="00982613" w14:paraId="4FF39082" w14:textId="77777777" w:rsidTr="00C64F2A">
        <w:tc>
          <w:tcPr>
            <w:tcW w:w="2835" w:type="dxa"/>
          </w:tcPr>
          <w:p w14:paraId="1CE0004F" w14:textId="77777777" w:rsidR="004D1745" w:rsidRPr="00982613" w:rsidRDefault="004D1745" w:rsidP="00C64F2A">
            <w:pPr>
              <w:pStyle w:val="ListParagraph"/>
              <w:spacing w:line="276" w:lineRule="auto"/>
              <w:ind w:left="0"/>
              <w:outlineLvl w:val="3"/>
              <w:rPr>
                <w:bCs/>
                <w:color w:val="000000" w:themeColor="text1"/>
                <w:sz w:val="24"/>
                <w:szCs w:val="24"/>
                <w:lang w:val="en-ID"/>
              </w:rPr>
            </w:pPr>
            <w:r w:rsidRPr="00982613">
              <w:rPr>
                <w:bCs/>
                <w:color w:val="000000" w:themeColor="text1"/>
                <w:sz w:val="24"/>
                <w:szCs w:val="24"/>
                <w:lang w:val="en-ID"/>
              </w:rPr>
              <w:t xml:space="preserve">SKRIPSI oleh: </w:t>
            </w:r>
            <w:r w:rsidRPr="00982613">
              <w:rPr>
                <w:color w:val="000000" w:themeColor="text1"/>
                <w:sz w:val="24"/>
                <w:szCs w:val="24"/>
                <w:lang w:val="en-ID"/>
              </w:rPr>
              <w:t>KHALIF ANISSA TRI PERTIWI</w:t>
            </w:r>
            <w:r w:rsidRPr="00982613">
              <w:rPr>
                <w:b/>
                <w:bCs/>
                <w:color w:val="000000" w:themeColor="text1"/>
                <w:sz w:val="24"/>
                <w:szCs w:val="24"/>
                <w:lang w:val="en-ID"/>
              </w:rPr>
              <w:t xml:space="preserve"> </w:t>
            </w:r>
          </w:p>
          <w:p w14:paraId="5878AB24" w14:textId="77777777" w:rsidR="004D1745" w:rsidRPr="00982613" w:rsidRDefault="004D1745" w:rsidP="00C64F2A">
            <w:pPr>
              <w:pStyle w:val="ListParagraph"/>
              <w:spacing w:line="276" w:lineRule="auto"/>
              <w:ind w:left="0"/>
              <w:outlineLvl w:val="3"/>
              <w:rPr>
                <w:color w:val="000000" w:themeColor="text1"/>
                <w:sz w:val="24"/>
                <w:szCs w:val="24"/>
              </w:rPr>
            </w:pPr>
          </w:p>
          <w:p w14:paraId="284A791E" w14:textId="77777777" w:rsidR="004D1745" w:rsidRPr="00982613" w:rsidRDefault="004D1745" w:rsidP="00C64F2A">
            <w:pPr>
              <w:pStyle w:val="ListParagraph"/>
              <w:spacing w:line="276" w:lineRule="auto"/>
              <w:ind w:left="0"/>
              <w:outlineLvl w:val="3"/>
              <w:rPr>
                <w:color w:val="000000" w:themeColor="text1"/>
                <w:sz w:val="24"/>
                <w:szCs w:val="24"/>
              </w:rPr>
            </w:pPr>
            <w:r w:rsidRPr="00982613">
              <w:rPr>
                <w:color w:val="000000" w:themeColor="text1"/>
                <w:sz w:val="24"/>
                <w:szCs w:val="24"/>
              </w:rPr>
              <w:t>IMPLEMENTASI UNDANG-UNDANG NOMOR 38 TAHUN 2004 TENTANG JALAN TERHADAP PERTANGGUNGJAWABAN ATAS PELAKSANA KEGIATAN/PROYEK YANG MENGAKIBATKAN KERUSAKAN JALAN MENURUT PERSPEKTIF FIQH SIYASAH (Studi Pada Dinas Pekerjaan Umum Kota Bandar Lampung)</w:t>
            </w:r>
          </w:p>
          <w:p w14:paraId="4C154319" w14:textId="77777777" w:rsidR="004D1745" w:rsidRPr="00982613" w:rsidRDefault="004D1745" w:rsidP="00C64F2A">
            <w:pPr>
              <w:rPr>
                <w:color w:val="000000" w:themeColor="text1"/>
              </w:rPr>
            </w:pPr>
          </w:p>
          <w:p w14:paraId="66BBEFB2" w14:textId="77777777" w:rsidR="004D1745" w:rsidRPr="00982613" w:rsidRDefault="004D1745" w:rsidP="00C64F2A">
            <w:pPr>
              <w:rPr>
                <w:color w:val="000000" w:themeColor="text1"/>
              </w:rPr>
            </w:pPr>
          </w:p>
          <w:p w14:paraId="52E762CB" w14:textId="77777777" w:rsidR="004D1745" w:rsidRPr="00982613" w:rsidRDefault="004D1745" w:rsidP="00C64F2A">
            <w:pPr>
              <w:rPr>
                <w:color w:val="000000" w:themeColor="text1"/>
                <w:sz w:val="24"/>
                <w:szCs w:val="24"/>
              </w:rPr>
            </w:pPr>
          </w:p>
          <w:p w14:paraId="11C5EB80" w14:textId="77777777" w:rsidR="004D1745" w:rsidRPr="00982613" w:rsidRDefault="004D1745" w:rsidP="00C64F2A">
            <w:pPr>
              <w:rPr>
                <w:color w:val="000000" w:themeColor="text1"/>
              </w:rPr>
            </w:pPr>
          </w:p>
        </w:tc>
        <w:tc>
          <w:tcPr>
            <w:tcW w:w="2492" w:type="dxa"/>
          </w:tcPr>
          <w:p w14:paraId="70E85A99" w14:textId="77777777" w:rsidR="004D1745" w:rsidRPr="00982613" w:rsidRDefault="004D1745" w:rsidP="00C64F2A">
            <w:pPr>
              <w:pStyle w:val="ListParagraph"/>
              <w:spacing w:line="276" w:lineRule="auto"/>
              <w:ind w:left="0"/>
              <w:outlineLvl w:val="3"/>
              <w:rPr>
                <w:b/>
                <w:bCs/>
                <w:color w:val="000000" w:themeColor="text1"/>
                <w:sz w:val="24"/>
                <w:szCs w:val="24"/>
                <w:lang w:val="it-IT"/>
              </w:rPr>
            </w:pPr>
            <w:r w:rsidRPr="00982613">
              <w:rPr>
                <w:b/>
                <w:bCs/>
                <w:color w:val="000000" w:themeColor="text1"/>
                <w:sz w:val="24"/>
                <w:szCs w:val="24"/>
                <w:lang w:val="it-IT"/>
              </w:rPr>
              <w:t>Metode Penelitian:</w:t>
            </w:r>
          </w:p>
          <w:p w14:paraId="1CE89C44" w14:textId="77777777" w:rsidR="004D1745" w:rsidRPr="00982613" w:rsidRDefault="004D1745" w:rsidP="00C64F2A">
            <w:pPr>
              <w:spacing w:line="276" w:lineRule="auto"/>
              <w:outlineLvl w:val="3"/>
              <w:rPr>
                <w:color w:val="000000" w:themeColor="text1"/>
                <w:sz w:val="24"/>
                <w:szCs w:val="24"/>
                <w:lang w:val="it-IT"/>
              </w:rPr>
            </w:pPr>
            <w:r w:rsidRPr="00982613">
              <w:rPr>
                <w:color w:val="000000" w:themeColor="text1"/>
                <w:sz w:val="24"/>
                <w:szCs w:val="24"/>
                <w:lang w:val="it-IT"/>
              </w:rPr>
              <w:t>Penelitian lapangan kualitatif deskriptif; data primer dan sekunder diperoleh dari observasi, wawancara, dan dokumentasi, lalu dianalisis secara kualitatif deskriptif.</w:t>
            </w:r>
          </w:p>
          <w:p w14:paraId="22BF99C6" w14:textId="77777777" w:rsidR="004D1745" w:rsidRPr="00982613" w:rsidRDefault="004D1745" w:rsidP="00C64F2A">
            <w:pPr>
              <w:spacing w:line="276" w:lineRule="auto"/>
              <w:outlineLvl w:val="3"/>
              <w:rPr>
                <w:b/>
                <w:bCs/>
                <w:color w:val="000000" w:themeColor="text1"/>
                <w:sz w:val="24"/>
                <w:szCs w:val="24"/>
                <w:lang w:val="en-ID"/>
              </w:rPr>
            </w:pPr>
            <w:r w:rsidRPr="00982613">
              <w:rPr>
                <w:b/>
                <w:bCs/>
                <w:color w:val="000000" w:themeColor="text1"/>
                <w:sz w:val="24"/>
                <w:szCs w:val="24"/>
                <w:lang w:val="en-ID"/>
              </w:rPr>
              <w:t>Rumusan Masalah:</w:t>
            </w:r>
          </w:p>
          <w:p w14:paraId="2B7AF5D5" w14:textId="77777777" w:rsidR="004D1745" w:rsidRPr="00982613" w:rsidRDefault="004D1745" w:rsidP="00C64F2A">
            <w:pPr>
              <w:pStyle w:val="ListParagraph"/>
              <w:spacing w:line="276" w:lineRule="auto"/>
              <w:ind w:left="0"/>
              <w:outlineLvl w:val="3"/>
              <w:rPr>
                <w:color w:val="000000" w:themeColor="text1"/>
                <w:sz w:val="24"/>
                <w:szCs w:val="24"/>
                <w:lang w:val="en-ID"/>
              </w:rPr>
            </w:pPr>
            <w:r w:rsidRPr="00982613">
              <w:rPr>
                <w:color w:val="000000" w:themeColor="text1"/>
                <w:sz w:val="24"/>
                <w:szCs w:val="24"/>
                <w:lang w:val="en-ID"/>
              </w:rPr>
              <w:t>1. Bagaimana pelaksanaan UU Nomor 2 Tahun 2022 tentang Jalan terhadap pihak yang menggunakan ruas jalan untuk kegiatan proyek?</w:t>
            </w:r>
          </w:p>
          <w:p w14:paraId="2735A8FF" w14:textId="77777777" w:rsidR="004D1745" w:rsidRPr="00982613" w:rsidRDefault="004D1745" w:rsidP="00C64F2A">
            <w:pPr>
              <w:pStyle w:val="ListParagraph"/>
              <w:spacing w:line="276" w:lineRule="auto"/>
              <w:ind w:left="0"/>
              <w:outlineLvl w:val="3"/>
              <w:rPr>
                <w:color w:val="000000" w:themeColor="text1"/>
                <w:sz w:val="24"/>
                <w:szCs w:val="24"/>
                <w:lang w:val="en-ID"/>
              </w:rPr>
            </w:pPr>
            <w:r w:rsidRPr="00982613">
              <w:rPr>
                <w:color w:val="000000" w:themeColor="text1"/>
                <w:sz w:val="24"/>
                <w:szCs w:val="24"/>
                <w:lang w:val="en-ID"/>
              </w:rPr>
              <w:t>2. Bagaimana pertanggungjawaban pelaksana proyek yang merusak jalan dalam perspektif fiqih siyasah?</w:t>
            </w:r>
          </w:p>
        </w:tc>
        <w:tc>
          <w:tcPr>
            <w:tcW w:w="2216" w:type="dxa"/>
          </w:tcPr>
          <w:p w14:paraId="50A11674" w14:textId="77777777" w:rsidR="004D1745" w:rsidRPr="00982613" w:rsidRDefault="004D1745" w:rsidP="00C64F2A">
            <w:pPr>
              <w:spacing w:line="276" w:lineRule="auto"/>
              <w:outlineLvl w:val="3"/>
              <w:rPr>
                <w:color w:val="000000" w:themeColor="text1"/>
                <w:sz w:val="24"/>
                <w:szCs w:val="24"/>
                <w:lang w:val="en-ID"/>
              </w:rPr>
            </w:pPr>
            <w:r w:rsidRPr="00982613">
              <w:rPr>
                <w:color w:val="000000" w:themeColor="text1"/>
                <w:sz w:val="24"/>
                <w:szCs w:val="24"/>
                <w:lang w:val="en-ID"/>
              </w:rPr>
              <w:t>Pelaksanaan UU Jalan terkait tanggung jawab atas kegiatan atau proyek yang merusak jalan belum berjalan sepenuhnya; sebagian kerusakan belum diperbaiki sehingga merugikan pengguna jalan. Menurut fiqih siyasah, pemerintah dan pemilik proyek wajib mengutamakan kepentingan umum serta memperbaiki kerusakan yang ditimbulkan.</w:t>
            </w:r>
          </w:p>
          <w:p w14:paraId="4EE7357C" w14:textId="77777777" w:rsidR="004D1745" w:rsidRPr="00982613" w:rsidRDefault="004D1745" w:rsidP="00C64F2A">
            <w:pPr>
              <w:pStyle w:val="ListParagraph"/>
              <w:spacing w:line="276" w:lineRule="auto"/>
              <w:ind w:left="0"/>
              <w:outlineLvl w:val="3"/>
              <w:rPr>
                <w:color w:val="000000" w:themeColor="text1"/>
                <w:sz w:val="24"/>
                <w:szCs w:val="24"/>
                <w:lang w:val="en-ID"/>
              </w:rPr>
            </w:pPr>
          </w:p>
        </w:tc>
        <w:tc>
          <w:tcPr>
            <w:tcW w:w="2216" w:type="dxa"/>
          </w:tcPr>
          <w:p w14:paraId="16FBAB9E" w14:textId="77777777" w:rsidR="004D1745" w:rsidRPr="00982613" w:rsidRDefault="004D1745" w:rsidP="00C64F2A">
            <w:pPr>
              <w:pStyle w:val="ListParagraph"/>
              <w:spacing w:line="276" w:lineRule="auto"/>
              <w:ind w:left="0"/>
              <w:outlineLvl w:val="3"/>
              <w:rPr>
                <w:color w:val="000000" w:themeColor="text1"/>
                <w:sz w:val="24"/>
                <w:szCs w:val="24"/>
                <w:lang w:val="en-ID"/>
              </w:rPr>
            </w:pPr>
            <w:r w:rsidRPr="00982613">
              <w:rPr>
                <w:color w:val="000000" w:themeColor="text1"/>
                <w:sz w:val="24"/>
                <w:szCs w:val="24"/>
                <w:lang w:val="en-ID"/>
              </w:rPr>
              <w:t>Mengkaji UU Jalan dari sisi hukum administrasi dan fiqih siyasah dengan objek proyek konstruksi. Penelitian ini berfokus pada tanggung jawab perdata perusahaan air minum dalam kemasan berdasarkan Pasal 1365 KUHPerdata sebagai dasar hukum perdata umum.</w:t>
            </w:r>
          </w:p>
        </w:tc>
      </w:tr>
      <w:tr w:rsidR="004D1745" w:rsidRPr="00982613" w14:paraId="2569E060" w14:textId="77777777" w:rsidTr="00C64F2A">
        <w:tc>
          <w:tcPr>
            <w:tcW w:w="2835" w:type="dxa"/>
          </w:tcPr>
          <w:p w14:paraId="4DFBA956" w14:textId="77777777" w:rsidR="004D1745" w:rsidRPr="00982613" w:rsidRDefault="004D1745" w:rsidP="00C64F2A">
            <w:pPr>
              <w:spacing w:line="276" w:lineRule="auto"/>
              <w:outlineLvl w:val="3"/>
              <w:rPr>
                <w:color w:val="000000" w:themeColor="text1"/>
                <w:sz w:val="24"/>
                <w:szCs w:val="24"/>
              </w:rPr>
            </w:pPr>
            <w:r w:rsidRPr="00982613">
              <w:rPr>
                <w:color w:val="000000" w:themeColor="text1"/>
                <w:sz w:val="24"/>
                <w:szCs w:val="24"/>
              </w:rPr>
              <w:t xml:space="preserve">SKRIPSI oleh: JOSUA MARGANDA NAINGGOLAN </w:t>
            </w:r>
          </w:p>
          <w:p w14:paraId="4A9C277A" w14:textId="77777777" w:rsidR="004D1745" w:rsidRPr="00982613" w:rsidRDefault="004D1745" w:rsidP="00C64F2A">
            <w:pPr>
              <w:spacing w:line="276" w:lineRule="auto"/>
              <w:outlineLvl w:val="3"/>
              <w:rPr>
                <w:color w:val="000000" w:themeColor="text1"/>
                <w:sz w:val="24"/>
                <w:szCs w:val="24"/>
              </w:rPr>
            </w:pPr>
          </w:p>
          <w:p w14:paraId="63A347FD" w14:textId="77777777" w:rsidR="004D1745" w:rsidRPr="00982613" w:rsidRDefault="004D1745" w:rsidP="00C64F2A">
            <w:pPr>
              <w:spacing w:line="276" w:lineRule="auto"/>
              <w:outlineLvl w:val="3"/>
              <w:rPr>
                <w:color w:val="000000" w:themeColor="text1"/>
                <w:sz w:val="24"/>
                <w:szCs w:val="24"/>
              </w:rPr>
            </w:pPr>
            <w:r w:rsidRPr="00982613">
              <w:rPr>
                <w:color w:val="000000" w:themeColor="text1"/>
                <w:sz w:val="24"/>
                <w:szCs w:val="24"/>
              </w:rPr>
              <w:t>TANGGUNG JAWAB PENYEDIA JASA KONTRUKSI</w:t>
            </w:r>
          </w:p>
          <w:p w14:paraId="0A0D987E" w14:textId="77777777" w:rsidR="004D1745" w:rsidRPr="00982613" w:rsidRDefault="004D1745" w:rsidP="00C64F2A">
            <w:pPr>
              <w:spacing w:line="276" w:lineRule="auto"/>
              <w:outlineLvl w:val="3"/>
              <w:rPr>
                <w:color w:val="000000" w:themeColor="text1"/>
                <w:sz w:val="24"/>
                <w:szCs w:val="24"/>
              </w:rPr>
            </w:pPr>
            <w:r w:rsidRPr="00982613">
              <w:rPr>
                <w:color w:val="000000" w:themeColor="text1"/>
                <w:sz w:val="24"/>
                <w:szCs w:val="24"/>
              </w:rPr>
              <w:t>TERHADAP PEMULIHAN KERUSAKAN FASILITAS</w:t>
            </w:r>
          </w:p>
          <w:p w14:paraId="469FDC9C" w14:textId="77777777" w:rsidR="004D1745" w:rsidRPr="00982613" w:rsidRDefault="004D1745" w:rsidP="00C64F2A">
            <w:pPr>
              <w:spacing w:line="276" w:lineRule="auto"/>
              <w:outlineLvl w:val="3"/>
              <w:rPr>
                <w:color w:val="000000" w:themeColor="text1"/>
                <w:sz w:val="24"/>
                <w:szCs w:val="24"/>
                <w:lang w:val="en-ID"/>
              </w:rPr>
            </w:pPr>
            <w:r w:rsidRPr="00982613">
              <w:rPr>
                <w:color w:val="000000" w:themeColor="text1"/>
                <w:sz w:val="24"/>
                <w:szCs w:val="24"/>
                <w:lang w:val="en-ID"/>
              </w:rPr>
              <w:lastRenderedPageBreak/>
              <w:t>JALAN PADA PROYEK INSTALASI PENGOLAHAN</w:t>
            </w:r>
          </w:p>
          <w:p w14:paraId="7DDF2768" w14:textId="77777777" w:rsidR="004D1745" w:rsidRPr="00982613" w:rsidRDefault="004D1745" w:rsidP="00C64F2A">
            <w:pPr>
              <w:pStyle w:val="ListParagraph"/>
              <w:spacing w:line="276" w:lineRule="auto"/>
              <w:ind w:left="0"/>
              <w:outlineLvl w:val="3"/>
              <w:rPr>
                <w:color w:val="000000" w:themeColor="text1"/>
                <w:sz w:val="24"/>
                <w:szCs w:val="24"/>
                <w:lang w:val="en-ID"/>
              </w:rPr>
            </w:pPr>
            <w:r w:rsidRPr="00982613">
              <w:rPr>
                <w:color w:val="000000" w:themeColor="text1"/>
                <w:sz w:val="24"/>
                <w:szCs w:val="24"/>
                <w:lang w:val="en-ID"/>
              </w:rPr>
              <w:t>AIR LIMBAH DI KECAMATAN SUKAJADI</w:t>
            </w:r>
          </w:p>
          <w:p w14:paraId="74F7BFB5" w14:textId="77777777" w:rsidR="004D1745" w:rsidRPr="00982613" w:rsidRDefault="004D1745" w:rsidP="00C64F2A">
            <w:pPr>
              <w:pStyle w:val="ListParagraph"/>
              <w:spacing w:line="276" w:lineRule="auto"/>
              <w:ind w:left="0"/>
              <w:outlineLvl w:val="3"/>
              <w:rPr>
                <w:color w:val="000000" w:themeColor="text1"/>
                <w:sz w:val="24"/>
                <w:szCs w:val="24"/>
                <w:lang w:val="en-ID"/>
              </w:rPr>
            </w:pPr>
          </w:p>
          <w:p w14:paraId="5F827791" w14:textId="77777777" w:rsidR="004D1745" w:rsidRPr="00982613" w:rsidRDefault="004D1745" w:rsidP="00C64F2A">
            <w:pPr>
              <w:pStyle w:val="ListParagraph"/>
              <w:spacing w:line="276" w:lineRule="auto"/>
              <w:ind w:left="0"/>
              <w:outlineLvl w:val="3"/>
              <w:rPr>
                <w:bCs/>
                <w:color w:val="000000" w:themeColor="text1"/>
                <w:sz w:val="24"/>
                <w:szCs w:val="24"/>
                <w:lang w:val="en-ID"/>
              </w:rPr>
            </w:pPr>
          </w:p>
        </w:tc>
        <w:tc>
          <w:tcPr>
            <w:tcW w:w="2492" w:type="dxa"/>
          </w:tcPr>
          <w:p w14:paraId="2B31D669" w14:textId="77777777" w:rsidR="004D1745" w:rsidRPr="00982613" w:rsidRDefault="004D1745" w:rsidP="00C64F2A">
            <w:pPr>
              <w:pStyle w:val="ListParagraph"/>
              <w:spacing w:line="276" w:lineRule="auto"/>
              <w:ind w:left="0"/>
              <w:outlineLvl w:val="3"/>
              <w:rPr>
                <w:b/>
                <w:bCs/>
                <w:color w:val="000000" w:themeColor="text1"/>
                <w:sz w:val="24"/>
                <w:szCs w:val="24"/>
                <w:lang w:val="en-ID"/>
              </w:rPr>
            </w:pPr>
            <w:r w:rsidRPr="00982613">
              <w:rPr>
                <w:b/>
                <w:bCs/>
                <w:color w:val="000000" w:themeColor="text1"/>
                <w:sz w:val="24"/>
                <w:szCs w:val="24"/>
                <w:lang w:val="en-ID"/>
              </w:rPr>
              <w:lastRenderedPageBreak/>
              <w:t>Metode Penelitian:</w:t>
            </w:r>
          </w:p>
          <w:p w14:paraId="31FB40BA" w14:textId="7488DB6C" w:rsidR="004D1745" w:rsidRPr="00982613" w:rsidRDefault="004D1745" w:rsidP="00C64F2A">
            <w:pPr>
              <w:spacing w:line="276" w:lineRule="auto"/>
              <w:outlineLvl w:val="3"/>
              <w:rPr>
                <w:color w:val="000000" w:themeColor="text1"/>
                <w:sz w:val="24"/>
                <w:szCs w:val="24"/>
                <w:lang w:val="en-ID"/>
              </w:rPr>
            </w:pPr>
            <w:r w:rsidRPr="00982613">
              <w:rPr>
                <w:color w:val="000000" w:themeColor="text1"/>
                <w:sz w:val="24"/>
                <w:szCs w:val="24"/>
                <w:lang w:val="en-ID"/>
              </w:rPr>
              <w:t xml:space="preserve">Sosiologis (hukum empiris) dengan metode deskriptif kualitatif; data primer dan sekunder dihimpun melalui observasi, wawancara, dan studi pustaka, lalu dipaparkan secara sistematis dalam bentuk kalimat dan </w:t>
            </w:r>
            <w:r w:rsidRPr="00982613">
              <w:rPr>
                <w:color w:val="000000" w:themeColor="text1"/>
                <w:sz w:val="24"/>
                <w:szCs w:val="24"/>
                <w:lang w:val="en-ID"/>
              </w:rPr>
              <w:lastRenderedPageBreak/>
              <w:t>dikaitkan dengan teori serta norma hukum.</w:t>
            </w:r>
          </w:p>
          <w:p w14:paraId="0EEEFD75" w14:textId="77777777" w:rsidR="004D1745" w:rsidRPr="00982613" w:rsidRDefault="004D1745" w:rsidP="00C64F2A">
            <w:pPr>
              <w:pStyle w:val="ListParagraph"/>
              <w:spacing w:line="276" w:lineRule="auto"/>
              <w:ind w:left="0"/>
              <w:outlineLvl w:val="3"/>
              <w:rPr>
                <w:b/>
                <w:bCs/>
                <w:color w:val="000000" w:themeColor="text1"/>
                <w:sz w:val="24"/>
                <w:szCs w:val="24"/>
                <w:lang w:val="en-ID"/>
              </w:rPr>
            </w:pPr>
            <w:r w:rsidRPr="00982613">
              <w:rPr>
                <w:b/>
                <w:bCs/>
                <w:color w:val="000000" w:themeColor="text1"/>
                <w:sz w:val="24"/>
                <w:szCs w:val="24"/>
                <w:lang w:val="en-ID"/>
              </w:rPr>
              <w:t>Rumusan Masalah:</w:t>
            </w:r>
          </w:p>
          <w:p w14:paraId="017E3BD6" w14:textId="77777777" w:rsidR="004D1745" w:rsidRPr="00982613" w:rsidRDefault="004D1745" w:rsidP="00C64F2A">
            <w:pPr>
              <w:pStyle w:val="ListParagraph"/>
              <w:spacing w:line="276" w:lineRule="auto"/>
              <w:ind w:left="0"/>
              <w:outlineLvl w:val="3"/>
              <w:rPr>
                <w:color w:val="000000" w:themeColor="text1"/>
                <w:sz w:val="24"/>
                <w:szCs w:val="24"/>
                <w:lang w:val="en-ID"/>
              </w:rPr>
            </w:pPr>
            <w:r w:rsidRPr="00982613">
              <w:rPr>
                <w:color w:val="000000" w:themeColor="text1"/>
                <w:sz w:val="24"/>
                <w:szCs w:val="24"/>
                <w:lang w:val="en-ID"/>
              </w:rPr>
              <w:t>1. Bagaimana tanggung jawab penyedia jasa konstruksi dalam memulihkan kerusakan fasilitas jalan pada proyek instalasi pengolahan air limbah di Kecamatan Sukajadi?</w:t>
            </w:r>
          </w:p>
          <w:p w14:paraId="62CA3B69" w14:textId="77777777" w:rsidR="004D1745" w:rsidRPr="00982613" w:rsidRDefault="004D1745" w:rsidP="00C64F2A">
            <w:pPr>
              <w:pStyle w:val="ListParagraph"/>
              <w:spacing w:line="276" w:lineRule="auto"/>
              <w:ind w:left="0"/>
              <w:outlineLvl w:val="3"/>
              <w:rPr>
                <w:color w:val="000000" w:themeColor="text1"/>
                <w:sz w:val="24"/>
                <w:szCs w:val="24"/>
                <w:lang w:val="en-ID"/>
              </w:rPr>
            </w:pPr>
            <w:r w:rsidRPr="00982613">
              <w:rPr>
                <w:color w:val="000000" w:themeColor="text1"/>
                <w:sz w:val="24"/>
                <w:szCs w:val="24"/>
                <w:lang w:val="en-ID"/>
              </w:rPr>
              <w:t>2. Bagaimana sanksi bagi penyedia jasa konstruksi yang lalai memulihkan kerusakan tersebut?</w:t>
            </w:r>
          </w:p>
        </w:tc>
        <w:tc>
          <w:tcPr>
            <w:tcW w:w="2216" w:type="dxa"/>
          </w:tcPr>
          <w:p w14:paraId="03560D9B" w14:textId="77777777" w:rsidR="004D1745" w:rsidRPr="00982613" w:rsidRDefault="004D1745" w:rsidP="00C64F2A">
            <w:pPr>
              <w:pStyle w:val="ListParagraph"/>
              <w:spacing w:line="276" w:lineRule="auto"/>
              <w:ind w:left="0"/>
              <w:outlineLvl w:val="3"/>
              <w:rPr>
                <w:color w:val="000000" w:themeColor="text1"/>
                <w:sz w:val="24"/>
                <w:szCs w:val="24"/>
                <w:lang w:val="en-ID"/>
              </w:rPr>
            </w:pPr>
            <w:r w:rsidRPr="00982613">
              <w:rPr>
                <w:color w:val="000000" w:themeColor="text1"/>
                <w:sz w:val="24"/>
                <w:szCs w:val="24"/>
                <w:lang w:val="en-ID"/>
              </w:rPr>
              <w:lastRenderedPageBreak/>
              <w:t>Penyedia jasa konstruksi wajib memulihkan jalan yang rusak akibat proyek instalasi pengolahan air limbah; kelalaian dapat dikenai sanksi sesuai ketentuan.</w:t>
            </w:r>
          </w:p>
        </w:tc>
        <w:tc>
          <w:tcPr>
            <w:tcW w:w="2216" w:type="dxa"/>
          </w:tcPr>
          <w:p w14:paraId="1754A5D0" w14:textId="77777777" w:rsidR="004D1745" w:rsidRPr="00982613" w:rsidRDefault="004D1745" w:rsidP="00C64F2A">
            <w:pPr>
              <w:pStyle w:val="ListParagraph"/>
              <w:spacing w:line="276" w:lineRule="auto"/>
              <w:ind w:left="0"/>
              <w:outlineLvl w:val="3"/>
              <w:rPr>
                <w:color w:val="000000" w:themeColor="text1"/>
                <w:sz w:val="24"/>
                <w:szCs w:val="24"/>
                <w:lang w:val="en-ID"/>
              </w:rPr>
            </w:pPr>
            <w:r w:rsidRPr="00982613">
              <w:rPr>
                <w:color w:val="000000" w:themeColor="text1"/>
                <w:sz w:val="24"/>
                <w:szCs w:val="24"/>
                <w:lang w:val="en-ID"/>
              </w:rPr>
              <w:t xml:space="preserve">Menyoroti penyedia jasa konstruksi pada proyek instalasi air limbah dengan pendekatan sosiologis-empiris. Penelitian ini mengkaji tanggung jawab perdata badan usaha (perusahaan air minum) menurut Pasal 1365 KUHPerdata dengan </w:t>
            </w:r>
            <w:r w:rsidRPr="00982613">
              <w:rPr>
                <w:color w:val="000000" w:themeColor="text1"/>
                <w:sz w:val="24"/>
                <w:szCs w:val="24"/>
                <w:lang w:val="en-ID"/>
              </w:rPr>
              <w:lastRenderedPageBreak/>
              <w:t>pendekatan normatif.</w:t>
            </w:r>
          </w:p>
        </w:tc>
      </w:tr>
      <w:tr w:rsidR="004D1745" w:rsidRPr="00982613" w14:paraId="57EC821D" w14:textId="77777777" w:rsidTr="00C64F2A">
        <w:tc>
          <w:tcPr>
            <w:tcW w:w="2835" w:type="dxa"/>
          </w:tcPr>
          <w:p w14:paraId="69D1851C" w14:textId="77777777" w:rsidR="004D1745" w:rsidRPr="00982613" w:rsidRDefault="004D1745" w:rsidP="00C64F2A">
            <w:pPr>
              <w:pStyle w:val="ListParagraph"/>
              <w:spacing w:line="276" w:lineRule="auto"/>
              <w:ind w:left="0"/>
              <w:outlineLvl w:val="3"/>
              <w:rPr>
                <w:color w:val="000000" w:themeColor="text1"/>
                <w:sz w:val="24"/>
                <w:szCs w:val="24"/>
              </w:rPr>
            </w:pPr>
            <w:r w:rsidRPr="00982613">
              <w:rPr>
                <w:color w:val="000000" w:themeColor="text1"/>
                <w:sz w:val="24"/>
                <w:szCs w:val="24"/>
              </w:rPr>
              <w:lastRenderedPageBreak/>
              <w:t>SKRIPSI oleh: FAJAR</w:t>
            </w:r>
          </w:p>
          <w:p w14:paraId="25EC72E4" w14:textId="77777777" w:rsidR="004D1745" w:rsidRPr="00982613" w:rsidRDefault="004D1745" w:rsidP="00C64F2A">
            <w:pPr>
              <w:pStyle w:val="ListParagraph"/>
              <w:spacing w:line="276" w:lineRule="auto"/>
              <w:ind w:left="0"/>
              <w:outlineLvl w:val="3"/>
              <w:rPr>
                <w:color w:val="000000" w:themeColor="text1"/>
                <w:sz w:val="24"/>
                <w:szCs w:val="24"/>
              </w:rPr>
            </w:pPr>
          </w:p>
          <w:p w14:paraId="7B0067FF" w14:textId="77777777" w:rsidR="004D1745" w:rsidRPr="00982613" w:rsidRDefault="004D1745" w:rsidP="00C64F2A">
            <w:pPr>
              <w:pStyle w:val="ListParagraph"/>
              <w:spacing w:line="276" w:lineRule="auto"/>
              <w:ind w:left="0"/>
              <w:outlineLvl w:val="3"/>
              <w:rPr>
                <w:color w:val="000000" w:themeColor="text1"/>
                <w:sz w:val="24"/>
                <w:szCs w:val="24"/>
              </w:rPr>
            </w:pPr>
            <w:r w:rsidRPr="00982613">
              <w:rPr>
                <w:color w:val="000000" w:themeColor="text1"/>
                <w:sz w:val="24"/>
                <w:szCs w:val="24"/>
              </w:rPr>
              <w:t>ANALISIS KERUSAKAN JALAN AKIBAT BEBAN BERLEBIH KENDARAAN DI RUAS JALAN BANUARAN KOTO BARU KECAMATAN LUBUK BEGALUNG KOTA PADANG</w:t>
            </w:r>
          </w:p>
        </w:tc>
        <w:tc>
          <w:tcPr>
            <w:tcW w:w="2492" w:type="dxa"/>
          </w:tcPr>
          <w:p w14:paraId="59A2934D" w14:textId="77777777" w:rsidR="004D1745" w:rsidRPr="00982613" w:rsidRDefault="004D1745" w:rsidP="00C64F2A">
            <w:pPr>
              <w:pStyle w:val="ListParagraph"/>
              <w:spacing w:line="276" w:lineRule="auto"/>
              <w:ind w:left="0"/>
              <w:outlineLvl w:val="3"/>
              <w:rPr>
                <w:b/>
                <w:bCs/>
                <w:color w:val="000000" w:themeColor="text1"/>
                <w:sz w:val="24"/>
                <w:szCs w:val="24"/>
              </w:rPr>
            </w:pPr>
            <w:r w:rsidRPr="00982613">
              <w:rPr>
                <w:b/>
                <w:bCs/>
                <w:color w:val="000000" w:themeColor="text1"/>
                <w:sz w:val="24"/>
                <w:szCs w:val="24"/>
              </w:rPr>
              <w:t>Metode Penelitian:</w:t>
            </w:r>
          </w:p>
          <w:p w14:paraId="4CF9DFF1" w14:textId="77777777" w:rsidR="004D1745" w:rsidRPr="00982613" w:rsidRDefault="004D1745" w:rsidP="00C64F2A">
            <w:pPr>
              <w:pStyle w:val="ListParagraph"/>
              <w:spacing w:line="276" w:lineRule="auto"/>
              <w:ind w:left="0"/>
              <w:outlineLvl w:val="3"/>
              <w:rPr>
                <w:color w:val="000000" w:themeColor="text1"/>
                <w:sz w:val="24"/>
                <w:szCs w:val="24"/>
              </w:rPr>
            </w:pPr>
            <w:r w:rsidRPr="00982613">
              <w:rPr>
                <w:color w:val="000000" w:themeColor="text1"/>
                <w:sz w:val="24"/>
                <w:szCs w:val="24"/>
              </w:rPr>
              <w:t>Pendekatan teknis-kuantitatif melalui pengamatan lapangan terhadap beban sumbu kendaraan berat; data dihitung dengan metode AASHTO 1993 untuk mengukur dampak beban terhadap umur rencana aspal.</w:t>
            </w:r>
          </w:p>
          <w:p w14:paraId="2910FAC4" w14:textId="77777777" w:rsidR="004D1745" w:rsidRPr="00982613" w:rsidRDefault="004D1745" w:rsidP="00C64F2A">
            <w:pPr>
              <w:pStyle w:val="ListParagraph"/>
              <w:spacing w:line="276" w:lineRule="auto"/>
              <w:ind w:left="0"/>
              <w:outlineLvl w:val="3"/>
              <w:rPr>
                <w:b/>
                <w:bCs/>
                <w:color w:val="000000" w:themeColor="text1"/>
                <w:sz w:val="24"/>
                <w:szCs w:val="24"/>
                <w:lang w:val="en-ID"/>
              </w:rPr>
            </w:pPr>
            <w:r w:rsidRPr="00982613">
              <w:rPr>
                <w:b/>
                <w:bCs/>
                <w:color w:val="000000" w:themeColor="text1"/>
                <w:sz w:val="24"/>
                <w:szCs w:val="24"/>
                <w:lang w:val="en-ID"/>
              </w:rPr>
              <w:t>Rumusan Masalah:</w:t>
            </w:r>
          </w:p>
          <w:p w14:paraId="0B70FF5B" w14:textId="77777777" w:rsidR="004D1745" w:rsidRPr="00982613" w:rsidRDefault="004D1745" w:rsidP="00C64F2A">
            <w:pPr>
              <w:pStyle w:val="ListParagraph"/>
              <w:spacing w:line="276" w:lineRule="auto"/>
              <w:ind w:left="0"/>
              <w:outlineLvl w:val="3"/>
              <w:rPr>
                <w:color w:val="000000" w:themeColor="text1"/>
                <w:sz w:val="24"/>
                <w:szCs w:val="24"/>
                <w:lang w:val="en-ID"/>
              </w:rPr>
            </w:pPr>
            <w:r w:rsidRPr="00982613">
              <w:rPr>
                <w:color w:val="000000" w:themeColor="text1"/>
                <w:sz w:val="24"/>
                <w:szCs w:val="24"/>
                <w:lang w:val="en-ID"/>
              </w:rPr>
              <w:t>1. Bagaimana analisis ekivalen beban sumbu kendaraan?</w:t>
            </w:r>
          </w:p>
          <w:p w14:paraId="09010AD9" w14:textId="77777777" w:rsidR="004D1745" w:rsidRPr="00982613" w:rsidRDefault="004D1745" w:rsidP="00C64F2A">
            <w:pPr>
              <w:pStyle w:val="ListParagraph"/>
              <w:spacing w:line="276" w:lineRule="auto"/>
              <w:ind w:left="0"/>
              <w:outlineLvl w:val="3"/>
              <w:rPr>
                <w:color w:val="000000" w:themeColor="text1"/>
                <w:sz w:val="24"/>
                <w:szCs w:val="24"/>
                <w:lang w:val="en-ID"/>
              </w:rPr>
            </w:pPr>
            <w:r w:rsidRPr="00982613">
              <w:rPr>
                <w:color w:val="000000" w:themeColor="text1"/>
                <w:sz w:val="24"/>
                <w:szCs w:val="24"/>
                <w:lang w:val="en-ID"/>
              </w:rPr>
              <w:t>2. Bagaimana dampak kendaraan berat terhadap kerusakan jalan dan umur rencana jalan?</w:t>
            </w:r>
          </w:p>
        </w:tc>
        <w:tc>
          <w:tcPr>
            <w:tcW w:w="2216" w:type="dxa"/>
          </w:tcPr>
          <w:p w14:paraId="0809D092" w14:textId="77777777" w:rsidR="004D1745" w:rsidRPr="00982613" w:rsidRDefault="004D1745" w:rsidP="00C64F2A">
            <w:pPr>
              <w:pStyle w:val="ListParagraph"/>
              <w:spacing w:line="276" w:lineRule="auto"/>
              <w:ind w:left="0"/>
              <w:outlineLvl w:val="3"/>
              <w:rPr>
                <w:color w:val="000000" w:themeColor="text1"/>
                <w:sz w:val="24"/>
                <w:szCs w:val="24"/>
                <w:lang w:val="en-ID"/>
              </w:rPr>
            </w:pPr>
            <w:r w:rsidRPr="00982613">
              <w:rPr>
                <w:color w:val="000000" w:themeColor="text1"/>
                <w:sz w:val="24"/>
                <w:szCs w:val="24"/>
                <w:lang w:val="en-ID"/>
              </w:rPr>
              <w:t>Kendaraan bermuatan berlebih mempercepat kerusakan perkerasan dan memperpendek umur rencana jalan; fenomena ODOL berpengaruh signifikan terhadap struktur jalan pada ruas yang diteliti.</w:t>
            </w:r>
          </w:p>
        </w:tc>
        <w:tc>
          <w:tcPr>
            <w:tcW w:w="2216" w:type="dxa"/>
          </w:tcPr>
          <w:p w14:paraId="7B932B2E" w14:textId="77777777" w:rsidR="004D1745" w:rsidRPr="00982613" w:rsidRDefault="004D1745" w:rsidP="00C64F2A">
            <w:pPr>
              <w:pStyle w:val="ListParagraph"/>
              <w:spacing w:line="276" w:lineRule="auto"/>
              <w:ind w:left="0"/>
              <w:outlineLvl w:val="3"/>
              <w:rPr>
                <w:color w:val="000000" w:themeColor="text1"/>
                <w:sz w:val="24"/>
                <w:szCs w:val="24"/>
                <w:lang w:val="en-ID"/>
              </w:rPr>
            </w:pPr>
            <w:r w:rsidRPr="00982613">
              <w:rPr>
                <w:color w:val="000000" w:themeColor="text1"/>
                <w:sz w:val="24"/>
                <w:szCs w:val="24"/>
                <w:lang w:val="en-ID"/>
              </w:rPr>
              <w:t>Memakai pendekatan teknis-kuantitatif (teknik sipil) untuk menilai dampak fisik beban kendaraan. Penelitian ini menempatkan kerusakan jalan dalam kerangka hukum perdata normatif guna menganalisis tanggung jawab ganti rugi perusahaan berdasarkan unsur Pasal 1365 KUHPerdata.</w:t>
            </w:r>
          </w:p>
        </w:tc>
      </w:tr>
    </w:tbl>
    <w:p w14:paraId="36D960BF" w14:textId="77777777" w:rsidR="00AE43BD" w:rsidRDefault="00AE43BD" w:rsidP="004D1745">
      <w:pPr>
        <w:jc w:val="center"/>
        <w:rPr>
          <w:b/>
          <w:bCs/>
          <w:color w:val="000000" w:themeColor="text1"/>
          <w:sz w:val="24"/>
          <w:szCs w:val="24"/>
          <w:lang w:val="en-ID"/>
        </w:rPr>
      </w:pPr>
      <w:bookmarkStart w:id="7" w:name="_Toc156777856"/>
    </w:p>
    <w:p w14:paraId="4B27D495" w14:textId="77777777" w:rsidR="00AE43BD" w:rsidRDefault="00AE43BD" w:rsidP="004D1745">
      <w:pPr>
        <w:jc w:val="center"/>
        <w:rPr>
          <w:b/>
          <w:bCs/>
          <w:color w:val="000000" w:themeColor="text1"/>
          <w:sz w:val="24"/>
          <w:szCs w:val="24"/>
          <w:lang w:val="en-ID"/>
        </w:rPr>
      </w:pPr>
    </w:p>
    <w:p w14:paraId="451D6C84" w14:textId="77777777" w:rsidR="00AE43BD" w:rsidRDefault="00AE43BD" w:rsidP="004D1745">
      <w:pPr>
        <w:jc w:val="center"/>
        <w:rPr>
          <w:b/>
          <w:bCs/>
          <w:color w:val="000000" w:themeColor="text1"/>
          <w:sz w:val="24"/>
          <w:szCs w:val="24"/>
          <w:lang w:val="en-ID"/>
        </w:rPr>
      </w:pPr>
    </w:p>
    <w:p w14:paraId="2007DE30" w14:textId="77777777" w:rsidR="00AE43BD" w:rsidRDefault="00AE43BD" w:rsidP="00AE43BD">
      <w:pPr>
        <w:rPr>
          <w:b/>
          <w:bCs/>
          <w:color w:val="000000" w:themeColor="text1"/>
          <w:sz w:val="24"/>
          <w:szCs w:val="24"/>
          <w:lang w:val="en-ID"/>
        </w:rPr>
      </w:pPr>
    </w:p>
    <w:p w14:paraId="746160BC" w14:textId="77777777" w:rsidR="00AE43BD" w:rsidRDefault="00AE43BD" w:rsidP="00AE43BD">
      <w:pPr>
        <w:rPr>
          <w:b/>
          <w:bCs/>
          <w:color w:val="000000" w:themeColor="text1"/>
          <w:sz w:val="24"/>
          <w:szCs w:val="24"/>
          <w:lang w:val="en-ID"/>
        </w:rPr>
      </w:pPr>
    </w:p>
    <w:p w14:paraId="01628A7D" w14:textId="77777777" w:rsidR="00AE43BD" w:rsidRDefault="00AE43BD" w:rsidP="004D1745">
      <w:pPr>
        <w:jc w:val="center"/>
        <w:rPr>
          <w:b/>
          <w:bCs/>
          <w:color w:val="000000" w:themeColor="text1"/>
          <w:sz w:val="24"/>
          <w:szCs w:val="24"/>
          <w:lang w:val="en-ID"/>
        </w:rPr>
      </w:pPr>
    </w:p>
    <w:p w14:paraId="33C1FE9D" w14:textId="68E3ACA1" w:rsidR="00E758CB" w:rsidRPr="00982613" w:rsidRDefault="003734AA" w:rsidP="00AE43BD">
      <w:pPr>
        <w:spacing w:line="480" w:lineRule="auto"/>
        <w:jc w:val="center"/>
        <w:rPr>
          <w:color w:val="000000" w:themeColor="text1"/>
          <w:sz w:val="24"/>
          <w:szCs w:val="24"/>
          <w:lang w:val="en-ID"/>
        </w:rPr>
      </w:pPr>
      <w:r w:rsidRPr="00982613">
        <w:rPr>
          <w:b/>
          <w:bCs/>
          <w:color w:val="000000" w:themeColor="text1"/>
          <w:sz w:val="24"/>
          <w:szCs w:val="24"/>
          <w:lang w:val="en-ID"/>
        </w:rPr>
        <w:lastRenderedPageBreak/>
        <w:t>BAB II</w:t>
      </w:r>
      <w:bookmarkEnd w:id="7"/>
    </w:p>
    <w:p w14:paraId="44A22708" w14:textId="60FB0A87" w:rsidR="00A21327" w:rsidRPr="00982613" w:rsidRDefault="00C51FED" w:rsidP="00AE43BD">
      <w:pPr>
        <w:spacing w:line="480" w:lineRule="auto"/>
        <w:jc w:val="center"/>
        <w:rPr>
          <w:b/>
          <w:bCs/>
          <w:color w:val="000000" w:themeColor="text1"/>
          <w:sz w:val="24"/>
          <w:szCs w:val="24"/>
          <w:lang w:val="en-ID"/>
        </w:rPr>
      </w:pPr>
      <w:r w:rsidRPr="00982613">
        <w:rPr>
          <w:b/>
          <w:bCs/>
          <w:color w:val="000000" w:themeColor="text1"/>
          <w:sz w:val="24"/>
          <w:szCs w:val="24"/>
          <w:lang w:val="en-ID"/>
        </w:rPr>
        <w:t>TINJAUAN PUSTAKA</w:t>
      </w:r>
      <w:bookmarkStart w:id="8" w:name="_Toc156778014"/>
    </w:p>
    <w:p w14:paraId="6A950B54" w14:textId="2F21F065" w:rsidR="00343F76" w:rsidRPr="00982613" w:rsidRDefault="00343F76" w:rsidP="00AE43BD">
      <w:pPr>
        <w:pStyle w:val="ListParagraph"/>
        <w:numPr>
          <w:ilvl w:val="0"/>
          <w:numId w:val="6"/>
        </w:numPr>
        <w:spacing w:line="480" w:lineRule="auto"/>
        <w:ind w:left="720" w:hanging="720"/>
        <w:outlineLvl w:val="1"/>
        <w:rPr>
          <w:b/>
          <w:bCs/>
          <w:color w:val="000000" w:themeColor="text1"/>
          <w:sz w:val="24"/>
          <w:szCs w:val="24"/>
          <w:lang w:val="en-ID"/>
        </w:rPr>
      </w:pPr>
      <w:r w:rsidRPr="00982613">
        <w:rPr>
          <w:b/>
          <w:bCs/>
          <w:color w:val="000000" w:themeColor="text1"/>
          <w:sz w:val="24"/>
          <w:szCs w:val="24"/>
          <w:lang w:val="en-ID"/>
        </w:rPr>
        <w:t>Kerangka Teoritis</w:t>
      </w:r>
    </w:p>
    <w:p w14:paraId="45388A1B" w14:textId="06EE4C73" w:rsidR="00292030" w:rsidRPr="00982613" w:rsidRDefault="00FC3F9F" w:rsidP="00AE43BD">
      <w:pPr>
        <w:spacing w:line="480" w:lineRule="auto"/>
        <w:rPr>
          <w:b/>
          <w:bCs/>
          <w:color w:val="000000" w:themeColor="text1"/>
          <w:sz w:val="24"/>
          <w:szCs w:val="24"/>
          <w:lang w:val="en-ID"/>
        </w:rPr>
      </w:pPr>
      <w:r w:rsidRPr="00982613">
        <w:rPr>
          <w:b/>
          <w:bCs/>
          <w:color w:val="000000" w:themeColor="text1"/>
          <w:sz w:val="24"/>
          <w:szCs w:val="24"/>
          <w:lang w:val="en-ID"/>
        </w:rPr>
        <w:t xml:space="preserve">2.1.1. Teori Tanggung Jawab Hukum </w:t>
      </w:r>
    </w:p>
    <w:p w14:paraId="0F80808E" w14:textId="2ADC2B79" w:rsidR="00C94C41" w:rsidRPr="00982613" w:rsidRDefault="00292030" w:rsidP="001361F6">
      <w:pPr>
        <w:spacing w:line="480" w:lineRule="auto"/>
        <w:ind w:firstLine="720"/>
        <w:rPr>
          <w:color w:val="000000" w:themeColor="text1"/>
          <w:szCs w:val="24"/>
          <w:lang w:val="en-ID"/>
        </w:rPr>
      </w:pPr>
      <w:r w:rsidRPr="00982613">
        <w:rPr>
          <w:color w:val="000000" w:themeColor="text1"/>
          <w:sz w:val="24"/>
          <w:szCs w:val="32"/>
          <w:lang w:val="en-ID"/>
        </w:rPr>
        <w:t>Tanggung jawab hukum, yang juga disebut kewajiban hukum, merupakan konsep mendasar yang mengatur keharusan subjek hukum menanggung akibat dari perbuatannya yang merugikan pihak lain. Dalam hukum perdata, tanggung jawab tidak hanya dipahami sebagai kewajiban moral, melainkan telah menjadi kewajiban hukum yang dapat ditegakkan melalui mekanisme hukum yang berlaku. Pada prinsipnya, tanggung jawab hukum timbul apabila terdapat hubungan antara suatu perbuatan, kesalahan, dan kerugian yang dialami pihak lain.</w:t>
      </w:r>
    </w:p>
    <w:p w14:paraId="10023EEE" w14:textId="54C20A95" w:rsidR="00C94C41" w:rsidRPr="00982613" w:rsidRDefault="00C94C41" w:rsidP="00AE43BD">
      <w:pPr>
        <w:spacing w:line="480" w:lineRule="auto"/>
        <w:ind w:firstLine="720"/>
        <w:rPr>
          <w:color w:val="000000" w:themeColor="text1"/>
          <w:sz w:val="24"/>
          <w:szCs w:val="24"/>
          <w:lang w:val="en-ID"/>
        </w:rPr>
      </w:pPr>
      <w:r w:rsidRPr="00982613">
        <w:rPr>
          <w:color w:val="000000" w:themeColor="text1"/>
          <w:sz w:val="24"/>
          <w:szCs w:val="24"/>
          <w:lang w:val="en-ID"/>
        </w:rPr>
        <w:t>Menurut Hans Kelsen, pertanggungjawaban hukum lahir sebagai konsekuensi dari pelanggaran norma hukum yang berlaku. Setiap pelanggaran norma mewajibkan subjek hukum menerima sanksi yang ditetapkan oleh sistem hukum, sehingga pertanggungjawaban hukum senantiasa terkait dengan kewajiban yang dapat ditegakkan dan mengikat setiap subjek hukum.</w:t>
      </w:r>
      <w:r w:rsidRPr="00982613">
        <w:rPr>
          <w:rStyle w:val="FootnoteReference"/>
          <w:color w:val="000000" w:themeColor="text1"/>
          <w:lang w:val="en-ID"/>
        </w:rPr>
        <w:footnoteReference w:id="3"/>
      </w:r>
    </w:p>
    <w:p w14:paraId="4134D8B3" w14:textId="4B6A6380" w:rsidR="00C94C41" w:rsidRPr="00982613" w:rsidRDefault="00C94C41" w:rsidP="00AE43BD">
      <w:pPr>
        <w:spacing w:line="480" w:lineRule="auto"/>
        <w:ind w:firstLine="720"/>
        <w:rPr>
          <w:color w:val="000000" w:themeColor="text1"/>
          <w:sz w:val="24"/>
          <w:szCs w:val="24"/>
          <w:lang w:val="en-ID"/>
        </w:rPr>
      </w:pPr>
      <w:r w:rsidRPr="00982613">
        <w:rPr>
          <w:color w:val="000000" w:themeColor="text1"/>
          <w:sz w:val="24"/>
          <w:szCs w:val="24"/>
          <w:lang w:val="en-ID"/>
        </w:rPr>
        <w:t xml:space="preserve">Menurut Abdulkadir Muhammad, pertanggungjawaban dalam hukum perdata adalah keharusan seseorang menanggung kerugian yang lahir dari perbuatannya. Keharusan itu dapat berasal dari pelanggaran perjanjian ataupun dari perbuatan melawan hukum, dengan ganti rugi kepada pihak yang dirugikan sebagai wujud utamanya.</w:t>
      </w:r>
      <w:r w:rsidRPr="00982613">
        <w:rPr>
          <w:rStyle w:val="FootnoteReference"/>
          <w:color w:val="000000" w:themeColor="text1"/>
          <w:lang w:val="en-ID"/>
        </w:rPr>
        <w:footnoteReference w:id="4"/>
      </w:r>
    </w:p>
    <w:p w14:paraId="3771A8B6" w14:textId="7830FBC7" w:rsidR="00C94C41" w:rsidRPr="00982613" w:rsidRDefault="00C94C41" w:rsidP="00AE43BD">
      <w:pPr>
        <w:spacing w:line="480" w:lineRule="auto"/>
        <w:ind w:firstLine="720"/>
        <w:rPr>
          <w:color w:val="000000" w:themeColor="text1"/>
          <w:sz w:val="24"/>
          <w:szCs w:val="24"/>
          <w:lang w:val="en-ID"/>
        </w:rPr>
      </w:pPr>
      <w:r w:rsidRPr="00982613">
        <w:rPr>
          <w:color w:val="000000" w:themeColor="text1"/>
          <w:sz w:val="24"/>
          <w:szCs w:val="24"/>
          <w:lang w:val="en-ID"/>
        </w:rPr>
        <w:lastRenderedPageBreak/>
        <w:t>Munir Fuady menjelaskan bahwa dalam perbuatan melawan hukum, pertanggungjawaban tidak berhenti pada unsur kesalahan, tetapi dapat berkembang menjadi pertanggungjawaban berbasis risiko. Suatu perbuatan tergolong melawan hukum apabila bertentangan dengan hak orang lain, bertentangan dengan kewajiban hukum pelaku, melanggar kesusilaan, atau tidak sesuai dengan ukuran kepatutan yang hidup dalam masyarakat.</w:t>
      </w:r>
      <w:r w:rsidRPr="00982613">
        <w:rPr>
          <w:rStyle w:val="FootnoteReference"/>
          <w:color w:val="000000" w:themeColor="text1"/>
          <w:lang w:val="en-ID"/>
        </w:rPr>
        <w:footnoteReference w:id="5"/>
      </w:r>
    </w:p>
    <w:p w14:paraId="59B5C78C" w14:textId="71EBC6E0" w:rsidR="00C94C41" w:rsidRPr="00982613" w:rsidRDefault="00690973" w:rsidP="00AE43BD">
      <w:pPr>
        <w:spacing w:line="480" w:lineRule="auto"/>
        <w:ind w:firstLine="720"/>
        <w:rPr>
          <w:color w:val="000000" w:themeColor="text1"/>
          <w:sz w:val="24"/>
          <w:szCs w:val="24"/>
          <w:lang w:val="en-ID"/>
        </w:rPr>
      </w:pPr>
      <w:r w:rsidRPr="00982613">
        <w:rPr>
          <w:color w:val="000000" w:themeColor="text1"/>
          <w:sz w:val="24"/>
          <w:szCs w:val="24"/>
          <w:lang w:val="en-ID"/>
        </w:rPr>
        <w:t>Teori ini menegaskan bahwa setiap subjek hukum yang tindakannya merugikan pihak lain wajib mengganti kerugian tersebut. Dalam penelitian ini, teori tanggung jawab hukum digunakan untuk menilai kedudukan hukum perusahaan air minum dalam kemasan sebagai badan hukum yang diduga menyebabkan rusaknya jalan melalui kegiatan operasionalnya. Teori ini sekaligus menjadi pijakan untuk menentukan apakah perusahaan dapat dimintai pertanggungjawaban perdata menurut Pasal 1365 KUHPerdata.</w:t>
      </w:r>
    </w:p>
    <w:p w14:paraId="781C6E8D" w14:textId="404E4457" w:rsidR="00690973" w:rsidRPr="00982613" w:rsidRDefault="00C94C41" w:rsidP="00AE43BD">
      <w:pPr>
        <w:spacing w:line="480" w:lineRule="auto"/>
        <w:ind w:firstLine="720"/>
        <w:rPr>
          <w:color w:val="000000" w:themeColor="text1"/>
          <w:sz w:val="24"/>
          <w:szCs w:val="24"/>
          <w:lang w:val="en-ID"/>
        </w:rPr>
      </w:pPr>
      <w:r w:rsidRPr="00982613">
        <w:rPr>
          <w:color w:val="000000" w:themeColor="text1"/>
          <w:sz w:val="24"/>
          <w:szCs w:val="24"/>
          <w:lang w:val="en-ID"/>
        </w:rPr>
        <w:t>Dengan demikian, teori ini sangat relevan karena menghubungkan perbuatan, kesalahan, dan kerugian yang timbul dari kegiatan operasional perusahaan dengan kerusakan infrastruktur publik, terutama jalan.</w:t>
      </w:r>
    </w:p>
    <w:p w14:paraId="4C1D28F0" w14:textId="0AF6CDD3" w:rsidR="00292030" w:rsidRPr="00982613" w:rsidRDefault="00292030" w:rsidP="00AE43BD">
      <w:pPr>
        <w:spacing w:line="480" w:lineRule="auto"/>
        <w:rPr>
          <w:color w:val="000000" w:themeColor="text1"/>
          <w:sz w:val="24"/>
          <w:szCs w:val="24"/>
          <w:lang w:val="it-IT"/>
        </w:rPr>
      </w:pPr>
      <w:r w:rsidRPr="00982613">
        <w:rPr>
          <w:b/>
          <w:bCs/>
          <w:color w:val="000000" w:themeColor="text1"/>
          <w:sz w:val="24"/>
          <w:szCs w:val="24"/>
          <w:lang w:val="it-IT"/>
        </w:rPr>
        <w:t>2.1.2.  Teori Perbuatan Melawan Hukum (PMH)</w:t>
      </w:r>
    </w:p>
    <w:p w14:paraId="7A925525" w14:textId="77777777" w:rsidR="00A00F43" w:rsidRPr="00982613" w:rsidRDefault="002D7212" w:rsidP="00AE43BD">
      <w:pPr>
        <w:spacing w:line="480" w:lineRule="auto"/>
        <w:ind w:firstLine="720"/>
        <w:rPr>
          <w:color w:val="000000" w:themeColor="text1"/>
          <w:sz w:val="24"/>
          <w:szCs w:val="32"/>
          <w:lang w:val="it-IT"/>
        </w:rPr>
      </w:pPr>
      <w:r w:rsidRPr="00982613">
        <w:rPr>
          <w:color w:val="000000" w:themeColor="text1"/>
          <w:sz w:val="24"/>
          <w:szCs w:val="32"/>
          <w:lang w:val="it-IT"/>
        </w:rPr>
        <w:t xml:space="preserve">Hukum perdata Indonesia menjadikan perbuatan melawan hukum sebagai salah satu landasan utama untuk menilai dan membebankan tanggung jawab kepada pihak yang menimbulkan kerugian. Tanggung jawab itu dapat bersumber dari pelanggaran undang-undang, pelanggaran hak orang lain, atau tindakan yang dianggap menyimpang dari kepatutan dan kehati-hatian dalam pergaulan masyarakat. Rumusan PMH terdapat dalam Pasal 1365 KUHPerdata, yang pada </w:t>
      </w:r>
      <w:r w:rsidRPr="00982613">
        <w:rPr>
          <w:color w:val="000000" w:themeColor="text1"/>
          <w:sz w:val="24"/>
          <w:szCs w:val="32"/>
          <w:lang w:val="it-IT"/>
        </w:rPr>
        <w:lastRenderedPageBreak/>
        <w:t>pokoknya menyatakan bahwa perbuatan yang melawan hukum dan menimbulkan kerugian bagi orang lain mewajibkan pelakunya, yang karena kesalahannya menyebabkan kerugian itu, untuk mengganti kerugian tersebut.</w:t>
      </w:r>
      <w:r w:rsidRPr="00982613">
        <w:rPr>
          <w:rStyle w:val="FootnoteReference"/>
          <w:color w:val="000000" w:themeColor="text1"/>
          <w:lang w:val="en-ID"/>
        </w:rPr>
        <w:footnoteReference w:id="6"/>
      </w:r>
    </w:p>
    <w:p w14:paraId="2F44A187" w14:textId="4AAE0117" w:rsidR="002D7212" w:rsidRPr="00982613" w:rsidRDefault="00E26FA6" w:rsidP="00AE43BD">
      <w:pPr>
        <w:spacing w:line="480" w:lineRule="auto"/>
        <w:ind w:firstLine="720"/>
        <w:rPr>
          <w:color w:val="000000" w:themeColor="text1"/>
          <w:sz w:val="24"/>
          <w:szCs w:val="32"/>
          <w:lang w:val="en-ID"/>
        </w:rPr>
      </w:pPr>
      <w:r w:rsidRPr="00982613">
        <w:rPr>
          <w:color w:val="000000" w:themeColor="text1"/>
          <w:sz w:val="24"/>
          <w:szCs w:val="32"/>
          <w:lang w:val="en-ID"/>
        </w:rPr>
        <w:t xml:space="preserve">Abdulkadir Muhammad menyebut empat unsur PMH: perbuatan melawan hukum, kesalahan, kerugian, dan hubungan sebab-akibat antara perbuatan dan kerugian. Jika salah satu unsur tidak terpenuhi, perbuatan itu tidak dapat digolongkan sebagai perbuatan melawan hukum.</w:t>
      </w:r>
      <w:r w:rsidRPr="00982613">
        <w:rPr>
          <w:rStyle w:val="FootnoteReference"/>
          <w:color w:val="000000" w:themeColor="text1"/>
          <w:lang w:val="en-ID"/>
        </w:rPr>
        <w:footnoteReference w:id="7"/>
      </w:r>
    </w:p>
    <w:p w14:paraId="7C6C582D" w14:textId="26776B29" w:rsidR="00644FC1" w:rsidRPr="00982613" w:rsidRDefault="00644FC1" w:rsidP="00AE43BD">
      <w:pPr>
        <w:spacing w:line="480" w:lineRule="auto"/>
        <w:ind w:firstLine="720"/>
        <w:rPr>
          <w:color w:val="000000" w:themeColor="text1"/>
          <w:sz w:val="24"/>
          <w:szCs w:val="32"/>
          <w:lang w:val="en-ID"/>
        </w:rPr>
      </w:pPr>
      <w:r w:rsidRPr="00982613">
        <w:rPr>
          <w:color w:val="000000" w:themeColor="text1"/>
          <w:sz w:val="24"/>
          <w:szCs w:val="32"/>
          <w:lang w:val="en-ID"/>
        </w:rPr>
        <w:t xml:space="preserve"/>
      </w:r>
      <w:r w:rsidRPr="00982613">
        <w:rPr>
          <w:i/>
          <w:color w:val="000000" w:themeColor="text1"/>
          <w:sz w:val="24"/>
          <w:szCs w:val="32"/>
          <w:lang w:val="en-ID"/>
        </w:rPr>
        <w:t/>
      </w:r>
      <w:r w:rsidRPr="00982613">
        <w:rPr>
          <w:color w:val="000000" w:themeColor="text1"/>
          <w:sz w:val="24"/>
          <w:szCs w:val="32"/>
          <w:lang w:val="en-ID"/>
        </w:rPr>
        <w:t xml:space="preserve"/>
      </w:r>
      <w:r w:rsidRPr="00982613">
        <w:rPr>
          <w:i/>
          <w:color w:val="000000" w:themeColor="text1"/>
          <w:sz w:val="24"/>
          <w:szCs w:val="32"/>
          <w:lang w:val="en-ID"/>
        </w:rPr>
        <w:t/>
      </w:r>
      <w:r w:rsidRPr="00982613">
        <w:rPr>
          <w:color w:val="000000" w:themeColor="text1"/>
          <w:sz w:val="24"/>
          <w:szCs w:val="32"/>
          <w:lang w:val="en-ID"/>
        </w:rPr>
        <w:t xml:space="preserve">Menurut Rosa Agustina, PMH tidak hanya berarti pelanggaran terhadap undang-undang tertulis, karena maknanya diperluas melalui putusan Hoge Raad 1919 (Lindenbaum v. Cohen). Suatu tindakan atau pembiaran dinilai sebagai PMH bila memenuhi salah satu dari empat kriteria, yakni melanggar hak subjektif orang lain, bertentangan dengan kewajiban hukum pelakunya, bertentangan dengan kesusilaan, atau tidak sesuai dengan asas kepatutan, ketelitian, dan kehati-hatian yang layak dijaga dalam pergaulan masyarakat.</w:t>
      </w:r>
      <w:r w:rsidRPr="00982613">
        <w:rPr>
          <w:rStyle w:val="FootnoteReference"/>
          <w:color w:val="000000" w:themeColor="text1"/>
          <w:lang w:val="en-ID"/>
        </w:rPr>
        <w:footnoteReference w:id="8"/>
      </w:r>
    </w:p>
    <w:p w14:paraId="171AEC07" w14:textId="53F92222" w:rsidR="00EA1E07" w:rsidRPr="00982613" w:rsidRDefault="00901048" w:rsidP="001361F6">
      <w:pPr>
        <w:spacing w:line="480" w:lineRule="auto"/>
        <w:ind w:firstLine="720"/>
        <w:rPr>
          <w:color w:val="000000" w:themeColor="text1"/>
          <w:sz w:val="24"/>
          <w:szCs w:val="40"/>
          <w:lang w:val="en-ID"/>
        </w:rPr>
      </w:pPr>
      <w:r w:rsidRPr="00982613">
        <w:rPr>
          <w:color w:val="000000" w:themeColor="text1"/>
          <w:sz w:val="24"/>
          <w:szCs w:val="40"/>
          <w:lang w:val="en-ID"/>
        </w:rPr>
        <w:t>Dalam penelitian ini, teori PMH digunakan untuk menilai apakah perusahaan telah menjalankan kewajiban hukumnya atau telah bertindak cermat dalam operasionalnya, yang berakibat pada rusaknya infrastruktur jalan. Teori ini menjadi landasan utama untuk menentukan pertanggungjawaban atas kerugian yang ditimbulkan oleh kegiatan perusahaan terhadap fasilitas umum.</w:t>
      </w:r>
    </w:p>
    <w:p w14:paraId="2F826F05" w14:textId="2E35125B" w:rsidR="00160E35" w:rsidRPr="00982613" w:rsidRDefault="00160E35" w:rsidP="00AE43BD">
      <w:pPr>
        <w:spacing w:line="480" w:lineRule="auto"/>
        <w:rPr>
          <w:b/>
          <w:bCs/>
          <w:color w:val="000000" w:themeColor="text1"/>
          <w:sz w:val="24"/>
          <w:szCs w:val="24"/>
          <w:lang w:val="en-ID"/>
        </w:rPr>
      </w:pPr>
      <w:r w:rsidRPr="00982613">
        <w:rPr>
          <w:b/>
          <w:bCs/>
          <w:color w:val="000000" w:themeColor="text1"/>
          <w:sz w:val="24"/>
          <w:szCs w:val="24"/>
          <w:lang w:val="en-ID"/>
        </w:rPr>
        <w:t>2.1.3. Teori Kemanfaatan Hukum</w:t>
      </w:r>
    </w:p>
    <w:p w14:paraId="5CC6A542" w14:textId="2222D255" w:rsidR="00FD5223" w:rsidRPr="00982613" w:rsidRDefault="007F4299" w:rsidP="00AE43BD">
      <w:pPr>
        <w:spacing w:line="480" w:lineRule="auto"/>
        <w:rPr>
          <w:color w:val="000000" w:themeColor="text1"/>
          <w:sz w:val="24"/>
          <w:szCs w:val="24"/>
          <w:lang w:val="en-ID"/>
        </w:rPr>
      </w:pPr>
      <w:r w:rsidRPr="00982613">
        <w:rPr>
          <w:color w:val="000000" w:themeColor="text1"/>
          <w:sz w:val="24"/>
          <w:szCs w:val="24"/>
          <w:lang w:val="en-ID"/>
        </w:rPr>
        <w:lastRenderedPageBreak/>
        <w:t>Teori kemanfaatan hukum, atau utilitarianisme, berpandangan bahwa hukum bertujuan memberikan manfaat bagi sebanyak mungkin orang. Inti teori ini ialah bahwa hukum harus membawa manfaat sebesar-besarnya bagi kehidupan masyarakat serta turut mewujudkan kesejahteraan, ketertiban, dan kebahagiaan sosial. Dengan demikian, hukum tidak cukup dipahami sebagai norma yang mengikat secara formal, tetapi juga sebagai sarana yang harus menghasilkan manfaat nyata bagi masyarakat.</w:t>
      </w:r>
    </w:p>
    <w:p w14:paraId="4D75E912" w14:textId="42398ABB" w:rsidR="00F27A54" w:rsidRPr="00982613" w:rsidRDefault="00F27A54" w:rsidP="00AE43BD">
      <w:pPr>
        <w:spacing w:line="480" w:lineRule="auto"/>
        <w:ind w:firstLine="720"/>
        <w:rPr>
          <w:color w:val="000000" w:themeColor="text1"/>
          <w:sz w:val="24"/>
          <w:szCs w:val="24"/>
          <w:lang w:val="en-ID"/>
        </w:rPr>
      </w:pPr>
      <w:r w:rsidRPr="00982613">
        <w:rPr>
          <w:color w:val="000000" w:themeColor="text1"/>
          <w:sz w:val="24"/>
          <w:szCs w:val="24"/>
          <w:lang w:val="en-ID"/>
        </w:rPr>
        <w:t>Bentham</w:t>
      </w:r>
      <w:r w:rsidRPr="00982613">
        <w:rPr>
          <w:rStyle w:val="FootnoteReference"/>
          <w:color w:val="000000" w:themeColor="text1"/>
          <w:sz w:val="24"/>
          <w:szCs w:val="24"/>
          <w:lang w:val="en-ID"/>
        </w:rPr>
        <w:footnoteReference w:id="9"/>
      </w:r>
      <w:r w:rsidRPr="00982613">
        <w:rPr>
          <w:color w:val="000000" w:themeColor="text1"/>
          <w:sz w:val="24"/>
          <w:szCs w:val="24"/>
          <w:lang w:val="en-ID"/>
        </w:rPr>
        <w:t xml:space="preserve"> mengartikan kemanfaatan sebagai kebahagiaan (happiness).</w:t>
      </w:r>
      <w:r w:rsidRPr="00982613">
        <w:rPr>
          <w:i/>
          <w:color w:val="000000" w:themeColor="text1"/>
          <w:sz w:val="24"/>
          <w:szCs w:val="24"/>
          <w:lang w:val="en-ID"/>
        </w:rPr>
        <w:t/>
      </w:r>
      <w:r w:rsidRPr="00982613">
        <w:rPr>
          <w:color w:val="000000" w:themeColor="text1"/>
          <w:sz w:val="24"/>
          <w:szCs w:val="24"/>
          <w:lang w:val="en-ID"/>
        </w:rPr>
        <w:t/>
      </w:r>
      <w:r w:rsidRPr="00982613">
        <w:rPr>
          <w:rStyle w:val="FootnoteReference"/>
          <w:color w:val="000000" w:themeColor="text1"/>
          <w:sz w:val="24"/>
          <w:szCs w:val="24"/>
          <w:lang w:val="en-ID"/>
        </w:rPr>
        <w:footnoteReference w:id="10"/>
      </w:r>
      <w:r w:rsidRPr="00982613">
        <w:rPr>
          <w:color w:val="000000" w:themeColor="text1"/>
          <w:sz w:val="24"/>
          <w:szCs w:val="24"/>
          <w:lang w:val="en-ID"/>
        </w:rPr>
        <w:t xml:space="preserve"> Baginya, nilai baik atau buruk sebuah hukum ditentukan oleh kemampuannya mendatangkan kebahagiaan bagi manusia.</w:t>
      </w:r>
      <w:r w:rsidRPr="00982613">
        <w:rPr>
          <w:rStyle w:val="FootnoteReference"/>
          <w:color w:val="000000" w:themeColor="text1"/>
          <w:sz w:val="24"/>
          <w:szCs w:val="24"/>
          <w:lang w:val="en-ID"/>
        </w:rPr>
        <w:footnoteReference w:id="11"/>
      </w:r>
      <w:r w:rsidRPr="00982613">
        <w:rPr>
          <w:color w:val="000000" w:themeColor="text1"/>
          <w:sz w:val="24"/>
          <w:szCs w:val="24"/>
          <w:lang w:val="en-ID"/>
        </w:rPr>
        <w:t xml:space="preserve"> Hukum yang baik ialah hukum yang memberi manfaat kepada setiap subjek hukum. Bentham juga menilai bahwa tindakan manusia didorong oleh kepentingannya, terutama kepentingan diri sendiri,</w:t>
      </w:r>
      <w:r w:rsidRPr="00982613">
        <w:rPr>
          <w:rStyle w:val="FootnoteReference"/>
          <w:color w:val="000000" w:themeColor="text1"/>
          <w:sz w:val="24"/>
          <w:szCs w:val="24"/>
          <w:lang w:val="en-ID"/>
        </w:rPr>
        <w:footnoteReference w:id="12"/>
      </w:r>
      <w:r w:rsidRPr="00982613">
        <w:rPr>
          <w:color w:val="000000" w:themeColor="text1"/>
          <w:sz w:val="24"/>
          <w:szCs w:val="24"/>
          <w:lang w:val="en-ID"/>
        </w:rPr>
        <w:t xml:space="preserve"> sehingga kebahagiaan masyarakat harus berangkat dari kebahagiaan individu.</w:t>
      </w:r>
      <w:r w:rsidRPr="00982613">
        <w:rPr>
          <w:rStyle w:val="FootnoteReference"/>
          <w:color w:val="000000" w:themeColor="text1"/>
          <w:sz w:val="24"/>
          <w:szCs w:val="24"/>
          <w:lang w:val="en-ID"/>
        </w:rPr>
        <w:footnoteReference w:id="13"/>
      </w:r>
      <w:r w:rsidRPr="00982613">
        <w:rPr>
          <w:color w:val="000000" w:themeColor="text1"/>
          <w:sz w:val="24"/>
          <w:szCs w:val="24"/>
          <w:lang w:val="en-ID"/>
        </w:rPr>
        <w:t xml:space="preserve"> Dari pandangan itu terlihat bahwa kepastian hukum, keadilan, dan kemanfaatan sebagai unsur cita hukum dapat dibedakan tetapi tidak dapat dipisahkan, karena ketiganya berkaitan dan sewaktu-waktu dapat saling bertentangan.</w:t>
      </w:r>
      <w:r w:rsidRPr="00982613">
        <w:rPr>
          <w:rStyle w:val="FootnoteReference"/>
          <w:color w:val="000000" w:themeColor="text1"/>
          <w:sz w:val="24"/>
          <w:szCs w:val="24"/>
          <w:lang w:val="en-ID"/>
        </w:rPr>
        <w:footnoteReference w:id="14"/>
      </w:r>
    </w:p>
    <w:p w14:paraId="655929CB" w14:textId="161BED76" w:rsidR="00F27A54" w:rsidRPr="00982613" w:rsidRDefault="00F27A54" w:rsidP="00AE43BD">
      <w:pPr>
        <w:spacing w:line="480" w:lineRule="auto"/>
        <w:rPr>
          <w:color w:val="000000" w:themeColor="text1"/>
          <w:sz w:val="24"/>
          <w:szCs w:val="24"/>
          <w:lang w:val="en-ID"/>
        </w:rPr>
      </w:pPr>
      <w:r w:rsidRPr="00982613">
        <w:rPr>
          <w:color w:val="000000" w:themeColor="text1"/>
          <w:sz w:val="24"/>
          <w:szCs w:val="24"/>
          <w:lang w:val="en-ID"/>
        </w:rPr>
        <w:t>John Stuart Mill</w:t>
      </w:r>
      <w:r w:rsidRPr="00982613">
        <w:rPr>
          <w:rStyle w:val="FootnoteReference"/>
          <w:color w:val="000000" w:themeColor="text1"/>
          <w:sz w:val="24"/>
          <w:szCs w:val="24"/>
          <w:lang w:val="en-ID"/>
        </w:rPr>
        <w:footnoteReference w:id="15"/>
      </w:r>
      <w:r w:rsidRPr="00982613">
        <w:rPr>
          <w:color w:val="000000" w:themeColor="text1"/>
          <w:sz w:val="24"/>
          <w:szCs w:val="24"/>
          <w:lang w:val="en-ID"/>
        </w:rPr>
        <w:t xml:space="preserve"> menyatakan bahwa ukuran keadilan harus bertumpu pada kemanfaatan. Menurutnya, rasa keadilan tidak bersumber dari keadilan itu sendiri, </w:t>
      </w:r>
      <w:r w:rsidRPr="00982613">
        <w:rPr>
          <w:color w:val="000000" w:themeColor="text1"/>
          <w:sz w:val="24"/>
          <w:szCs w:val="24"/>
          <w:lang w:val="en-ID"/>
        </w:rPr>
        <w:lastRenderedPageBreak/>
        <w:t>melainkan dari dua hal, yaitu dorongan mempertahankan diri dan rasa simpati.</w:t>
      </w:r>
      <w:r w:rsidRPr="00982613">
        <w:rPr>
          <w:rStyle w:val="FootnoteReference"/>
          <w:color w:val="000000" w:themeColor="text1"/>
          <w:sz w:val="24"/>
          <w:szCs w:val="24"/>
          <w:lang w:val="en-ID"/>
        </w:rPr>
        <w:footnoteReference w:id="16"/>
      </w:r>
      <w:r w:rsidRPr="00982613">
        <w:rPr>
          <w:color w:val="000000" w:themeColor="text1"/>
          <w:sz w:val="24"/>
          <w:szCs w:val="24"/>
          <w:lang w:val="en-ID"/>
        </w:rPr>
        <w:t xml:space="preserve"> Asal-usul keadilan berakar pada naluri manusia untuk menolak atau membalas kerugian yang menimpa dirinya maupun orang yang ia simpati.</w:t>
      </w:r>
      <w:r w:rsidRPr="00982613">
        <w:rPr>
          <w:rStyle w:val="FootnoteReference"/>
          <w:color w:val="000000" w:themeColor="text1"/>
          <w:sz w:val="24"/>
          <w:szCs w:val="24"/>
          <w:lang w:val="en-ID"/>
        </w:rPr>
        <w:footnoteReference w:id="17"/>
      </w:r>
      <w:r w:rsidRPr="00982613">
        <w:rPr>
          <w:color w:val="000000" w:themeColor="text1"/>
          <w:sz w:val="24"/>
          <w:szCs w:val="24"/>
          <w:lang w:val="en-ID"/>
        </w:rPr>
        <w:t xml:space="preserve"> Mill menilai sesuatu bermanfaat apabila menghasilkan kesejahteraan (</w:t>
      </w:r>
      <w:r w:rsidRPr="00982613">
        <w:rPr>
          <w:i/>
          <w:color w:val="000000" w:themeColor="text1"/>
          <w:sz w:val="24"/>
          <w:szCs w:val="24"/>
          <w:lang w:val="en-ID"/>
        </w:rPr>
        <w:t>happiness</w:t>
      </w:r>
      <w:r w:rsidRPr="00982613">
        <w:rPr>
          <w:color w:val="000000" w:themeColor="text1"/>
          <w:sz w:val="24"/>
          <w:szCs w:val="24"/>
          <w:lang w:val="en-ID"/>
        </w:rPr>
        <w:t>) sebesar-besarnya dan penderitaan (</w:t>
      </w:r>
      <w:r w:rsidRPr="00982613">
        <w:rPr>
          <w:i/>
          <w:color w:val="000000" w:themeColor="text1"/>
          <w:sz w:val="24"/>
          <w:szCs w:val="24"/>
          <w:lang w:val="en-ID"/>
        </w:rPr>
        <w:t>pain</w:t>
      </w:r>
      <w:r w:rsidRPr="00982613">
        <w:rPr>
          <w:color w:val="000000" w:themeColor="text1"/>
          <w:sz w:val="24"/>
          <w:szCs w:val="24"/>
          <w:lang w:val="en-ID"/>
        </w:rPr>
        <w:t>) sekecil-kecilnya bagi seluruh kepentingan masyarakat.</w:t>
      </w:r>
      <w:r w:rsidRPr="00982613">
        <w:rPr>
          <w:rStyle w:val="FootnoteReference"/>
          <w:color w:val="000000" w:themeColor="text1"/>
          <w:sz w:val="24"/>
          <w:szCs w:val="24"/>
          <w:lang w:val="en-ID"/>
        </w:rPr>
        <w:footnoteReference w:id="18"/>
      </w:r>
      <w:r w:rsidRPr="00982613">
        <w:rPr>
          <w:color w:val="000000" w:themeColor="text1"/>
          <w:sz w:val="24"/>
          <w:szCs w:val="24"/>
          <w:lang w:val="en-ID"/>
        </w:rPr>
        <w:t xml:space="preserve"> Dengan kata lain, Mill menekankan kepentingan masyarakat, sedangkan Bentham menitikberatkan kepentingan individu.</w:t>
      </w:r>
      <w:r w:rsidRPr="00982613">
        <w:rPr>
          <w:rStyle w:val="FootnoteReference"/>
          <w:color w:val="000000" w:themeColor="text1"/>
          <w:sz w:val="24"/>
          <w:szCs w:val="24"/>
          <w:lang w:val="en-ID"/>
        </w:rPr>
        <w:footnoteReference w:id="19"/>
      </w:r>
    </w:p>
    <w:p w14:paraId="332E802B" w14:textId="75CCEDAC" w:rsidR="00F27A54" w:rsidRPr="00982613" w:rsidRDefault="00F27A54" w:rsidP="00AE43BD">
      <w:pPr>
        <w:spacing w:line="480" w:lineRule="auto"/>
        <w:ind w:firstLine="720"/>
        <w:rPr>
          <w:color w:val="000000" w:themeColor="text1"/>
          <w:sz w:val="24"/>
          <w:szCs w:val="24"/>
          <w:lang w:val="en-ID"/>
        </w:rPr>
      </w:pPr>
      <w:r w:rsidRPr="00982613">
        <w:rPr>
          <w:color w:val="000000" w:themeColor="text1"/>
          <w:sz w:val="24"/>
          <w:szCs w:val="24"/>
          <w:lang w:val="en-ID"/>
        </w:rPr>
        <w:t>Gagasan Mill dapat dipandang sebagai penyempurnaan pemikiran Bentham.</w:t>
      </w:r>
      <w:r w:rsidRPr="00982613">
        <w:rPr>
          <w:rStyle w:val="FootnoteReference"/>
          <w:color w:val="000000" w:themeColor="text1"/>
          <w:sz w:val="24"/>
          <w:szCs w:val="24"/>
          <w:lang w:val="en-ID"/>
        </w:rPr>
        <w:footnoteReference w:id="20"/>
      </w:r>
      <w:r w:rsidRPr="00982613">
        <w:rPr>
          <w:color w:val="000000" w:themeColor="text1"/>
          <w:sz w:val="24"/>
          <w:szCs w:val="24"/>
          <w:lang w:val="en-ID"/>
        </w:rPr>
        <w:t xml:space="preserve"> Mill mengaitkan kebahagiaan pribadi dengan keharusan menciptakan kebahagiaan umum. Karena manusia makhluk sosial, ia pasti memiliki rasa simpati kepada sesamanya.</w:t>
      </w:r>
      <w:r w:rsidRPr="00982613">
        <w:rPr>
          <w:rStyle w:val="FootnoteReference"/>
          <w:color w:val="000000" w:themeColor="text1"/>
          <w:sz w:val="24"/>
          <w:szCs w:val="24"/>
          <w:lang w:val="en-ID"/>
        </w:rPr>
        <w:footnoteReference w:id="21"/>
      </w:r>
      <w:r w:rsidRPr="00982613">
        <w:rPr>
          <w:color w:val="000000" w:themeColor="text1"/>
          <w:sz w:val="24"/>
          <w:szCs w:val="24"/>
          <w:lang w:val="en-ID"/>
        </w:rPr>
        <w:t xml:space="preserve"> Perasaan itu bersifat kodrati sehingga perlu dijaga demi tercapainya kebahagiaan bersama.</w:t>
      </w:r>
      <w:r w:rsidRPr="00982613">
        <w:rPr>
          <w:rStyle w:val="FootnoteReference"/>
          <w:color w:val="000000" w:themeColor="text1"/>
          <w:sz w:val="24"/>
          <w:szCs w:val="24"/>
          <w:lang w:val="en-ID"/>
        </w:rPr>
        <w:footnoteReference w:id="22"/>
      </w:r>
    </w:p>
    <w:p w14:paraId="3313CA53" w14:textId="05E2E9D6" w:rsidR="006E4589" w:rsidRPr="00982613" w:rsidRDefault="006E4589" w:rsidP="00AE43BD">
      <w:pPr>
        <w:spacing w:line="480" w:lineRule="auto"/>
        <w:rPr>
          <w:color w:val="000000" w:themeColor="text1"/>
          <w:sz w:val="24"/>
          <w:szCs w:val="24"/>
        </w:rPr>
      </w:pPr>
      <w:r w:rsidRPr="00982613">
        <w:rPr>
          <w:color w:val="000000" w:themeColor="text1"/>
          <w:sz w:val="24"/>
          <w:szCs w:val="24"/>
        </w:rPr>
        <w:t>Teori kemanfaatan dipilih sebagai landasan konseptual karena tanggung jawab perdata atas kerusakan jalan tidak hanya menyangkut kepastian hukum, tetapi juga sejauh mana penerapan hukum memberikan manfaat bagi masyarakat terdampak. Dalam hal ini hukum diharapkan tidak berhenti pada penetapan pihak yang bertanggung jawab, melainkan juga menghadirkan solusi yang efektif dan adil secara sosial serta melindungi kepentingan masyarakat luas.</w:t>
      </w:r>
    </w:p>
    <w:p w14:paraId="5CA17BED" w14:textId="524CA8CA" w:rsidR="0032452D" w:rsidRPr="00982613" w:rsidRDefault="00936D38" w:rsidP="00AE43BD">
      <w:pPr>
        <w:spacing w:line="480" w:lineRule="auto"/>
        <w:rPr>
          <w:color w:val="000000" w:themeColor="text1"/>
          <w:sz w:val="24"/>
          <w:szCs w:val="24"/>
        </w:rPr>
      </w:pPr>
      <w:r w:rsidRPr="00982613">
        <w:rPr>
          <w:color w:val="000000" w:themeColor="text1"/>
          <w:sz w:val="24"/>
          <w:szCs w:val="24"/>
        </w:rPr>
        <w:t xml:space="preserve">Oleh karena itu, teori ini digunakan sebagai kerangka analisis untuk mengukur apakah penerapan Pasal 1365 KUHPerdata beserta peraturan terkait telah memberikan manfaat nyata dalam menyelesaikan kasus kerusakan jalan akibat </w:t>
      </w:r>
      <w:r w:rsidRPr="00982613">
        <w:rPr>
          <w:color w:val="000000" w:themeColor="text1"/>
          <w:sz w:val="24"/>
          <w:szCs w:val="24"/>
        </w:rPr>
        <w:lastRenderedPageBreak/>
        <w:t>aktivitas perusahaan, serta apakah hukum yang berlaku telah berfungsi efektif melindungi kepentingan masyarakat sekaligus berdampak positif pada penegakan tanggung jawab perdata.</w:t>
      </w:r>
    </w:p>
    <w:p w14:paraId="73A97F4D" w14:textId="77777777" w:rsidR="009B1D36" w:rsidRPr="00982613" w:rsidRDefault="00C33BA5" w:rsidP="00AE43BD">
      <w:pPr>
        <w:pStyle w:val="ListParagraph"/>
        <w:numPr>
          <w:ilvl w:val="0"/>
          <w:numId w:val="6"/>
        </w:numPr>
        <w:spacing w:line="480" w:lineRule="auto"/>
        <w:ind w:left="720" w:hanging="720"/>
        <w:outlineLvl w:val="1"/>
        <w:rPr>
          <w:b/>
          <w:bCs/>
          <w:color w:val="000000" w:themeColor="text1"/>
          <w:sz w:val="24"/>
          <w:szCs w:val="24"/>
          <w:lang w:val="en-ID"/>
        </w:rPr>
      </w:pPr>
      <w:r w:rsidRPr="00982613">
        <w:rPr>
          <w:b/>
          <w:bCs/>
          <w:color w:val="000000" w:themeColor="text1"/>
          <w:sz w:val="24"/>
          <w:szCs w:val="24"/>
          <w:lang w:val="en-ID"/>
        </w:rPr>
        <w:t>Tinjauan Umum Fasilitas Umum</w:t>
      </w:r>
    </w:p>
    <w:p w14:paraId="360F9572" w14:textId="6A5498DF" w:rsidR="007772D8" w:rsidRPr="00982613" w:rsidRDefault="009B1D36" w:rsidP="00AE43BD">
      <w:pPr>
        <w:spacing w:line="480" w:lineRule="auto"/>
        <w:ind w:firstLine="720"/>
        <w:outlineLvl w:val="1"/>
        <w:rPr>
          <w:color w:val="000000" w:themeColor="text1"/>
          <w:sz w:val="24"/>
          <w:szCs w:val="32"/>
          <w:lang w:val="en-ID"/>
        </w:rPr>
      </w:pPr>
      <w:r w:rsidRPr="00982613">
        <w:rPr>
          <w:color w:val="000000" w:themeColor="text1"/>
          <w:sz w:val="24"/>
          <w:szCs w:val="24"/>
        </w:rPr>
        <w:t>Dalam prinsip pelayanan publik, fasilitas umum mencakup seluruh sarana dan prasarana yang disediakan negara atau pemerintah demi kepentingan masyarakat luas tanpa membedakan status sosial, ekonomi, maupun golongan. H.A.S. Moenir mendefinisikan fasilitas umum sebagai segala sesuatu yang digunakan publik untuk kepentingan bersama dan wajib disediakan oleh penyelenggara negara. Definisi ini menunjukkan bahwa fasilitas umum tidak sebatas benda fisik, tetapi meliputi seluruh perangkat pelayanan yang menopang kelancaran kegiatan sosial, ekonomi, dan budaya masyarakat. Dengan demikian, fasilitas umum dapat digolongkan sebagai sumber daya publik (</w:t>
      </w:r>
      <w:r w:rsidRPr="00982613">
        <w:rPr>
          <w:i/>
          <w:color w:val="000000" w:themeColor="text1"/>
          <w:sz w:val="24"/>
          <w:szCs w:val="24"/>
        </w:rPr>
        <w:t>public goods</w:t>
      </w:r>
      <w:r w:rsidRPr="00982613">
        <w:rPr>
          <w:color w:val="000000" w:themeColor="text1"/>
          <w:sz w:val="24"/>
          <w:szCs w:val="24"/>
        </w:rPr>
        <w:t>) yang keberadaan dan fungsinya harus dijaga demi kesejahteraan seluruh warga. Dalam kerangka itu, jalan bukan sekadar lintasan kendaraan, melainkan infrastruktur yang mendukung kelancaran lalu lintas dan transportasi.</w:t>
      </w:r>
      <w:r w:rsidRPr="00982613">
        <w:rPr>
          <w:rStyle w:val="FootnoteReference"/>
          <w:color w:val="000000" w:themeColor="text1"/>
          <w:lang w:val="en-ID"/>
        </w:rPr>
        <w:footnoteReference w:id="23"/>
      </w:r>
    </w:p>
    <w:p w14:paraId="7844D451" w14:textId="35178F4F" w:rsidR="009B1D36" w:rsidRPr="00982613" w:rsidRDefault="009B1D36" w:rsidP="00AE43BD">
      <w:pPr>
        <w:spacing w:line="480" w:lineRule="auto"/>
        <w:ind w:firstLine="720"/>
        <w:outlineLvl w:val="1"/>
        <w:rPr>
          <w:color w:val="000000" w:themeColor="text1"/>
          <w:sz w:val="24"/>
          <w:szCs w:val="24"/>
        </w:rPr>
      </w:pPr>
      <w:r w:rsidRPr="00982613">
        <w:rPr>
          <w:color w:val="000000" w:themeColor="text1"/>
          <w:sz w:val="24"/>
          <w:szCs w:val="24"/>
        </w:rPr>
        <w:t xml:space="preserve">Penyediaan fasilitas umum bukan hanya tindakan administratif pemerintah, melainkan kewajiban hukum negara dalam memenuhi hak dasar warganya. Secara yuridis, pengelolaan dan pemeliharaan sarana publik berpijak pada Undang-Undang Nomor 25 Tahun 2009 tentang Pelayanan Publik. Undang-undang itu mewajibkan penyelenggara pelayanan publik menyediakan sarana, prasarana, dan/atau fasilitas pelayanan yang layak serta memeliharanya secara berkala, guna </w:t>
      </w:r>
      <w:r w:rsidRPr="00982613">
        <w:rPr>
          <w:color w:val="000000" w:themeColor="text1"/>
          <w:sz w:val="24"/>
          <w:szCs w:val="24"/>
        </w:rPr>
        <w:lastRenderedPageBreak/>
        <w:t>menjamin kesetaraan hak, perlakuan yang sama, dan kepastian hukum bagi semua warga tanpa diskriminasi.</w:t>
      </w:r>
      <w:r w:rsidRPr="00982613">
        <w:rPr>
          <w:rStyle w:val="FootnoteReference"/>
          <w:color w:val="000000" w:themeColor="text1"/>
        </w:rPr>
        <w:footnoteReference w:id="24"/>
      </w:r>
    </w:p>
    <w:p w14:paraId="39F01F97" w14:textId="6EF40BFD" w:rsidR="009B1D36" w:rsidRPr="00982613" w:rsidRDefault="009B1D36" w:rsidP="00AE43BD">
      <w:pPr>
        <w:spacing w:line="480" w:lineRule="auto"/>
        <w:ind w:firstLine="720"/>
        <w:outlineLvl w:val="1"/>
        <w:rPr>
          <w:color w:val="000000" w:themeColor="text1"/>
          <w:sz w:val="24"/>
          <w:szCs w:val="24"/>
        </w:rPr>
      </w:pPr>
      <w:r w:rsidRPr="00982613">
        <w:rPr>
          <w:color w:val="000000" w:themeColor="text1"/>
          <w:sz w:val="24"/>
          <w:szCs w:val="24"/>
        </w:rPr>
        <w:t>Dalam pemanfaatannya, fasilitas umum dapat mengalami penurunan fungsi atau kerusakan akibat berbagai faktor, baik kondisi alam maupun aktivitas manusia. Faktor alam antara lain pelapukan material karena cuaca, bencana alam, dan menurunnya kualitas lingkungan di sekitar fasilitas. Adapun faktor manusia yang paling sering menjadi sebab ialah pemakaian melebihi daya tampung (</w:t>
      </w:r>
      <w:r w:rsidRPr="00982613">
        <w:rPr>
          <w:i/>
          <w:color w:val="000000" w:themeColor="text1"/>
          <w:sz w:val="24"/>
          <w:szCs w:val="24"/>
        </w:rPr>
        <w:t>overcapacity</w:t>
      </w:r>
      <w:r w:rsidRPr="00982613">
        <w:rPr>
          <w:color w:val="000000" w:themeColor="text1"/>
          <w:sz w:val="24"/>
          <w:szCs w:val="24"/>
        </w:rPr>
        <w:t>), kelalaian dalam perawatan berkala, serta vandalisme atau perusakan yang disengaja.</w:t>
      </w:r>
    </w:p>
    <w:p w14:paraId="19607560" w14:textId="74ACAF2E" w:rsidR="006D27BF" w:rsidRPr="00982613" w:rsidRDefault="009B1D36" w:rsidP="00AE43BD">
      <w:pPr>
        <w:spacing w:line="480" w:lineRule="auto"/>
        <w:ind w:firstLine="720"/>
        <w:outlineLvl w:val="1"/>
        <w:rPr>
          <w:color w:val="000000" w:themeColor="text1"/>
          <w:sz w:val="24"/>
          <w:szCs w:val="24"/>
          <w:lang w:val="en-ID"/>
        </w:rPr>
      </w:pPr>
      <w:r w:rsidRPr="00982613">
        <w:rPr>
          <w:color w:val="000000" w:themeColor="text1"/>
          <w:sz w:val="24"/>
          <w:szCs w:val="24"/>
          <w:lang w:val="en-ID"/>
        </w:rPr>
        <w:t>Dari sisi hukum, pengelolaan fasilitas umum menjadi penting ketika terjadi pembiaran atau perusakan yang merugikan masyarakat. Apabila penyelenggara negara lalai memelihara hingga fasilitas membahayakan publik, atau apabila terbukti ada pihak yang merusaknya secara melawan hukum, pihak yang bertanggung jawab dapat dimintai pertanggungjawaban menurut peraturan perundang-undangan. Dengan begitu, fungsi fasilitas umum hanya dapat terjaga apabila kewajiban pelayanan oleh negara diimbangi tanggung jawab kolektif masyarakat untuk memeliharanya.</w:t>
      </w:r>
    </w:p>
    <w:bookmarkEnd w:id="8"/>
    <w:p w14:paraId="516929B6" w14:textId="77777777" w:rsidR="00CC3F5A" w:rsidRPr="00982613" w:rsidRDefault="00C33BA5" w:rsidP="00AE43BD">
      <w:pPr>
        <w:pStyle w:val="ListParagraph"/>
        <w:keepNext/>
        <w:numPr>
          <w:ilvl w:val="0"/>
          <w:numId w:val="6"/>
        </w:numPr>
        <w:spacing w:line="480" w:lineRule="auto"/>
        <w:ind w:left="720" w:hanging="720"/>
        <w:outlineLvl w:val="1"/>
        <w:rPr>
          <w:b/>
          <w:bCs/>
          <w:color w:val="000000" w:themeColor="text1"/>
          <w:sz w:val="24"/>
          <w:szCs w:val="24"/>
          <w:lang w:val="en-ID"/>
        </w:rPr>
      </w:pPr>
      <w:r w:rsidRPr="00982613">
        <w:rPr>
          <w:b/>
          <w:bCs/>
          <w:color w:val="000000" w:themeColor="text1"/>
          <w:sz w:val="24"/>
          <w:szCs w:val="32"/>
          <w:lang w:val="en-ID"/>
        </w:rPr>
        <w:t>Tinjauan Umum Perusahaan Sebagai Subjek Hukum</w:t>
      </w:r>
    </w:p>
    <w:p w14:paraId="731FD783" w14:textId="750EA3FE" w:rsidR="00117CC6" w:rsidRPr="00982613" w:rsidRDefault="00CC3F5A" w:rsidP="00AE43BD">
      <w:pPr>
        <w:keepNext/>
        <w:spacing w:line="480" w:lineRule="auto"/>
        <w:ind w:firstLine="720"/>
        <w:outlineLvl w:val="1"/>
        <w:rPr>
          <w:rFonts w:eastAsia="Times New Roman"/>
          <w:color w:val="000000" w:themeColor="text1"/>
          <w:kern w:val="0"/>
          <w:sz w:val="24"/>
          <w:szCs w:val="24"/>
          <w:lang w:val="en-ID" w:eastAsia="en-ID" w:bidi="ar-SA"/>
          <w14:ligatures w14:val="none"/>
        </w:rPr>
      </w:pPr>
      <w:r w:rsidRPr="00982613">
        <w:rPr>
          <w:rFonts w:eastAsia="Times New Roman"/>
          <w:color w:val="000000" w:themeColor="text1"/>
          <w:kern w:val="0"/>
          <w:sz w:val="24"/>
          <w:szCs w:val="24"/>
          <w:lang w:val="en-ID" w:eastAsia="en-ID" w:bidi="ar-SA"/>
          <w14:ligatures w14:val="none"/>
        </w:rPr>
        <w:t xml:space="preserve">Perusahaan adalah pelaku kegiatan ekonomi dengan peran penting di tengah masyarakat. Dari sisi hukum, perusahaan bukan semata organisasi pencari keuntungan, melainkan juga subjek hukum yang memegang hak dan kewajiban serta cakap melakukan perbuatan hukum dalam lingkup hukum perdata. </w:t>
      </w:r>
      <w:r w:rsidRPr="00982613">
        <w:rPr>
          <w:rFonts w:eastAsia="Times New Roman"/>
          <w:color w:val="000000" w:themeColor="text1"/>
          <w:kern w:val="0"/>
          <w:sz w:val="24"/>
          <w:szCs w:val="24"/>
          <w:lang w:val="en-ID" w:eastAsia="en-ID" w:bidi="ar-SA"/>
          <w14:ligatures w14:val="none"/>
        </w:rPr>
        <w:lastRenderedPageBreak/>
        <w:t/>
      </w:r>
    </w:p>
    <w:p w14:paraId="0F44A062" w14:textId="63209317" w:rsidR="00F9459C" w:rsidRPr="00982613" w:rsidRDefault="00CC3F5A" w:rsidP="00AE43BD">
      <w:pPr>
        <w:spacing w:line="480" w:lineRule="auto"/>
        <w:ind w:firstLine="720"/>
        <w:rPr>
          <w:color w:val="000000" w:themeColor="text1"/>
          <w:sz w:val="24"/>
          <w:szCs w:val="32"/>
          <w:lang w:val="en-ID"/>
        </w:rPr>
      </w:pPr>
      <w:r w:rsidRPr="00982613">
        <w:rPr>
          <w:color w:val="000000" w:themeColor="text1"/>
          <w:sz w:val="24"/>
          <w:szCs w:val="32"/>
          <w:lang w:val="en-ID"/>
        </w:rPr>
        <w:t xml:space="preserve">Subjek hukum ialah segala sesuatu yang dapat memperoleh hak dan kewajiban menurut hukum, sebagaimana dirumuskan Sudikno Mertokusumo. Subekti berpendapat serupa, yakni bahwa subjek hukum adalah pembawa hak, yaitu rakyat.</w:t>
      </w:r>
      <w:r w:rsidRPr="00982613">
        <w:rPr>
          <w:rStyle w:val="FootnoteReference"/>
          <w:color w:val="000000" w:themeColor="text1"/>
          <w:lang w:val="en-ID"/>
        </w:rPr>
        <w:footnoteReference w:id="25"/>
      </w:r>
    </w:p>
    <w:p w14:paraId="33F91B85" w14:textId="78A5A76A" w:rsidR="00303096" w:rsidRPr="00982613" w:rsidRDefault="00303096" w:rsidP="00AE43BD">
      <w:pPr>
        <w:keepNext/>
        <w:spacing w:line="480" w:lineRule="auto"/>
        <w:ind w:firstLine="720"/>
        <w:rPr>
          <w:color w:val="000000" w:themeColor="text1"/>
          <w:sz w:val="24"/>
          <w:szCs w:val="32"/>
          <w:lang w:val="en-ID"/>
        </w:rPr>
      </w:pPr>
      <w:r w:rsidRPr="00982613">
        <w:rPr>
          <w:color w:val="000000" w:themeColor="text1"/>
          <w:sz w:val="24"/>
          <w:szCs w:val="32"/>
          <w:lang w:val="en-ID"/>
        </w:rPr>
        <w:t>Sebagai subjek hukum, perusahaan memperoleh pengakuan hukum melalui bentuk badan usaha yang dipilihnya. Perusahaan yang berbentuk badan hukum berkedudukan mandiri, terpisah dari posisi hukum pendiri, pemegang saham, dan pengurusnya. Abdulkadir Muhammad menjelaskan bahwa badan hukum adalah entitas yang dapat menyandang hak dan kewajiban serta bertindak secara hukum layaknya manusia. Karena itu, badan hukum memiliki harta kekayaan yang terpisah dari kekayaan para anggotanya dan dapat menjalin hubungan hukum dengan pihak lain.</w:t>
      </w:r>
      <w:r w:rsidRPr="00982613">
        <w:rPr>
          <w:rStyle w:val="FootnoteReference"/>
          <w:color w:val="000000" w:themeColor="text1"/>
          <w:lang w:val="en-ID"/>
        </w:rPr>
        <w:footnoteReference w:id="26"/>
      </w:r>
    </w:p>
    <w:p w14:paraId="63A9CD6A" w14:textId="1EE8D586" w:rsidR="00303096" w:rsidRPr="00982613" w:rsidRDefault="00152650" w:rsidP="00AE43BD">
      <w:pPr>
        <w:spacing w:line="480" w:lineRule="auto"/>
        <w:ind w:firstLine="720"/>
        <w:rPr>
          <w:color w:val="000000" w:themeColor="text1"/>
          <w:sz w:val="24"/>
          <w:szCs w:val="32"/>
          <w:lang w:val="en-ID"/>
        </w:rPr>
      </w:pPr>
      <w:r w:rsidRPr="00982613">
        <w:rPr>
          <w:color w:val="000000" w:themeColor="text1"/>
          <w:sz w:val="24"/>
          <w:szCs w:val="32"/>
          <w:lang w:val="en-ID"/>
        </w:rPr>
        <w:t xml:space="preserve">Landasan hukum Perseroan Terbatas sebagai badan hukum ada pada Undang-Undang Nomor 40 Tahun 2007 tentang Perseroan Terbatas, yang telah diubah dengan Undang-Undang Nomor 6 Tahun 2023 tentang Penetapan Peraturan Pemerintah Pengganti Undang-Undang Nomor 2 Tahun 2022 tentang Cipta Kerja menjadi Undang-Undang. Menurut Pasal 1 angka 1, Perseroan Terbatas ialah badan hukum berbentuk persekutuan modal yang berdiri atas dasar perjanjian dan menjalankan kegiatan usaha dengan modal dasar yang terbagi seluruhnya dalam saham, serta memenuhi syarat yang ditentukan undang-undang. Dengan rumusan ini, Perseroan Terbatas merupakan subjek hukum mandiri yang terpisah dari para pemegang sahamnya, sehingga ia mempunyai hak dan kewajiban sendiri, dapat memiliki kekayaan atas namanya, dan dapat bertindak dalam hukum, termasuk sebagai penggugat atau tergugat di pengadilan.</w:t>
      </w:r>
      <w:r w:rsidRPr="00982613">
        <w:rPr>
          <w:color w:val="000000" w:themeColor="text1"/>
          <w:sz w:val="24"/>
          <w:szCs w:val="32"/>
          <w:lang w:val="en-ID"/>
        </w:rPr>
        <w:lastRenderedPageBreak/>
        <w:t/>
      </w:r>
      <w:r w:rsidRPr="00982613">
        <w:rPr>
          <w:rStyle w:val="FootnoteReference"/>
          <w:color w:val="000000" w:themeColor="text1"/>
          <w:lang w:val="en-ID"/>
        </w:rPr>
        <w:footnoteReference w:id="27"/>
      </w:r>
    </w:p>
    <w:p w14:paraId="2A5DCCD5" w14:textId="09714DF3" w:rsidR="008471E0" w:rsidRPr="00982613" w:rsidRDefault="008471E0" w:rsidP="00AE43BD">
      <w:pPr>
        <w:spacing w:line="480" w:lineRule="auto"/>
        <w:ind w:firstLine="720"/>
        <w:rPr>
          <w:color w:val="000000" w:themeColor="text1"/>
          <w:sz w:val="24"/>
          <w:szCs w:val="32"/>
          <w:lang w:val="en-ID"/>
        </w:rPr>
      </w:pPr>
      <w:r w:rsidRPr="00982613">
        <w:rPr>
          <w:color w:val="000000" w:themeColor="text1"/>
          <w:sz w:val="24"/>
          <w:szCs w:val="32"/>
          <w:lang w:val="en-ID"/>
        </w:rPr>
        <w:t>Karena Perseroan Terbatas merupakan subjek hukum mandiri, setiap tindakan dalam kegiatan operasionalnya melahirkan hak dan kewajiban hukum bagi perseroan itu sendiri. Jadi, apabila operasional perusahaan merugikan pihak lain, perusahaan dapat dimintai pertanggungjawaban menurut hukum yang berlaku.</w:t>
      </w:r>
      <w:r w:rsidRPr="00982613">
        <w:rPr>
          <w:rStyle w:val="FootnoteReference"/>
          <w:color w:val="000000" w:themeColor="text1"/>
          <w:lang w:val="en-ID"/>
        </w:rPr>
        <w:footnoteReference w:id="28"/>
      </w:r>
    </w:p>
    <w:p w14:paraId="2745F988" w14:textId="0F0CF8FE" w:rsidR="00152650" w:rsidRPr="00982613" w:rsidRDefault="00152650" w:rsidP="00AE43BD">
      <w:pPr>
        <w:spacing w:line="480" w:lineRule="auto"/>
        <w:ind w:firstLine="720"/>
        <w:rPr>
          <w:color w:val="000000" w:themeColor="text1"/>
          <w:sz w:val="24"/>
          <w:szCs w:val="36"/>
          <w:lang w:val="en-ID"/>
        </w:rPr>
      </w:pPr>
      <w:r w:rsidRPr="00982613">
        <w:rPr>
          <w:color w:val="000000" w:themeColor="text1"/>
          <w:sz w:val="24"/>
          <w:szCs w:val="36"/>
          <w:lang w:val="en-ID"/>
        </w:rPr>
        <w:t>Dalam konteks penelitian ini, perusahaan air minum dalam kemasan sebagai badan hukum wajib menjalankan operasionalnya dengan memperhatikan kepentingan masyarakat dan kondisi infrastruktur yang digunakan. Apabila kegiatan tersebut menimbulkan kerugian, termasuk rusaknya jalan, perusahaan dapat dimintai pertanggungjawaban sesuai hukum. Dengan demikian, perusahaan sebagai subjek hukum berkedudukan mandiri dalam sistem hukum Indonesia. Selain berhak menjalankan usaha, perusahaan juga wajib menanggung setiap akibat hukum dari kegiatan operasionalnya, termasuk apabila kegiatan itu merugikan pihak lain.</w:t>
      </w:r>
    </w:p>
    <w:p w14:paraId="17232456" w14:textId="4139A9A6" w:rsidR="00C16E64" w:rsidRPr="00982613" w:rsidRDefault="00295F56" w:rsidP="00AE43BD">
      <w:pPr>
        <w:pStyle w:val="ListParagraph"/>
        <w:numPr>
          <w:ilvl w:val="0"/>
          <w:numId w:val="6"/>
        </w:numPr>
        <w:spacing w:line="480" w:lineRule="auto"/>
        <w:ind w:left="720" w:hanging="720"/>
        <w:outlineLvl w:val="1"/>
        <w:rPr>
          <w:b/>
          <w:bCs/>
          <w:color w:val="000000" w:themeColor="text1"/>
          <w:sz w:val="24"/>
          <w:szCs w:val="24"/>
          <w:lang w:val="en-ID"/>
        </w:rPr>
      </w:pPr>
      <w:r w:rsidRPr="00982613">
        <w:rPr>
          <w:b/>
          <w:bCs/>
          <w:color w:val="000000" w:themeColor="text1"/>
          <w:sz w:val="24"/>
          <w:szCs w:val="24"/>
          <w:lang w:val="en-ID"/>
        </w:rPr>
        <w:t>Tinjauan Umum Tanggung Jawab Perdata</w:t>
      </w:r>
    </w:p>
    <w:p w14:paraId="09B67DBF" w14:textId="57F382CA" w:rsidR="00295F56" w:rsidRPr="00982613" w:rsidRDefault="00B06AD1" w:rsidP="00AE43BD">
      <w:pPr>
        <w:pStyle w:val="ListParagraph"/>
        <w:spacing w:line="480" w:lineRule="auto"/>
        <w:ind w:left="0" w:firstLine="720"/>
        <w:rPr>
          <w:color w:val="000000" w:themeColor="text1"/>
          <w:sz w:val="24"/>
          <w:szCs w:val="24"/>
          <w:lang w:val="en-ID"/>
        </w:rPr>
      </w:pPr>
      <w:r w:rsidRPr="00982613">
        <w:rPr>
          <w:color w:val="000000" w:themeColor="text1"/>
          <w:sz w:val="24"/>
          <w:szCs w:val="24"/>
          <w:lang w:val="en-ID"/>
        </w:rPr>
        <w:t xml:space="preserve"/>
      </w:r>
      <w:r w:rsidRPr="00982613">
        <w:rPr>
          <w:color w:val="000000" w:themeColor="text1"/>
          <w:sz w:val="24"/>
          <w:szCs w:val="24"/>
          <w:lang w:val="en-ID"/>
        </w:rPr>
        <w:lastRenderedPageBreak/>
        <w:t xml:space="preserve">Tanggung jawab perdata berarti kewajiban hukum bagi orang atau badan hukum untuk mengganti kerugian yang diderita pihak lain karena perbuatannya. Dalam hukum perdata, tanggung jawab ini berfungsi melindungi pihak yang dirugikan dan memulihkan keadaan seperti semula sebelum kerugian muncul. Cakupannya tidak terbatas pada ganti rugi; siapa pun yang merugikan orang lain wajib mempertanggungjawabkan perbuatannya. Pemulihan keadaan atau kompensasi yang setara bagi korban menjadikan mekanisme ini sarana penting untuk menegakkan keadilan dalam sistem hukum.</w:t>
      </w:r>
      <w:r w:rsidRPr="00982613">
        <w:rPr>
          <w:rStyle w:val="FootnoteReference"/>
          <w:color w:val="000000" w:themeColor="text1"/>
          <w:lang w:val="en-ID"/>
        </w:rPr>
        <w:footnoteReference w:id="29"/>
      </w:r>
    </w:p>
    <w:p w14:paraId="369AE786" w14:textId="4C9F7348" w:rsidR="006D27BF" w:rsidRPr="00982613" w:rsidRDefault="00B06AD1" w:rsidP="00AE43BD">
      <w:pPr>
        <w:pStyle w:val="ListParagraph"/>
        <w:spacing w:line="480" w:lineRule="auto"/>
        <w:ind w:left="0" w:firstLine="720"/>
        <w:rPr>
          <w:color w:val="000000" w:themeColor="text1"/>
          <w:sz w:val="24"/>
          <w:szCs w:val="24"/>
          <w:lang w:val="en-ID"/>
        </w:rPr>
      </w:pPr>
      <w:r w:rsidRPr="00982613">
        <w:rPr>
          <w:color w:val="000000" w:themeColor="text1"/>
          <w:sz w:val="24"/>
          <w:szCs w:val="24"/>
          <w:lang w:val="en-ID"/>
        </w:rPr>
        <w:t xml:space="preserve">Dalam hukum perdata Indonesia, tanggung jawab perdata dapat lahir dari wanprestasi maupun dari perbuatan melawan hukum. Wanprestasi muncul saat salah satu pihak tidak melaksanakan kewajibannya dalam perjanjian, sedangkan perbuatan melawan hukum timbul dari tindakan yang melanggar hukum dan menimbulkan kerugian bagi pihak lain. Penelitian ini membatasi pembahasan pada tanggung jawab perdata atas perbuatan melawan hukum karena yang dikaji adalah dugaan kerusakan jalan akibat kegiatan operasional perusahaan.</w:t>
      </w:r>
    </w:p>
    <w:p w14:paraId="0ECB4AB6" w14:textId="3D46F39F" w:rsidR="0043790A" w:rsidRPr="00982613" w:rsidRDefault="0043790A" w:rsidP="00AE43BD">
      <w:pPr>
        <w:pStyle w:val="ListParagraph"/>
        <w:spacing w:line="480" w:lineRule="auto"/>
        <w:ind w:left="0" w:firstLine="720"/>
        <w:rPr>
          <w:color w:val="000000" w:themeColor="text1"/>
          <w:sz w:val="24"/>
          <w:szCs w:val="24"/>
          <w:lang w:val="en-ID"/>
        </w:rPr>
      </w:pPr>
      <w:r w:rsidRPr="00982613">
        <w:rPr>
          <w:color w:val="000000" w:themeColor="text1"/>
          <w:sz w:val="24"/>
          <w:szCs w:val="24"/>
          <w:lang w:val="en-ID"/>
        </w:rPr>
        <w:t xml:space="preserve">Pasal 1365 KUHPerdata menjadi dasar umum pertanggungjawaban atas perbuatan melawan hukum dalam hukum perdata Indonesia. Pasal itu mewajibkan pelaku perbuatan melawan hukum yang menimbulkan kerugian bagi pihak lain, karena kesalahannya, untuk mengganti kerugian tersebut. Dengan demikian, orang maupun badan hukum dapat dimintai pertanggungjawaban bila terbukti melakukan perbuatan melawan hukum yang merugikan pihak lain.</w:t>
      </w:r>
      <w:r w:rsidRPr="00982613">
        <w:rPr>
          <w:rStyle w:val="FootnoteReference"/>
          <w:color w:val="000000" w:themeColor="text1"/>
          <w:lang w:val="en-ID"/>
        </w:rPr>
        <w:footnoteReference w:id="30"/>
      </w:r>
    </w:p>
    <w:p w14:paraId="27FDE6FC" w14:textId="5FA80ED3" w:rsidR="0043790A" w:rsidRPr="00982613" w:rsidRDefault="004D5ECC" w:rsidP="00AE43BD">
      <w:pPr>
        <w:pStyle w:val="ListParagraph"/>
        <w:spacing w:line="480" w:lineRule="auto"/>
        <w:ind w:left="0" w:firstLine="720"/>
        <w:rPr>
          <w:color w:val="000000" w:themeColor="text1"/>
          <w:sz w:val="24"/>
          <w:szCs w:val="24"/>
          <w:lang w:val="en-ID"/>
        </w:rPr>
      </w:pPr>
      <w:r w:rsidRPr="00982613">
        <w:rPr>
          <w:color w:val="000000" w:themeColor="text1"/>
          <w:sz w:val="24"/>
          <w:szCs w:val="24"/>
          <w:lang w:val="en-ID"/>
        </w:rPr>
        <w:lastRenderedPageBreak/>
        <w:t>Selain Pasal 1365, dasar pertanggungjawaban perdata juga terdapat dalam Pasal 1366 KUHPerdata, yang menyatakan bahwa seseorang bertanggung jawab tidak hanya atas kerugian akibat perbuatan yang disengaja, tetapi juga atas kerugian yang muncul karena kelalaian atau kurang hati-hati. Pasal 1367 KUHPerdata menambahkan bahwa seseorang dapat pula dimintai pertanggungjawaban atas kerugian yang ditimbulkan oleh orang-orang yang berada di bawah pengawasan dan tanggung jawabnya, atau yang bertindak mewakili kepentingannya.</w:t>
      </w:r>
      <w:r w:rsidRPr="00982613">
        <w:rPr>
          <w:rStyle w:val="FootnoteReference"/>
          <w:color w:val="000000" w:themeColor="text1"/>
          <w:lang w:val="en-ID"/>
        </w:rPr>
        <w:footnoteReference w:id="31"/>
      </w:r>
    </w:p>
    <w:p w14:paraId="1F02A5E3" w14:textId="601B2D20" w:rsidR="004D5ECC" w:rsidRPr="00982613" w:rsidRDefault="004D5ECC" w:rsidP="00AE43BD">
      <w:pPr>
        <w:pStyle w:val="ListParagraph"/>
        <w:spacing w:line="480" w:lineRule="auto"/>
        <w:ind w:left="0" w:firstLine="720"/>
        <w:rPr>
          <w:color w:val="000000" w:themeColor="text1"/>
          <w:sz w:val="24"/>
          <w:szCs w:val="24"/>
          <w:lang w:val="en-ID"/>
        </w:rPr>
      </w:pPr>
      <w:r w:rsidRPr="00982613">
        <w:rPr>
          <w:color w:val="000000" w:themeColor="text1"/>
          <w:sz w:val="24"/>
          <w:szCs w:val="24"/>
          <w:lang w:val="en-ID"/>
        </w:rPr>
        <w:t>Pada umumnya, tanggung jawab perdata dipenuhi dengan memberikan ganti rugi kepada pihak yang mengalami kerugian. Ganti rugi dapat berupa ganti rugi materiil, yaitu kerugian yang dapat dinilai dengan uang, atau ganti rugi immateriil, yaitu kerugian berupa penderitaan atau kerugian lain yang tidak dapat langsung dinilai secara ekonomi. Dalam keadaan tertentu, tanggung jawab juga dapat dipenuhi dengan memulihkan kondisi semula, yakni mengembalikan keadaan yang rusak atau terganggu seperti sebelum tindakan itu dilakukan.</w:t>
      </w:r>
    </w:p>
    <w:p w14:paraId="5614CABC" w14:textId="585D1919" w:rsidR="004D5ECC" w:rsidRPr="00982613" w:rsidRDefault="004D5ECC" w:rsidP="00AE43BD">
      <w:pPr>
        <w:pStyle w:val="ListParagraph"/>
        <w:spacing w:line="480" w:lineRule="auto"/>
        <w:ind w:left="0" w:firstLine="720"/>
        <w:rPr>
          <w:color w:val="000000" w:themeColor="text1"/>
          <w:sz w:val="24"/>
          <w:szCs w:val="24"/>
          <w:lang w:val="en-ID"/>
        </w:rPr>
      </w:pPr>
      <w:r w:rsidRPr="00982613">
        <w:rPr>
          <w:color w:val="000000" w:themeColor="text1"/>
          <w:sz w:val="24"/>
          <w:szCs w:val="24"/>
          <w:lang w:val="en-ID"/>
        </w:rPr>
        <w:t>Dalam menjalankan usahanya, perusahaan sebagai badan hukum wajib melaksanakan kegiatan operasional sesuai peraturan perundang-undangan dan dengan memperhatikan kepentingan masyarakat luas. Apabila terbukti kegiatan operasional menyebabkan rusaknya fasilitas umum, khususnya jalan, serta merugikan masyarakat atau pemerintah selaku pengelola jalan, perusahaan dapat dimintai pertanggungjawaban secara perdata. Tanggung jawab ini bertumpu pada hubungan sebab-akibat antara kegiatan operasional dan kerugian yang muncul, sehingga perusahaan wajib membayar ganti rugi atau memulihkan kerusakan yang ditimbulkannya.</w:t>
      </w:r>
    </w:p>
    <w:p w14:paraId="4DADB8C6" w14:textId="39DAD8B0" w:rsidR="00C22370" w:rsidRPr="001361F6" w:rsidRDefault="00D337A4" w:rsidP="001361F6">
      <w:pPr>
        <w:pStyle w:val="ListParagraph"/>
        <w:spacing w:line="480" w:lineRule="auto"/>
        <w:ind w:left="0" w:firstLine="720"/>
        <w:rPr>
          <w:color w:val="000000" w:themeColor="text1"/>
          <w:sz w:val="24"/>
          <w:szCs w:val="24"/>
          <w:lang w:val="en-ID"/>
        </w:rPr>
      </w:pPr>
      <w:r w:rsidRPr="00982613">
        <w:rPr>
          <w:color w:val="000000" w:themeColor="text1"/>
          <w:sz w:val="24"/>
          <w:szCs w:val="24"/>
          <w:lang w:val="en-ID"/>
        </w:rPr>
        <w:lastRenderedPageBreak/>
        <w:t xml:space="preserve">Jadi, tanggung jawab perdata adalah mekanisme hukum untuk melindungi pihak yang dirugikan, sekaligus landasan untuk menuntut ganti rugi atas kerugian yang ditimbulkan perbuatan melawan hukum.</w:t>
      </w:r>
    </w:p>
    <w:p w14:paraId="5F13E656" w14:textId="77777777" w:rsidR="00DD4000" w:rsidRPr="00982613" w:rsidRDefault="008D426A" w:rsidP="00AE43BD">
      <w:pPr>
        <w:pStyle w:val="ListParagraph"/>
        <w:numPr>
          <w:ilvl w:val="0"/>
          <w:numId w:val="6"/>
        </w:numPr>
        <w:spacing w:line="480" w:lineRule="auto"/>
        <w:ind w:left="720" w:hanging="720"/>
        <w:outlineLvl w:val="1"/>
        <w:rPr>
          <w:b/>
          <w:bCs/>
          <w:color w:val="000000" w:themeColor="text1"/>
          <w:sz w:val="24"/>
          <w:szCs w:val="24"/>
          <w:lang w:val="en-ID"/>
        </w:rPr>
      </w:pPr>
      <w:bookmarkStart w:id="9" w:name="_Toc156777862"/>
      <w:r w:rsidRPr="00982613">
        <w:rPr>
          <w:b/>
          <w:bCs/>
          <w:color w:val="000000" w:themeColor="text1"/>
          <w:sz w:val="24"/>
          <w:szCs w:val="24"/>
          <w:lang w:val="en-ID"/>
        </w:rPr>
        <w:t>Kerangka Pikir</w:t>
      </w:r>
      <w:bookmarkEnd w:id="9"/>
    </w:p>
    <w:p w14:paraId="7CCFA311" w14:textId="27D0C1C3" w:rsidR="00DD4000" w:rsidRPr="00982613" w:rsidRDefault="00DD4000" w:rsidP="00AE43BD">
      <w:pPr>
        <w:spacing w:line="480" w:lineRule="auto"/>
        <w:ind w:firstLine="720"/>
        <w:outlineLvl w:val="1"/>
        <w:rPr>
          <w:rFonts w:eastAsia="Times New Roman"/>
          <w:color w:val="000000" w:themeColor="text1"/>
          <w:kern w:val="0"/>
          <w:sz w:val="24"/>
          <w:szCs w:val="24"/>
          <w:lang w:val="en-ID" w:eastAsia="en-ID" w:bidi="ar-SA"/>
          <w14:ligatures w14:val="none"/>
        </w:rPr>
      </w:pPr>
      <w:r w:rsidRPr="00982613">
        <w:rPr>
          <w:rFonts w:eastAsia="Times New Roman"/>
          <w:color w:val="000000" w:themeColor="text1"/>
          <w:kern w:val="0"/>
          <w:sz w:val="24"/>
          <w:szCs w:val="24"/>
          <w:lang w:val="en-ID" w:eastAsia="en-ID" w:bidi="ar-SA"/>
          <w14:ligatures w14:val="none"/>
        </w:rPr>
        <w:t>Kerangka pikir penelitian ini disajikan dalam bentuk bagan yang menggambarkan alur penalaran hukum secara sistematis dalam menganalisis isu hukum yang diangkat. Penelitian diawali dengan mengidentifikasi kesenjangan antara kenyataan di lapangan (</w:t>
      </w:r>
      <w:r w:rsidRPr="00982613">
        <w:rPr>
          <w:rFonts w:eastAsia="Times New Roman"/>
          <w:i/>
          <w:color w:val="000000" w:themeColor="text1"/>
          <w:kern w:val="0"/>
          <w:sz w:val="24"/>
          <w:szCs w:val="24"/>
          <w:lang w:val="en-ID" w:eastAsia="en-ID" w:bidi="ar-SA"/>
          <w14:ligatures w14:val="none"/>
        </w:rPr>
        <w:t>das sein</w:t>
      </w:r>
      <w:r w:rsidRPr="00982613">
        <w:rPr>
          <w:rFonts w:eastAsia="Times New Roman"/>
          <w:color w:val="000000" w:themeColor="text1"/>
          <w:kern w:val="0"/>
          <w:sz w:val="24"/>
          <w:szCs w:val="24"/>
          <w:lang w:val="en-ID" w:eastAsia="en-ID" w:bidi="ar-SA"/>
          <w14:ligatures w14:val="none"/>
        </w:rPr>
        <w:t>) dan keadaan ideal menurut norma hukum (</w:t>
      </w:r>
      <w:r w:rsidRPr="00982613">
        <w:rPr>
          <w:rFonts w:eastAsia="Times New Roman"/>
          <w:i/>
          <w:color w:val="000000" w:themeColor="text1"/>
          <w:kern w:val="0"/>
          <w:sz w:val="24"/>
          <w:szCs w:val="24"/>
          <w:lang w:val="en-ID" w:eastAsia="en-ID" w:bidi="ar-SA"/>
          <w14:ligatures w14:val="none"/>
        </w:rPr>
        <w:t>das sollen</w:t>
      </w:r>
      <w:r w:rsidRPr="00982613">
        <w:rPr>
          <w:rFonts w:eastAsia="Times New Roman"/>
          <w:color w:val="000000" w:themeColor="text1"/>
          <w:kern w:val="0"/>
          <w:sz w:val="24"/>
          <w:szCs w:val="24"/>
          <w:lang w:val="en-ID" w:eastAsia="en-ID" w:bidi="ar-SA"/>
          <w14:ligatures w14:val="none"/>
        </w:rPr>
        <w:t>). Faktanya, terdapat kerusakan jalan di Desa Kayumerah yang diduga kuat bersumber dari kegiatan operasional kendaraan berat milik perusahaan air minum dalam kemasan (AMDK), sehingga muncul ketidakpastian mengenai subjek hukum yang semestinya menanggung tanggung jawab perdata.</w:t>
      </w:r>
    </w:p>
    <w:p w14:paraId="0A24A631" w14:textId="6E9DC183" w:rsidR="00DD4000" w:rsidRPr="00982613" w:rsidRDefault="00DD4000" w:rsidP="00AE43BD">
      <w:pPr>
        <w:spacing w:line="480" w:lineRule="auto"/>
        <w:ind w:firstLine="720"/>
        <w:outlineLvl w:val="1"/>
        <w:rPr>
          <w:color w:val="000000" w:themeColor="text1"/>
          <w:sz w:val="24"/>
          <w:szCs w:val="24"/>
          <w:lang w:val="en-ID"/>
        </w:rPr>
      </w:pPr>
      <w:r w:rsidRPr="00982613">
        <w:rPr>
          <w:color w:val="000000" w:themeColor="text1"/>
          <w:sz w:val="24"/>
          <w:szCs w:val="24"/>
          <w:lang w:val="en-ID"/>
        </w:rPr>
        <w:t xml:space="preserve">Keadaan faktual tersebut kemudian diuji dengan kerangka normatif Pasal 1365 Kitab Undang-Undang Hukum Perdata (KUHPerdata), yang pada pokoknya mewajibkan pelaku bersalah dari perbuatan melawan hukum untuk mengganti kerugian orang lain. Akan tetapi, ada kekosongan norma, sebab pasal ini tidak mengatur secara tegas parameter teknis maupun batas tanggung jawab badan usaha atas kerusakan fasilitas umum akibat kegiatannya. Ketidakjelasan itulah yang melahirkan dua isu utama penelitian, yaitu kualifikasi kerusakan jalan sebagai perbuatan melawan hukum dan perumusan bentuk tanggung jawab perdata bagi perusahaan air minum dalam kemasan. </w:t>
      </w:r>
    </w:p>
    <w:p w14:paraId="07D902E6" w14:textId="77777777" w:rsidR="00C74B08" w:rsidRPr="00982613" w:rsidRDefault="00C74B08" w:rsidP="00AE43BD">
      <w:pPr>
        <w:spacing w:line="480" w:lineRule="auto"/>
        <w:ind w:firstLine="720"/>
        <w:outlineLvl w:val="1"/>
        <w:rPr>
          <w:color w:val="000000" w:themeColor="text1"/>
          <w:sz w:val="24"/>
          <w:szCs w:val="24"/>
          <w:lang w:val="en-ID"/>
        </w:rPr>
      </w:pPr>
      <w:r w:rsidRPr="00982613">
        <w:rPr>
          <w:color w:val="000000" w:themeColor="text1"/>
          <w:sz w:val="24"/>
          <w:szCs w:val="24"/>
          <w:lang w:val="en-ID"/>
        </w:rPr>
        <w:t xml:space="preserve">Untuk menganalisis persoalan ini secara menyeluruh, peneliti menggunakan tiga landasan teori sebagai alat analisis normatif. Pertama, Teori Tanggung Jawab </w:t>
      </w:r>
      <w:r w:rsidRPr="00982613">
        <w:rPr>
          <w:color w:val="000000" w:themeColor="text1"/>
          <w:sz w:val="24"/>
          <w:szCs w:val="24"/>
          <w:lang w:val="en-ID"/>
        </w:rPr>
        <w:lastRenderedPageBreak/>
        <w:t>Hukum, untuk menelaah status perusahaan air minum dalam kemasan sebagai badan hukum mandiri (</w:t>
      </w:r>
      <w:r w:rsidRPr="00982613">
        <w:rPr>
          <w:i/>
          <w:color w:val="000000" w:themeColor="text1"/>
          <w:sz w:val="24"/>
          <w:szCs w:val="24"/>
          <w:lang w:val="en-ID"/>
        </w:rPr>
        <w:t>rechtspersoon</w:t>
      </w:r>
      <w:r w:rsidRPr="00982613">
        <w:rPr>
          <w:color w:val="000000" w:themeColor="text1"/>
          <w:sz w:val="24"/>
          <w:szCs w:val="24"/>
          <w:lang w:val="en-ID"/>
        </w:rPr>
        <w:t>) beserta kewajiban hukumnya menanggung akibat dari tindakan operasionalnya. Kedua, Teori Perbuatan Melawan Hukum, untuk menguji secara ketat terpenuhinya unsur-unsur kumulatif Pasal 1365 Kitab Undang-Undang Hukum Perdata, yakni perbuatan, kesalahan, kerugian, dan hubungan sebab-akibat antara kegiatan operasional perusahaan dan kerusakan jalan. Ketiga, Teori Kemanfaatan Hukum, untuk mengukur efektivitas dan kejelasan norma hukum dalam memberikan keadilan bagi masyarakat serta menentukan batas tanggung jawab hukum bagi korporasi.</w:t>
      </w:r>
    </w:p>
    <w:p w14:paraId="0AF4AF37" w14:textId="1B88FBE3" w:rsidR="00BD5A9F" w:rsidRPr="00982613" w:rsidRDefault="00C74B08" w:rsidP="00AE43BD">
      <w:pPr>
        <w:spacing w:line="480" w:lineRule="auto"/>
        <w:ind w:firstLine="720"/>
        <w:outlineLvl w:val="1"/>
        <w:rPr>
          <w:color w:val="000000" w:themeColor="text1"/>
          <w:sz w:val="24"/>
          <w:szCs w:val="24"/>
          <w:lang w:val="en-ID"/>
        </w:rPr>
      </w:pPr>
      <w:r w:rsidRPr="00982613">
        <w:rPr>
          <w:color w:val="000000" w:themeColor="text1"/>
          <w:sz w:val="24"/>
          <w:szCs w:val="24"/>
          <w:lang w:val="en-ID"/>
        </w:rPr>
        <w:t xml:space="preserve">Ketiga teori tersebut dipadukan dalam analisis normatif berupa tinjauan kualitatif terhadap bahan hukum primer, sekunder, dan tersier dengan pendekatan deskriptif, evaluatif, dan preskriptif. Penalaran ini bermuara pada simpulan yang memberi kepastian hukum mengenai apakah kerusakan jalan akibat kegiatan perusahaan air minum dalam kemasan merupakan perbuatan melawan hukum, disertai rekomendasi tentang bentuk tanggung jawab perdata dan mekanisme ganti rugi yang adil menurut Pasal 1365 KUHPerdata. </w:t>
      </w:r>
    </w:p>
    <w:p w14:paraId="510DCF6D" w14:textId="77777777" w:rsidR="00C22370" w:rsidRPr="00982613" w:rsidRDefault="00C22370" w:rsidP="00AE43BD">
      <w:pPr>
        <w:spacing w:line="480" w:lineRule="auto"/>
        <w:ind w:firstLine="720"/>
        <w:outlineLvl w:val="1"/>
        <w:rPr>
          <w:color w:val="000000" w:themeColor="text1"/>
          <w:sz w:val="24"/>
          <w:szCs w:val="24"/>
          <w:lang w:val="en-ID"/>
        </w:rPr>
      </w:pPr>
    </w:p>
    <w:p w14:paraId="3A9A2D59" w14:textId="77777777" w:rsidR="00C22370" w:rsidRPr="00982613" w:rsidRDefault="00C22370" w:rsidP="00AE43BD">
      <w:pPr>
        <w:spacing w:line="480" w:lineRule="auto"/>
        <w:ind w:firstLine="720"/>
        <w:outlineLvl w:val="1"/>
        <w:rPr>
          <w:color w:val="000000" w:themeColor="text1"/>
          <w:sz w:val="24"/>
          <w:szCs w:val="24"/>
          <w:lang w:val="en-ID"/>
        </w:rPr>
      </w:pPr>
    </w:p>
    <w:p w14:paraId="7AC65977" w14:textId="77777777" w:rsidR="001361F6" w:rsidRDefault="001361F6" w:rsidP="00AE43BD">
      <w:pPr>
        <w:spacing w:line="480" w:lineRule="auto"/>
        <w:outlineLvl w:val="1"/>
        <w:rPr>
          <w:color w:val="000000" w:themeColor="text1"/>
          <w:sz w:val="24"/>
          <w:szCs w:val="24"/>
          <w:lang w:val="en-ID"/>
        </w:rPr>
      </w:pPr>
    </w:p>
    <w:p w14:paraId="61643142" w14:textId="77777777" w:rsidR="008F287B" w:rsidRDefault="008F287B" w:rsidP="00AE43BD">
      <w:pPr>
        <w:spacing w:line="480" w:lineRule="auto"/>
        <w:outlineLvl w:val="1"/>
        <w:rPr>
          <w:color w:val="000000" w:themeColor="text1"/>
          <w:sz w:val="24"/>
          <w:szCs w:val="24"/>
          <w:lang w:val="en-ID"/>
        </w:rPr>
      </w:pPr>
    </w:p>
    <w:p w14:paraId="55761601" w14:textId="77777777" w:rsidR="008F287B" w:rsidRDefault="008F287B" w:rsidP="00AE43BD">
      <w:pPr>
        <w:spacing w:line="480" w:lineRule="auto"/>
        <w:outlineLvl w:val="1"/>
        <w:rPr>
          <w:color w:val="000000" w:themeColor="text1"/>
          <w:sz w:val="24"/>
          <w:szCs w:val="24"/>
          <w:lang w:val="en-ID"/>
        </w:rPr>
      </w:pPr>
    </w:p>
    <w:p w14:paraId="2D17011C" w14:textId="77777777" w:rsidR="008F287B" w:rsidRDefault="008F287B" w:rsidP="00AE43BD">
      <w:pPr>
        <w:spacing w:line="480" w:lineRule="auto"/>
        <w:outlineLvl w:val="1"/>
        <w:rPr>
          <w:color w:val="000000" w:themeColor="text1"/>
          <w:sz w:val="24"/>
          <w:szCs w:val="24"/>
          <w:lang w:val="en-ID"/>
        </w:rPr>
      </w:pPr>
    </w:p>
    <w:p w14:paraId="5FC503DF" w14:textId="77777777" w:rsidR="008F287B" w:rsidRDefault="008F287B" w:rsidP="00AE43BD">
      <w:pPr>
        <w:spacing w:line="480" w:lineRule="auto"/>
        <w:outlineLvl w:val="1"/>
        <w:rPr>
          <w:color w:val="000000" w:themeColor="text1"/>
          <w:sz w:val="24"/>
          <w:szCs w:val="24"/>
          <w:lang w:val="en-ID"/>
        </w:rPr>
      </w:pPr>
    </w:p>
    <w:p w14:paraId="40BF1432" w14:textId="77777777" w:rsidR="008F287B" w:rsidRPr="00982613" w:rsidRDefault="008F287B" w:rsidP="00AE43BD">
      <w:pPr>
        <w:spacing w:line="480" w:lineRule="auto"/>
        <w:outlineLvl w:val="1"/>
        <w:rPr>
          <w:color w:val="000000" w:themeColor="text1"/>
          <w:sz w:val="24"/>
          <w:szCs w:val="24"/>
          <w:lang w:val="en-ID"/>
        </w:rPr>
      </w:pPr>
    </w:p>
    <w:p w14:paraId="70C70A07" w14:textId="443BBDF1" w:rsidR="00062CB5" w:rsidRPr="00982613" w:rsidRDefault="00522848" w:rsidP="00AE43BD">
      <w:pPr>
        <w:pStyle w:val="ListParagraph"/>
        <w:numPr>
          <w:ilvl w:val="0"/>
          <w:numId w:val="10"/>
        </w:numPr>
        <w:spacing w:line="480" w:lineRule="auto"/>
        <w:ind w:left="1267" w:hanging="1267"/>
        <w:jc w:val="center"/>
        <w:outlineLvl w:val="4"/>
        <w:rPr>
          <w:b/>
          <w:bCs/>
          <w:color w:val="000000" w:themeColor="text1"/>
          <w:sz w:val="24"/>
          <w:szCs w:val="24"/>
          <w:lang w:val="en-ID"/>
        </w:rPr>
      </w:pPr>
      <w:bookmarkStart w:id="10" w:name="_Toc156778104"/>
      <w:r w:rsidRPr="00982613">
        <w:rPr>
          <w:b/>
          <w:bCs/>
          <w:color w:val="000000" w:themeColor="text1"/>
          <w:sz w:val="24"/>
          <w:szCs w:val="24"/>
          <w:lang w:val="en-ID"/>
        </w:rPr>
        <w:lastRenderedPageBreak/>
        <w:t>Bagan Kerangka Pikir</w:t>
      </w:r>
      <w:bookmarkEnd w:id="10"/>
    </w:p>
    <w:p w14:paraId="57BFECFE" w14:textId="319384FA" w:rsidR="007D7E86" w:rsidRPr="00982613" w:rsidRDefault="004B424E" w:rsidP="00AE43BD">
      <w:pPr>
        <w:pStyle w:val="ListParagraph"/>
        <w:spacing w:line="480" w:lineRule="auto"/>
        <w:ind w:left="-1134"/>
        <w:jc w:val="left"/>
        <w:rPr>
          <w:rFonts w:eastAsia="Times New Roman"/>
          <w:color w:val="000000" w:themeColor="text1"/>
          <w:kern w:val="0"/>
          <w:sz w:val="24"/>
          <w:szCs w:val="24"/>
          <w:lang w:val="en-ID" w:eastAsia="en-ID" w:bidi="ar-SA"/>
          <w14:ligatures w14:val="none"/>
        </w:rPr>
      </w:pPr>
      <w:r w:rsidRPr="00982613">
        <w:rPr>
          <w:noProof/>
          <w:color w:val="000000" w:themeColor="text1"/>
          <w:lang w:val="en-ID" w:eastAsia="en-ID" w:bidi="ar-SA"/>
        </w:rPr>
        <w:drawing>
          <wp:inline distT="0" distB="0" distL="0" distR="0" wp14:anchorId="3B292EFC" wp14:editId="7FE2FC93">
            <wp:extent cx="6120538" cy="8102010"/>
            <wp:effectExtent l="0" t="0" r="0" b="0"/>
            <wp:docPr id="127267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71058" cy="8168886"/>
                    </a:xfrm>
                    <a:prstGeom prst="rect">
                      <a:avLst/>
                    </a:prstGeom>
                    <a:noFill/>
                    <a:ln>
                      <a:noFill/>
                    </a:ln>
                  </pic:spPr>
                </pic:pic>
              </a:graphicData>
            </a:graphic>
          </wp:inline>
        </w:drawing>
      </w:r>
    </w:p>
    <w:p w14:paraId="5F24D699" w14:textId="319384FA" w:rsidR="00C347EA" w:rsidRPr="00982613" w:rsidRDefault="00DE1B8E" w:rsidP="00AE43BD">
      <w:pPr>
        <w:spacing w:line="480" w:lineRule="auto"/>
        <w:jc w:val="center"/>
        <w:outlineLvl w:val="0"/>
        <w:rPr>
          <w:b/>
          <w:bCs/>
          <w:color w:val="000000" w:themeColor="text1"/>
          <w:sz w:val="24"/>
          <w:szCs w:val="24"/>
          <w:lang w:val="en-ID"/>
        </w:rPr>
      </w:pPr>
      <w:bookmarkStart w:id="11" w:name="_Toc156777863"/>
      <w:r w:rsidRPr="00982613">
        <w:rPr>
          <w:b/>
          <w:bCs/>
          <w:color w:val="000000" w:themeColor="text1"/>
          <w:sz w:val="24"/>
          <w:szCs w:val="24"/>
          <w:lang w:val="en-ID"/>
        </w:rPr>
        <w:lastRenderedPageBreak/>
        <w:t>BAB III</w:t>
      </w:r>
      <w:bookmarkEnd w:id="11"/>
    </w:p>
    <w:p w14:paraId="0526EA23" w14:textId="00008EA9" w:rsidR="00A74361" w:rsidRPr="00982613" w:rsidRDefault="00DE1B8E" w:rsidP="00AE43BD">
      <w:pPr>
        <w:spacing w:line="480" w:lineRule="auto"/>
        <w:jc w:val="center"/>
        <w:rPr>
          <w:b/>
          <w:bCs/>
          <w:color w:val="000000" w:themeColor="text1"/>
          <w:sz w:val="24"/>
          <w:szCs w:val="24"/>
          <w:lang w:val="en-ID"/>
        </w:rPr>
      </w:pPr>
      <w:r w:rsidRPr="00982613">
        <w:rPr>
          <w:b/>
          <w:bCs/>
          <w:color w:val="000000" w:themeColor="text1"/>
          <w:sz w:val="24"/>
          <w:szCs w:val="24"/>
          <w:lang w:val="en-ID"/>
        </w:rPr>
        <w:t>METODE PENELITIAN</w:t>
      </w:r>
    </w:p>
    <w:p w14:paraId="2E28C9EC" w14:textId="21CB5D0F" w:rsidR="00320AD1" w:rsidRPr="00982613" w:rsidRDefault="007A1F6D" w:rsidP="00AE43BD">
      <w:pPr>
        <w:pStyle w:val="ListParagraph"/>
        <w:numPr>
          <w:ilvl w:val="0"/>
          <w:numId w:val="11"/>
        </w:numPr>
        <w:spacing w:line="480" w:lineRule="auto"/>
        <w:ind w:left="720" w:hanging="720"/>
        <w:outlineLvl w:val="1"/>
        <w:rPr>
          <w:b/>
          <w:bCs/>
          <w:color w:val="000000" w:themeColor="text1"/>
          <w:sz w:val="24"/>
          <w:szCs w:val="24"/>
          <w:lang w:val="en-ID"/>
        </w:rPr>
      </w:pPr>
      <w:bookmarkStart w:id="12" w:name="_Toc156777864"/>
      <w:r w:rsidRPr="00982613">
        <w:rPr>
          <w:b/>
          <w:bCs/>
          <w:color w:val="000000" w:themeColor="text1"/>
          <w:sz w:val="24"/>
          <w:szCs w:val="24"/>
          <w:lang w:val="en-ID"/>
        </w:rPr>
        <w:t>Jenis Penelitian</w:t>
      </w:r>
      <w:bookmarkStart w:id="13" w:name="_Toc156777865"/>
      <w:bookmarkEnd w:id="12"/>
    </w:p>
    <w:p w14:paraId="0F70F246" w14:textId="23CDF73D" w:rsidR="008F6C9F" w:rsidRPr="00982613" w:rsidRDefault="008F6C9F" w:rsidP="00AE43BD">
      <w:pPr>
        <w:pStyle w:val="NormalWeb"/>
        <w:spacing w:line="480" w:lineRule="auto"/>
        <w:ind w:firstLine="720"/>
        <w:rPr>
          <w:color w:val="000000" w:themeColor="text1"/>
          <w:lang w:val="en-ID"/>
        </w:rPr>
      </w:pPr>
      <w:r w:rsidRPr="00982613">
        <w:rPr>
          <w:color w:val="000000" w:themeColor="text1"/>
          <w:lang w:val="en-ID"/>
        </w:rPr>
        <w:t xml:space="preserve">Penelitian ini adalah penelitian hukum normatif, yakni penelitian yang menitikberatkan pada kajian norma hukum dalam peraturan perundang-undangan, putusan pengadilan, dan doktrin. Metode ini sering dinamai doktrinal atau kepustakaan karena dikerjakan lewat analisis bahan hukum tertulis.</w:t>
      </w:r>
      <w:r w:rsidRPr="00982613">
        <w:rPr>
          <w:rStyle w:val="FootnoteReference"/>
          <w:color w:val="000000" w:themeColor="text1"/>
        </w:rPr>
        <w:footnoteReference w:id="32"/>
      </w:r>
      <w:r w:rsidRPr="00982613">
        <w:rPr>
          <w:color w:val="000000" w:themeColor="text1"/>
          <w:lang w:val="en-ID"/>
        </w:rPr>
        <w:t xml:space="preserve"> Penelitian hukum normatif tidak berhenti pada penemuan aturan yang berlaku, melainkan mencakup penafsiran dan penyusunan sistematika norma guna menjawab beragam persoalan hukum dalam praktik.</w:t>
      </w:r>
      <w:r w:rsidRPr="00982613">
        <w:rPr>
          <w:rStyle w:val="FootnoteReference"/>
          <w:color w:val="000000" w:themeColor="text1"/>
        </w:rPr>
        <w:footnoteReference w:id="33"/>
      </w:r>
      <w:r w:rsidRPr="00982613">
        <w:rPr>
          <w:color w:val="000000" w:themeColor="text1"/>
          <w:lang w:val="en-ID"/>
        </w:rPr>
        <w:t xml:space="preserve"> Pemahaman atas metode ini berguna bagi akademisi, praktisi, dan mahasiswa hukum.</w:t>
      </w:r>
      <w:r w:rsidRPr="00982613">
        <w:rPr>
          <w:rStyle w:val="FootnoteReference"/>
          <w:color w:val="000000" w:themeColor="text1"/>
        </w:rPr>
        <w:footnoteReference w:id="34"/>
      </w:r>
      <w:r w:rsidRPr="00982613">
        <w:rPr>
          <w:color w:val="000000" w:themeColor="text1"/>
          <w:lang w:val="en-ID"/>
        </w:rPr>
        <w:t xml:space="preserve"> Metode ini menjadi pijakan dalam menyusun argumentasi hukum, merancang peraturan, dan menegakkan hukum, sehingga peneliti yang menguasainya dapat berkontribusi nyata bagi perkembangan ilmu hukum.</w:t>
      </w:r>
      <w:r w:rsidRPr="00982613">
        <w:rPr>
          <w:rStyle w:val="FootnoteReference"/>
          <w:color w:val="000000" w:themeColor="text1"/>
        </w:rPr>
        <w:footnoteReference w:id="35"/>
      </w:r>
    </w:p>
    <w:p w14:paraId="4055F19F" w14:textId="2FC2B98E" w:rsidR="00266F43" w:rsidRPr="00982613" w:rsidRDefault="00266F43" w:rsidP="00AE43BD">
      <w:pPr>
        <w:pStyle w:val="NormalWeb"/>
        <w:spacing w:line="480" w:lineRule="auto"/>
        <w:ind w:firstLine="720"/>
        <w:rPr>
          <w:color w:val="000000" w:themeColor="text1"/>
          <w:lang w:val="en-ID"/>
        </w:rPr>
      </w:pPr>
      <w:r w:rsidRPr="00982613">
        <w:rPr>
          <w:color w:val="000000" w:themeColor="text1"/>
          <w:lang w:val="en-ID"/>
        </w:rPr>
        <w:t xml:space="preserve">Peter Mahmud Marzuki mendefinisikan penelitian hukum sebagai proses menemukan aturan, prinsip, maupun doktrin hukum untuk menjawab isu hukum yang dihadapi.</w:t>
      </w:r>
      <w:r w:rsidRPr="00982613">
        <w:rPr>
          <w:rStyle w:val="FootnoteReference"/>
          <w:color w:val="000000" w:themeColor="text1"/>
          <w:lang w:val="en-ID"/>
        </w:rPr>
        <w:footnoteReference w:id="36"/>
      </w:r>
    </w:p>
    <w:p w14:paraId="74E97E3F" w14:textId="14D36EA1" w:rsidR="00320AD1" w:rsidRPr="00982613" w:rsidRDefault="00320AD1" w:rsidP="00AE43BD">
      <w:pPr>
        <w:pStyle w:val="NormalWeb"/>
        <w:spacing w:line="480" w:lineRule="auto"/>
        <w:ind w:firstLine="720"/>
        <w:rPr>
          <w:color w:val="000000" w:themeColor="text1"/>
          <w:lang w:val="en-ID"/>
        </w:rPr>
      </w:pPr>
      <w:r w:rsidRPr="00982613">
        <w:rPr>
          <w:color w:val="000000" w:themeColor="text1"/>
          <w:lang w:val="en-ID"/>
        </w:rPr>
        <w:t xml:space="preserve"/>
      </w:r>
      <w:r w:rsidRPr="00982613">
        <w:rPr>
          <w:color w:val="000000" w:themeColor="text1"/>
          <w:lang w:val="en-ID"/>
        </w:rPr>
        <w:lastRenderedPageBreak/>
        <w:t xml:space="preserve">Pendekatan normatif dipakai karena fokus penelitian ini adalah tanggung jawab perdata perusahaan air minum dalam kemasan atas kerusakan jalan berdasarkan Pasal 1365 KUHPerdata. Kajian diarahkan untuk menilai apakah kerusakan jalan akibat operasional perusahaan dapat digolongkan sebagai perbuatan melawan hukum, serta bentuk tanggung jawab perdata yang dapat dibebankan kepada perusahaan selaku subjek hukum. Data lapangan bukan sumber utama; analisis bersandar pada peraturan perundang-undangan, teori hukum, doktrin, dan pustaka lain tentang perbuatan melawan hukum dan tanggung jawab perdata. Oleh karena itu, pendekatan ini sesuai untuk menjawab kedua rumusan masalah. </w:t>
      </w:r>
    </w:p>
    <w:p w14:paraId="5CE30D14" w14:textId="3F9FF75D" w:rsidR="009F0152" w:rsidRPr="00982613" w:rsidRDefault="007C74C0" w:rsidP="00AE43BD">
      <w:pPr>
        <w:pStyle w:val="ListParagraph"/>
        <w:numPr>
          <w:ilvl w:val="0"/>
          <w:numId w:val="11"/>
        </w:numPr>
        <w:spacing w:line="480" w:lineRule="auto"/>
        <w:ind w:left="720" w:hanging="720"/>
        <w:outlineLvl w:val="1"/>
        <w:rPr>
          <w:b/>
          <w:bCs/>
          <w:color w:val="000000" w:themeColor="text1"/>
          <w:sz w:val="24"/>
          <w:szCs w:val="24"/>
          <w:lang w:val="en-ID"/>
        </w:rPr>
      </w:pPr>
      <w:r w:rsidRPr="00982613">
        <w:rPr>
          <w:b/>
          <w:bCs/>
          <w:color w:val="000000" w:themeColor="text1"/>
          <w:sz w:val="24"/>
          <w:szCs w:val="24"/>
          <w:lang w:val="en-ID"/>
        </w:rPr>
        <w:t>Pendekatan Penelitian</w:t>
      </w:r>
      <w:bookmarkEnd w:id="13"/>
    </w:p>
    <w:p w14:paraId="60D5BFF4" w14:textId="4FBC02D2" w:rsidR="00300899" w:rsidRPr="00982613" w:rsidRDefault="00300899" w:rsidP="00AE43BD">
      <w:pPr>
        <w:spacing w:line="480" w:lineRule="auto"/>
        <w:ind w:firstLine="720"/>
        <w:rPr>
          <w:color w:val="000000" w:themeColor="text1"/>
          <w:sz w:val="24"/>
          <w:szCs w:val="24"/>
          <w:lang w:val="en-ID"/>
        </w:rPr>
      </w:pPr>
      <w:r w:rsidRPr="00982613">
        <w:rPr>
          <w:color w:val="000000" w:themeColor="text1"/>
          <w:sz w:val="24"/>
          <w:szCs w:val="24"/>
          <w:lang w:val="en-ID"/>
        </w:rPr>
        <w:t xml:space="preserve">Pendekatan penelitian ialah cara pandang peneliti dalam mengkaji isu hukum agar menghasilkan argumentasi yang tepat, logis, dan sistematis. Dalam penelitian hukum normatif, pendekatan menjadi pijakan telaah sehingga analisis lebih terarah dan menyeluruh. Penelitian ini memakai pendekatan perundang-undangan (statute approach), pendekatan konseptual (conceptual approach), dan pendekatan kasus (case approach). </w:t>
      </w:r>
      <w:r w:rsidRPr="00982613">
        <w:rPr>
          <w:i/>
          <w:color w:val="000000" w:themeColor="text1"/>
          <w:sz w:val="24"/>
          <w:szCs w:val="24"/>
          <w:lang w:val="en-ID"/>
        </w:rPr>
        <w:t/>
      </w:r>
      <w:r w:rsidRPr="00982613">
        <w:rPr>
          <w:color w:val="000000" w:themeColor="text1"/>
          <w:sz w:val="24"/>
          <w:szCs w:val="24"/>
          <w:lang w:val="en-ID"/>
        </w:rPr>
        <w:t/>
      </w:r>
      <w:r w:rsidRPr="00982613">
        <w:rPr>
          <w:i/>
          <w:color w:val="000000" w:themeColor="text1"/>
          <w:sz w:val="24"/>
          <w:szCs w:val="24"/>
          <w:lang w:val="en-ID"/>
        </w:rPr>
        <w:t/>
      </w:r>
      <w:r w:rsidRPr="00982613">
        <w:rPr>
          <w:color w:val="000000" w:themeColor="text1"/>
          <w:sz w:val="24"/>
          <w:szCs w:val="24"/>
          <w:lang w:val="en-ID"/>
        </w:rPr>
        <w:t/>
      </w:r>
      <w:r w:rsidRPr="00982613">
        <w:rPr>
          <w:i/>
          <w:color w:val="000000" w:themeColor="text1"/>
          <w:sz w:val="24"/>
          <w:szCs w:val="24"/>
          <w:lang w:val="en-ID"/>
        </w:rPr>
        <w:t/>
      </w:r>
      <w:r w:rsidRPr="00982613">
        <w:rPr>
          <w:color w:val="000000" w:themeColor="text1"/>
          <w:sz w:val="24"/>
          <w:szCs w:val="24"/>
          <w:lang w:val="en-ID"/>
        </w:rPr>
        <w:t/>
      </w:r>
    </w:p>
    <w:p w14:paraId="6DD3B2CB" w14:textId="4E26C399" w:rsidR="00185849" w:rsidRPr="00982613" w:rsidRDefault="008D0C90" w:rsidP="00AE43BD">
      <w:pPr>
        <w:pStyle w:val="ListParagraph"/>
        <w:numPr>
          <w:ilvl w:val="0"/>
          <w:numId w:val="16"/>
        </w:numPr>
        <w:spacing w:line="480" w:lineRule="auto"/>
        <w:ind w:left="720" w:hanging="720"/>
        <w:outlineLvl w:val="2"/>
        <w:rPr>
          <w:b/>
          <w:bCs/>
          <w:color w:val="000000" w:themeColor="text1"/>
          <w:sz w:val="24"/>
          <w:szCs w:val="24"/>
          <w:lang w:val="en-ID"/>
        </w:rPr>
      </w:pPr>
      <w:bookmarkStart w:id="14" w:name="_Toc156777866"/>
      <w:r w:rsidRPr="00982613">
        <w:rPr>
          <w:b/>
          <w:bCs/>
          <w:color w:val="000000" w:themeColor="text1"/>
          <w:sz w:val="24"/>
          <w:szCs w:val="24"/>
          <w:lang w:val="en-ID"/>
        </w:rPr>
        <w:t xml:space="preserve">Pendekatan </w:t>
      </w:r>
      <w:bookmarkEnd w:id="14"/>
      <w:r w:rsidRPr="00982613">
        <w:rPr>
          <w:b/>
          <w:bCs/>
          <w:color w:val="000000" w:themeColor="text1"/>
          <w:sz w:val="24"/>
          <w:szCs w:val="24"/>
          <w:lang w:val="en-ID"/>
        </w:rPr>
        <w:t>Perundang-undangan (Statute Approach)</w:t>
      </w:r>
    </w:p>
    <w:p w14:paraId="49457591" w14:textId="7075219D" w:rsidR="00300899" w:rsidRPr="00982613" w:rsidRDefault="00057349" w:rsidP="00AE43BD">
      <w:pPr>
        <w:spacing w:line="480" w:lineRule="auto"/>
        <w:ind w:firstLine="720"/>
        <w:rPr>
          <w:color w:val="000000" w:themeColor="text1"/>
          <w:sz w:val="24"/>
          <w:szCs w:val="32"/>
          <w:lang w:val="en-ID"/>
        </w:rPr>
      </w:pPr>
      <w:r w:rsidRPr="00982613">
        <w:rPr>
          <w:color w:val="000000" w:themeColor="text1"/>
          <w:sz w:val="24"/>
          <w:szCs w:val="32"/>
          <w:lang w:val="en-ID"/>
        </w:rPr>
        <w:t/>
      </w:r>
      <w:r w:rsidRPr="00982613">
        <w:rPr>
          <w:i/>
          <w:color w:val="000000" w:themeColor="text1"/>
          <w:sz w:val="24"/>
          <w:szCs w:val="32"/>
          <w:lang w:val="en-ID"/>
        </w:rPr>
        <w:t/>
      </w:r>
      <w:r w:rsidRPr="00982613">
        <w:rPr>
          <w:color w:val="000000" w:themeColor="text1"/>
          <w:sz w:val="24"/>
          <w:szCs w:val="32"/>
          <w:lang w:val="en-ID"/>
        </w:rPr>
        <w:t xml:space="preserve">Pendekatan perundang-undangan (statute approach) ditempuh dengan menelaah peraturan yang berhubungan dengan isu hukum yang diteliti.</w:t>
      </w:r>
      <w:r w:rsidRPr="00982613">
        <w:rPr>
          <w:rStyle w:val="FootnoteReference"/>
          <w:color w:val="000000" w:themeColor="text1"/>
          <w:lang w:val="en-ID"/>
        </w:rPr>
        <w:footnoteReference w:id="37"/>
      </w:r>
      <w:r w:rsidRPr="00982613">
        <w:rPr>
          <w:color w:val="000000" w:themeColor="text1"/>
          <w:sz w:val="24"/>
          <w:szCs w:val="32"/>
          <w:lang w:val="en-ID"/>
        </w:rPr>
        <w:t xml:space="preserve"> Lewat pendekatan ini, peneliti menganalisis ketentuan tentang perbuatan melawan hukum dan tanggung jawab perdata perusahaan atas kerusakan jalan. Peraturan yang dijadikan fokus mencakup KUHPerdata, terutama Pasal 1365, 1366, dan 1367, serta undang-undang dan peraturan lain yang terkait dengan jalan dan tanggung jawab badan hukum. </w:t>
      </w:r>
      <w:r w:rsidRPr="00982613">
        <w:rPr>
          <w:color w:val="000000" w:themeColor="text1"/>
          <w:sz w:val="24"/>
          <w:szCs w:val="32"/>
          <w:lang w:val="en-ID"/>
        </w:rPr>
        <w:lastRenderedPageBreak/>
        <w:t/>
      </w:r>
    </w:p>
    <w:p w14:paraId="3037BB46" w14:textId="228B11B9" w:rsidR="008D0C90" w:rsidRPr="00982613" w:rsidRDefault="008D0C90" w:rsidP="00AE43BD">
      <w:pPr>
        <w:pStyle w:val="ListParagraph"/>
        <w:keepNext/>
        <w:numPr>
          <w:ilvl w:val="0"/>
          <w:numId w:val="16"/>
        </w:numPr>
        <w:spacing w:line="480" w:lineRule="auto"/>
        <w:ind w:left="720" w:hanging="720"/>
        <w:outlineLvl w:val="2"/>
        <w:rPr>
          <w:b/>
          <w:bCs/>
          <w:color w:val="000000" w:themeColor="text1"/>
          <w:sz w:val="24"/>
          <w:szCs w:val="24"/>
          <w:lang w:val="en-ID"/>
        </w:rPr>
      </w:pPr>
      <w:bookmarkStart w:id="15" w:name="_Toc156777867"/>
      <w:r w:rsidRPr="00982613">
        <w:rPr>
          <w:b/>
          <w:bCs/>
          <w:color w:val="000000" w:themeColor="text1"/>
          <w:sz w:val="24"/>
          <w:szCs w:val="24"/>
          <w:lang w:val="en-ID"/>
        </w:rPr>
        <w:t xml:space="preserve">Pendekatan </w:t>
      </w:r>
      <w:bookmarkEnd w:id="15"/>
      <w:r w:rsidRPr="00982613">
        <w:rPr>
          <w:b/>
          <w:bCs/>
          <w:color w:val="000000" w:themeColor="text1"/>
          <w:sz w:val="24"/>
          <w:szCs w:val="24"/>
          <w:lang w:val="en-ID"/>
        </w:rPr>
        <w:t>Konseptual (Conceptual Approach)</w:t>
      </w:r>
    </w:p>
    <w:p w14:paraId="51B1CF51" w14:textId="677195EC" w:rsidR="00300899" w:rsidRPr="00982613" w:rsidRDefault="00057349" w:rsidP="001361F6">
      <w:pPr>
        <w:keepNext/>
        <w:spacing w:line="480" w:lineRule="auto"/>
        <w:ind w:firstLine="720"/>
        <w:rPr>
          <w:color w:val="000000" w:themeColor="text1"/>
          <w:sz w:val="24"/>
          <w:szCs w:val="32"/>
          <w:lang w:val="en-ID"/>
        </w:rPr>
      </w:pPr>
      <w:r w:rsidRPr="00982613">
        <w:rPr>
          <w:color w:val="000000" w:themeColor="text1"/>
          <w:sz w:val="24"/>
          <w:szCs w:val="24"/>
          <w:lang w:val="en-ID"/>
        </w:rPr>
        <w:t/>
      </w:r>
      <w:r w:rsidRPr="00982613">
        <w:rPr>
          <w:i/>
          <w:color w:val="000000" w:themeColor="text1"/>
          <w:sz w:val="24"/>
          <w:szCs w:val="24"/>
          <w:lang w:val="en-ID"/>
        </w:rPr>
        <w:t/>
      </w:r>
      <w:r w:rsidRPr="00982613">
        <w:rPr>
          <w:color w:val="000000" w:themeColor="text1"/>
          <w:sz w:val="24"/>
          <w:szCs w:val="24"/>
          <w:lang w:val="en-ID"/>
        </w:rPr>
        <w:t xml:space="preserve">Pendekatan konseptual (conceptual approach) ditempuh dengan menelaah konsep, doktrin, dan pandangan ahli hukum yang berkaitan dengan objek penelitian.</w:t>
      </w:r>
      <w:r w:rsidRPr="00982613">
        <w:rPr>
          <w:rStyle w:val="FootnoteReference"/>
          <w:color w:val="000000" w:themeColor="text1"/>
          <w:lang w:val="en-ID"/>
        </w:rPr>
        <w:footnoteReference w:id="38"/>
      </w:r>
      <w:r w:rsidRPr="00982613">
        <w:rPr>
          <w:color w:val="000000" w:themeColor="text1"/>
          <w:sz w:val="24"/>
          <w:szCs w:val="24"/>
          <w:lang w:val="en-ID"/>
        </w:rPr>
        <w:t xml:space="preserve"> Pendekatan ini digunakan untuk memahami konsep tanggung jawab hukum, perbuatan melawan hukum, kepastian hukum, dan kedudukan perusahaan sebagai badan hukum, sehingga peneliti dapat menyusun landasan teoretis bagi pembahasan permasalahan hukum yang diteliti. </w:t>
      </w:r>
    </w:p>
    <w:p w14:paraId="74DF3CD2" w14:textId="0832F001" w:rsidR="008D0C90" w:rsidRPr="00982613" w:rsidRDefault="008D0C90" w:rsidP="00AE43BD">
      <w:pPr>
        <w:pStyle w:val="ListParagraph"/>
        <w:numPr>
          <w:ilvl w:val="0"/>
          <w:numId w:val="16"/>
        </w:numPr>
        <w:spacing w:line="480" w:lineRule="auto"/>
        <w:ind w:left="720" w:hanging="720"/>
        <w:outlineLvl w:val="2"/>
        <w:rPr>
          <w:b/>
          <w:bCs/>
          <w:color w:val="000000" w:themeColor="text1"/>
          <w:sz w:val="24"/>
          <w:szCs w:val="24"/>
          <w:lang w:val="en-ID"/>
        </w:rPr>
      </w:pPr>
      <w:bookmarkStart w:id="16" w:name="_Toc156777868"/>
      <w:r w:rsidRPr="00982613">
        <w:rPr>
          <w:b/>
          <w:bCs/>
          <w:color w:val="000000" w:themeColor="text1"/>
          <w:sz w:val="24"/>
          <w:szCs w:val="24"/>
          <w:lang w:val="en-ID"/>
        </w:rPr>
        <w:t xml:space="preserve">Pendekatan </w:t>
      </w:r>
      <w:bookmarkEnd w:id="16"/>
      <w:r w:rsidRPr="00982613">
        <w:rPr>
          <w:b/>
          <w:bCs/>
          <w:color w:val="000000" w:themeColor="text1"/>
          <w:sz w:val="24"/>
          <w:szCs w:val="24"/>
          <w:lang w:val="en-ID"/>
        </w:rPr>
        <w:t>Kasus (Case Approach)</w:t>
      </w:r>
    </w:p>
    <w:p w14:paraId="300780AB" w14:textId="77777777" w:rsidR="000722B7" w:rsidRPr="00982613" w:rsidRDefault="0024277F" w:rsidP="00AE43BD">
      <w:pPr>
        <w:spacing w:line="480" w:lineRule="auto"/>
        <w:ind w:firstLine="720"/>
        <w:rPr>
          <w:color w:val="000000" w:themeColor="text1"/>
          <w:sz w:val="24"/>
          <w:szCs w:val="32"/>
          <w:lang w:val="it-IT"/>
        </w:rPr>
      </w:pPr>
      <w:r w:rsidRPr="00982613">
        <w:rPr>
          <w:color w:val="000000" w:themeColor="text1"/>
          <w:sz w:val="24"/>
          <w:szCs w:val="24"/>
          <w:lang w:val="en-ID"/>
        </w:rPr>
        <w:t/>
      </w:r>
      <w:r w:rsidRPr="00982613">
        <w:rPr>
          <w:i/>
          <w:color w:val="000000" w:themeColor="text1"/>
          <w:sz w:val="24"/>
          <w:szCs w:val="24"/>
          <w:lang w:val="en-ID"/>
        </w:rPr>
        <w:t/>
      </w:r>
      <w:r w:rsidRPr="00982613">
        <w:rPr>
          <w:color w:val="000000" w:themeColor="text1"/>
          <w:sz w:val="24"/>
          <w:szCs w:val="24"/>
          <w:lang w:val="en-ID"/>
        </w:rPr>
        <w:t xml:space="preserve">Pendekatan kasus (case approach) ditempuh dengan menelaah kasus atau fakta hukum yang berkaitan dengan isu yang diteliti.</w:t>
      </w:r>
      <w:r w:rsidRPr="00982613">
        <w:rPr>
          <w:rStyle w:val="FootnoteReference"/>
          <w:color w:val="000000" w:themeColor="text1"/>
          <w:lang w:val="en-ID"/>
        </w:rPr>
        <w:footnoteReference w:id="39"/>
      </w:r>
      <w:r w:rsidRPr="00982613">
        <w:rPr>
          <w:color w:val="000000" w:themeColor="text1"/>
          <w:sz w:val="24"/>
          <w:szCs w:val="24"/>
          <w:lang w:val="en-ID"/>
        </w:rPr>
        <w:t xml:space="preserve"> Dalam penelitian hukum normatif, pendekatan ini tidak dilakukan melalui penelitian lapangan atau kuesioner kepada responden, melainkan dengan mengkaji fakta atau kasus hukum melalui norma tertulis. Pendekatan kasus di sini dijalankan dengan dua instrumen. Pertama, peneliti menelaah yurisprudensi, yaitu putusan pengadilan berkekuatan hukum tetap (inkracht van gewijsde) tentang gugatan PMH yang mengakibatkan kerusakan fasilitas umum atau infrastruktur, untuk menemukan ratio decidendi hakim dalam membebankan tanggung jawab perdata dan ganti rugi kepada badan hukum penyebab kerugian. </w:t>
      </w:r>
      <w:r w:rsidRPr="00982613">
        <w:rPr>
          <w:i/>
          <w:color w:val="000000" w:themeColor="text1"/>
          <w:sz w:val="24"/>
          <w:szCs w:val="24"/>
          <w:lang w:val="en-ID"/>
        </w:rPr>
        <w:t/>
      </w:r>
      <w:r w:rsidRPr="00982613">
        <w:rPr>
          <w:color w:val="000000" w:themeColor="text1"/>
          <w:sz w:val="24"/>
          <w:szCs w:val="24"/>
          <w:lang w:val="en-ID"/>
        </w:rPr>
        <w:t xml:space="preserve"/>
      </w:r>
      <w:r w:rsidRPr="00982613">
        <w:rPr>
          <w:i/>
          <w:color w:val="000000" w:themeColor="text1"/>
          <w:sz w:val="24"/>
          <w:szCs w:val="24"/>
          <w:lang w:val="en-ID"/>
        </w:rPr>
        <w:t/>
      </w:r>
      <w:r w:rsidRPr="00982613">
        <w:rPr>
          <w:color w:val="000000" w:themeColor="text1"/>
          <w:sz w:val="24"/>
          <w:szCs w:val="24"/>
          <w:lang w:val="en-ID"/>
        </w:rPr>
        <w:t xml:space="preserve"/>
      </w:r>
    </w:p>
    <w:p w14:paraId="2E423706" w14:textId="68233461" w:rsidR="000722B7" w:rsidRPr="00982613" w:rsidRDefault="000722B7" w:rsidP="00AE43BD">
      <w:pPr>
        <w:spacing w:line="480" w:lineRule="auto"/>
        <w:ind w:firstLine="720"/>
        <w:rPr>
          <w:color w:val="000000" w:themeColor="text1"/>
          <w:sz w:val="24"/>
          <w:szCs w:val="24"/>
          <w:lang w:val="it-IT"/>
        </w:rPr>
      </w:pPr>
      <w:r w:rsidRPr="00982613">
        <w:rPr>
          <w:color w:val="000000" w:themeColor="text1"/>
          <w:sz w:val="24"/>
          <w:szCs w:val="24"/>
          <w:lang w:val="it-IT"/>
        </w:rPr>
        <w:lastRenderedPageBreak/>
        <w:t>Kedua, peneliti mengkaji fakta hukum atau peristiwa aktual di Desa Kayumerah, Kecamatan Limboto, Kabupaten Gorontalo, yang diduga mengalami kerusakan jalan akibat operasional kendaraan berat milik perusahaan air minum dalam kemasan (AMDK). Perlu ditegaskan bahwa kasus Desa Kayumerah dimasukkan dalam studi normatif ini hanya sebagai contoh konkret untuk menggambarkan jarak antara kondisi hukum yang ideal (</w:t>
      </w:r>
      <w:r w:rsidRPr="00982613">
        <w:rPr>
          <w:i/>
          <w:color w:val="000000" w:themeColor="text1"/>
          <w:sz w:val="24"/>
          <w:szCs w:val="24"/>
          <w:lang w:val="it-IT"/>
        </w:rPr>
        <w:t>das sollen</w:t>
      </w:r>
      <w:r w:rsidRPr="00982613">
        <w:rPr>
          <w:color w:val="000000" w:themeColor="text1"/>
          <w:sz w:val="24"/>
          <w:szCs w:val="24"/>
          <w:lang w:val="it-IT"/>
        </w:rPr>
        <w:t>) dan kenyataan praktik (</w:t>
      </w:r>
      <w:r w:rsidRPr="00982613">
        <w:rPr>
          <w:i/>
          <w:color w:val="000000" w:themeColor="text1"/>
          <w:sz w:val="24"/>
          <w:szCs w:val="24"/>
          <w:lang w:val="it-IT"/>
        </w:rPr>
        <w:t>das sein</w:t>
      </w:r>
      <w:r w:rsidRPr="00982613">
        <w:rPr>
          <w:color w:val="000000" w:themeColor="text1"/>
          <w:sz w:val="24"/>
          <w:szCs w:val="24"/>
          <w:lang w:val="it-IT"/>
        </w:rPr>
        <w:t>). Peneliti tidak melakukan studi sosiologis-empiris terhadap warga desa, melainkan mengambil fakta hukum dari kasus tersebut untuk diuji, dianalisis, dan dinilai terpenuhi-tidaknya unsur pertanggungjawaban menurut Pasal 1365 KUHPerdata. Dengan cara ini, kasus tersebut diabstraksikan ke dalam penalaran hukum untuk merumuskan bentuk ideal pertanggungjawaban perdata korporasi yang memberikan kepastian hukum.</w:t>
      </w:r>
    </w:p>
    <w:p w14:paraId="6EC09D38" w14:textId="1A2BED7C" w:rsidR="00E83DC4" w:rsidRPr="00982613" w:rsidRDefault="00E83DC4" w:rsidP="00AE43BD">
      <w:pPr>
        <w:pStyle w:val="ListParagraph"/>
        <w:numPr>
          <w:ilvl w:val="0"/>
          <w:numId w:val="11"/>
        </w:numPr>
        <w:spacing w:line="480" w:lineRule="auto"/>
        <w:ind w:left="720" w:hanging="720"/>
        <w:outlineLvl w:val="1"/>
        <w:rPr>
          <w:b/>
          <w:bCs/>
          <w:color w:val="000000" w:themeColor="text1"/>
          <w:sz w:val="24"/>
          <w:szCs w:val="24"/>
          <w:lang w:val="en-ID"/>
        </w:rPr>
      </w:pPr>
      <w:bookmarkStart w:id="17" w:name="_Toc156777869"/>
      <w:r w:rsidRPr="00982613">
        <w:rPr>
          <w:b/>
          <w:bCs/>
          <w:color w:val="000000" w:themeColor="text1"/>
          <w:sz w:val="24"/>
          <w:szCs w:val="24"/>
          <w:lang w:val="en-ID"/>
        </w:rPr>
        <w:t>Bahan Hukum</w:t>
      </w:r>
      <w:r w:rsidRPr="00982613">
        <w:rPr>
          <w:color w:val="000000" w:themeColor="text1"/>
          <w:sz w:val="24"/>
          <w:szCs w:val="24"/>
          <w:lang w:val="en-ID"/>
        </w:rPr>
        <w:t>/</w:t>
      </w:r>
      <w:r w:rsidRPr="00982613">
        <w:rPr>
          <w:b/>
          <w:bCs/>
          <w:color w:val="000000" w:themeColor="text1"/>
          <w:sz w:val="24"/>
          <w:szCs w:val="24"/>
          <w:lang w:val="en-ID"/>
        </w:rPr>
        <w:t>Jenis dan Sumber Data</w:t>
      </w:r>
      <w:bookmarkEnd w:id="17"/>
    </w:p>
    <w:p w14:paraId="54997A92" w14:textId="16957ECD" w:rsidR="005264B9" w:rsidRPr="00982613" w:rsidRDefault="005264B9" w:rsidP="00AE43BD">
      <w:pPr>
        <w:spacing w:line="480" w:lineRule="auto"/>
        <w:ind w:firstLine="720"/>
        <w:rPr>
          <w:color w:val="000000" w:themeColor="text1"/>
          <w:sz w:val="24"/>
          <w:szCs w:val="32"/>
          <w:lang w:val="en-ID"/>
        </w:rPr>
      </w:pPr>
      <w:r w:rsidRPr="00982613">
        <w:rPr>
          <w:color w:val="000000" w:themeColor="text1"/>
          <w:sz w:val="24"/>
          <w:szCs w:val="32"/>
          <w:lang w:val="en-ID"/>
        </w:rPr>
        <w:t xml:space="preserve">Dalam penelitian hukum normatif, bahan hukum adalah sumber utama untuk mengkaji masalah yang diteliti. Bahan tersebut terbagi menjadi bahan hukum primer, sekunder, dan tersier, yang digunakan untuk mengidentifikasi dasar hukum, teori, serta konsep yang relevan dalam menganalisis tanggung jawab perdata perusahaan air minum dalam kemasan atas kerusakan jalan menurut hukum yang berlaku. </w:t>
      </w:r>
    </w:p>
    <w:p w14:paraId="1B17C0E8" w14:textId="54AA7F53" w:rsidR="00463B79" w:rsidRPr="00982613" w:rsidRDefault="00463B79" w:rsidP="00AE43BD">
      <w:pPr>
        <w:pStyle w:val="ListParagraph"/>
        <w:keepNext/>
        <w:numPr>
          <w:ilvl w:val="0"/>
          <w:numId w:val="19"/>
        </w:numPr>
        <w:spacing w:line="480" w:lineRule="auto"/>
        <w:ind w:left="720" w:hanging="720"/>
        <w:outlineLvl w:val="2"/>
        <w:rPr>
          <w:b/>
          <w:bCs/>
          <w:color w:val="000000" w:themeColor="text1"/>
          <w:sz w:val="24"/>
          <w:szCs w:val="24"/>
          <w:lang w:val="en-ID"/>
        </w:rPr>
      </w:pPr>
      <w:bookmarkStart w:id="18" w:name="_Toc156777870"/>
      <w:r w:rsidRPr="00982613">
        <w:rPr>
          <w:b/>
          <w:bCs/>
          <w:color w:val="000000" w:themeColor="text1"/>
          <w:sz w:val="24"/>
          <w:szCs w:val="24"/>
          <w:lang w:val="en-ID"/>
        </w:rPr>
        <w:t>Bahan Hukum Primer</w:t>
      </w:r>
      <w:bookmarkEnd w:id="18"/>
    </w:p>
    <w:p w14:paraId="16D85B39" w14:textId="03C8BDA1" w:rsidR="00924BFF" w:rsidRPr="00982613" w:rsidRDefault="00924BFF" w:rsidP="00AE43BD">
      <w:pPr>
        <w:keepNext/>
        <w:spacing w:line="480" w:lineRule="auto"/>
        <w:ind w:firstLine="720"/>
        <w:rPr>
          <w:color w:val="000000" w:themeColor="text1"/>
          <w:sz w:val="24"/>
          <w:szCs w:val="40"/>
          <w:lang w:val="en-ID"/>
        </w:rPr>
      </w:pPr>
      <w:r w:rsidRPr="00982613">
        <w:rPr>
          <w:color w:val="000000" w:themeColor="text1"/>
          <w:sz w:val="24"/>
          <w:szCs w:val="40"/>
          <w:lang w:val="en-ID"/>
        </w:rPr>
        <w:t xml:space="preserve">Bahan hukum primer bersifat otoritatif, artinya memiliki kekuatan mengikat karena diterbitkan oleh lembaga pemerintah yang berwenang. Bahan hukum primer </w:t>
      </w:r>
      <w:r w:rsidRPr="00982613">
        <w:rPr>
          <w:color w:val="000000" w:themeColor="text1"/>
          <w:sz w:val="24"/>
          <w:szCs w:val="40"/>
          <w:lang w:val="en-ID"/>
        </w:rPr>
        <w:lastRenderedPageBreak/>
        <w:t>yang menjadi landasan penelitian ini disusun menurut hierarki peraturan perundang-undangan, yaitu:</w:t>
      </w:r>
    </w:p>
    <w:p w14:paraId="742D728A" w14:textId="5CBAEE5F" w:rsidR="00FA6282" w:rsidRPr="00982613" w:rsidRDefault="00924BFF" w:rsidP="00AE43BD">
      <w:pPr>
        <w:numPr>
          <w:ilvl w:val="0"/>
          <w:numId w:val="35"/>
        </w:numPr>
        <w:spacing w:line="480" w:lineRule="auto"/>
        <w:rPr>
          <w:color w:val="000000" w:themeColor="text1"/>
          <w:sz w:val="24"/>
          <w:szCs w:val="24"/>
          <w:lang w:val="en-ID"/>
        </w:rPr>
      </w:pPr>
      <w:r w:rsidRPr="00982613">
        <w:rPr>
          <w:color w:val="000000" w:themeColor="text1"/>
          <w:sz w:val="24"/>
          <w:szCs w:val="24"/>
          <w:lang w:val="en-ID"/>
        </w:rPr>
        <w:t xml:space="preserve">Kitab Undang-Undang Hukum Perdata (KUHPerdata), terutama Pasal 1365 sebagai doktrin umum perbuatan melawan hukum (PMH), Pasal 1366 mengenai kelalaian, dan Pasal 1367 mengenai tanggung jawab atas perbuatan orang lain atau orang yang berada di bawah tanggungannya.</w:t>
      </w:r>
    </w:p>
    <w:p w14:paraId="0918F616" w14:textId="29F56B14" w:rsidR="00924BFF" w:rsidRPr="00982613" w:rsidRDefault="00924BFF" w:rsidP="00AE43BD">
      <w:pPr>
        <w:numPr>
          <w:ilvl w:val="0"/>
          <w:numId w:val="35"/>
        </w:numPr>
        <w:spacing w:line="480" w:lineRule="auto"/>
        <w:rPr>
          <w:color w:val="000000" w:themeColor="text1"/>
          <w:sz w:val="24"/>
          <w:szCs w:val="24"/>
          <w:lang w:val="en-ID"/>
        </w:rPr>
      </w:pPr>
      <w:r w:rsidRPr="00982613">
        <w:rPr>
          <w:color w:val="000000" w:themeColor="text1"/>
          <w:sz w:val="24"/>
          <w:szCs w:val="24"/>
          <w:lang w:val="en-ID"/>
        </w:rPr>
        <w:t xml:space="preserve">Undang-Undang Nomor 38 Tahun 2004 tentang Jalan beserta perubahan terakhirnya, Undang-Undang Nomor 2 Tahun 2022 tentang Perubahan Kedua atas Undang-Undang Nomor 38 Tahun 2004, khususnya pengaturan klasifikasi, status, dan pemanfaatan ruang manfaat jalan.</w:t>
      </w:r>
    </w:p>
    <w:p w14:paraId="05882FF0" w14:textId="159CB0C3" w:rsidR="00924BFF" w:rsidRPr="00982613" w:rsidRDefault="00924BFF" w:rsidP="00AE43BD">
      <w:pPr>
        <w:numPr>
          <w:ilvl w:val="0"/>
          <w:numId w:val="35"/>
        </w:numPr>
        <w:spacing w:line="480" w:lineRule="auto"/>
        <w:rPr>
          <w:color w:val="000000" w:themeColor="text1"/>
          <w:sz w:val="24"/>
          <w:szCs w:val="24"/>
          <w:lang w:val="en-ID"/>
        </w:rPr>
      </w:pPr>
      <w:r w:rsidRPr="00982613">
        <w:rPr>
          <w:color w:val="000000" w:themeColor="text1"/>
          <w:sz w:val="24"/>
          <w:szCs w:val="24"/>
          <w:lang w:val="en-ID"/>
        </w:rPr>
        <w:t xml:space="preserve">Undang-Undang Nomor 40 Tahun 2007 tentang Perseroan Terbatas beserta perubahannya dalam Undang-Undang Nomor 6 Tahun 2023 (penetapan Perppu Cipta Kerja menjadi undang-undang), khususnya ketentuan mengenai kedudukan korporasi sebagai subjek hukum mandiri (persona standi in judicio).</w:t>
      </w:r>
      <w:r w:rsidRPr="00982613">
        <w:rPr>
          <w:i/>
          <w:color w:val="000000" w:themeColor="text1"/>
          <w:sz w:val="24"/>
          <w:szCs w:val="24"/>
          <w:lang w:val="en-ID"/>
        </w:rPr>
        <w:t/>
      </w:r>
      <w:r w:rsidRPr="00982613">
        <w:rPr>
          <w:color w:val="000000" w:themeColor="text1"/>
          <w:sz w:val="24"/>
          <w:szCs w:val="24"/>
          <w:lang w:val="en-ID"/>
        </w:rPr>
        <w:t/>
      </w:r>
    </w:p>
    <w:p w14:paraId="1547572D" w14:textId="3B7053DC" w:rsidR="00463B79" w:rsidRPr="00982613" w:rsidRDefault="00463B79" w:rsidP="00AE43BD">
      <w:pPr>
        <w:pStyle w:val="ListParagraph"/>
        <w:numPr>
          <w:ilvl w:val="0"/>
          <w:numId w:val="19"/>
        </w:numPr>
        <w:spacing w:line="480" w:lineRule="auto"/>
        <w:ind w:left="720" w:hanging="720"/>
        <w:outlineLvl w:val="2"/>
        <w:rPr>
          <w:b/>
          <w:bCs/>
          <w:color w:val="000000" w:themeColor="text1"/>
          <w:sz w:val="24"/>
          <w:szCs w:val="24"/>
          <w:lang w:val="en-ID"/>
        </w:rPr>
      </w:pPr>
      <w:bookmarkStart w:id="19" w:name="_Toc156777871"/>
      <w:r w:rsidRPr="00982613">
        <w:rPr>
          <w:b/>
          <w:bCs/>
          <w:color w:val="000000" w:themeColor="text1"/>
          <w:sz w:val="24"/>
          <w:szCs w:val="24"/>
          <w:lang w:val="en-ID"/>
        </w:rPr>
        <w:t>Bahan Hukum Sekunder</w:t>
      </w:r>
      <w:bookmarkEnd w:id="19"/>
    </w:p>
    <w:p w14:paraId="540F2091" w14:textId="23D9F33A" w:rsidR="00924BFF" w:rsidRPr="00982613" w:rsidRDefault="000347D3" w:rsidP="00AE43BD">
      <w:pPr>
        <w:spacing w:line="480" w:lineRule="auto"/>
        <w:ind w:firstLine="720"/>
        <w:rPr>
          <w:color w:val="000000" w:themeColor="text1"/>
          <w:sz w:val="24"/>
          <w:szCs w:val="24"/>
          <w:lang w:val="en-ID"/>
        </w:rPr>
      </w:pPr>
      <w:r w:rsidRPr="00982613">
        <w:rPr>
          <w:color w:val="000000" w:themeColor="text1"/>
          <w:sz w:val="24"/>
          <w:szCs w:val="24"/>
          <w:lang w:val="en-ID"/>
        </w:rPr>
        <w:t>Bahan hukum sekunder adalah bahan yang berasal dari buku teks, hasil penelitian, jurnal ilmiah, pendapat sarjana hukum, dan karya ilmiah lain yang berkaitan dengan objek penelitian.</w:t>
      </w:r>
      <w:r w:rsidRPr="00982613">
        <w:rPr>
          <w:rStyle w:val="FootnoteReference"/>
          <w:color w:val="000000" w:themeColor="text1"/>
          <w:lang w:val="en-ID"/>
        </w:rPr>
        <w:footnoteReference w:id="40"/>
      </w:r>
      <w:r w:rsidRPr="00982613">
        <w:rPr>
          <w:color w:val="000000" w:themeColor="text1"/>
          <w:sz w:val="24"/>
          <w:szCs w:val="24"/>
          <w:lang w:val="en-ID"/>
        </w:rPr>
        <w:t xml:space="preserve"> Dalam penelitian ini, bahan sekunder berfungsi memperkuat argumentasi teoretis dan terdiri atas:</w:t>
      </w:r>
    </w:p>
    <w:p w14:paraId="74502224" w14:textId="0EC5A25C" w:rsidR="005264B9" w:rsidRPr="00982613" w:rsidRDefault="00924BFF" w:rsidP="00AE43BD">
      <w:pPr>
        <w:numPr>
          <w:ilvl w:val="0"/>
          <w:numId w:val="36"/>
        </w:numPr>
        <w:spacing w:line="480" w:lineRule="auto"/>
        <w:rPr>
          <w:color w:val="000000" w:themeColor="text1"/>
          <w:sz w:val="24"/>
          <w:szCs w:val="24"/>
          <w:lang w:val="en-ID"/>
        </w:rPr>
      </w:pPr>
      <w:r w:rsidRPr="00982613">
        <w:rPr>
          <w:color w:val="000000" w:themeColor="text1"/>
          <w:sz w:val="24"/>
          <w:szCs w:val="24"/>
          <w:lang w:val="en-ID"/>
        </w:rPr>
        <w:lastRenderedPageBreak/>
        <w:t>Buku teks (</w:t>
      </w:r>
      <w:r w:rsidRPr="00982613">
        <w:rPr>
          <w:i/>
          <w:color w:val="000000" w:themeColor="text1"/>
          <w:sz w:val="24"/>
          <w:szCs w:val="24"/>
          <w:lang w:val="en-ID"/>
        </w:rPr>
        <w:t>textbooks</w:t>
      </w:r>
      <w:r w:rsidRPr="00982613">
        <w:rPr>
          <w:color w:val="000000" w:themeColor="text1"/>
          <w:sz w:val="24"/>
          <w:szCs w:val="24"/>
          <w:lang w:val="en-ID"/>
        </w:rPr>
        <w:t>) hukum karya para pakar, antara lain literatur tentang hukum perikatan dan perbuatan melawan hukum oleh Rosa Agustina, Munir Fuady, dan Abdulkadir Muhammad, serta literatur teori hukum oleh Hans Kelsen dan Sudikno Mertokusumo.</w:t>
      </w:r>
    </w:p>
    <w:p w14:paraId="6E8A8DA5" w14:textId="4FDDD004" w:rsidR="00924BFF" w:rsidRPr="00982613" w:rsidRDefault="00924BFF" w:rsidP="00AE43BD">
      <w:pPr>
        <w:numPr>
          <w:ilvl w:val="0"/>
          <w:numId w:val="36"/>
        </w:numPr>
        <w:spacing w:line="480" w:lineRule="auto"/>
        <w:rPr>
          <w:color w:val="000000" w:themeColor="text1"/>
          <w:sz w:val="24"/>
          <w:szCs w:val="24"/>
          <w:lang w:val="en-ID"/>
        </w:rPr>
      </w:pPr>
      <w:r w:rsidRPr="00982613">
        <w:rPr>
          <w:color w:val="000000" w:themeColor="text1"/>
          <w:sz w:val="24"/>
          <w:szCs w:val="24"/>
          <w:lang w:val="en-ID"/>
        </w:rPr>
        <w:t>Jurnal ilmiah hukum, artikel akademik, dan hasil penelitian terdahulu (skripsi, tesis, atau disertasi) yang membahas penerapan Pasal 1365 KUHPerdata, tanggung jawab perdata korporasi, dan perlindungan hukum atas kerusakan infrastruktur publik.</w:t>
      </w:r>
    </w:p>
    <w:p w14:paraId="472B6D5D" w14:textId="72A110F3" w:rsidR="00463B79" w:rsidRPr="00982613" w:rsidRDefault="00463B79" w:rsidP="00AE43BD">
      <w:pPr>
        <w:pStyle w:val="ListParagraph"/>
        <w:numPr>
          <w:ilvl w:val="0"/>
          <w:numId w:val="19"/>
        </w:numPr>
        <w:spacing w:line="480" w:lineRule="auto"/>
        <w:ind w:left="720" w:hanging="720"/>
        <w:outlineLvl w:val="2"/>
        <w:rPr>
          <w:b/>
          <w:bCs/>
          <w:color w:val="000000" w:themeColor="text1"/>
          <w:sz w:val="24"/>
          <w:szCs w:val="24"/>
          <w:lang w:val="en-ID"/>
        </w:rPr>
      </w:pPr>
      <w:bookmarkStart w:id="20" w:name="_Toc156777872"/>
      <w:r w:rsidRPr="00982613">
        <w:rPr>
          <w:b/>
          <w:bCs/>
          <w:color w:val="000000" w:themeColor="text1"/>
          <w:sz w:val="24"/>
          <w:szCs w:val="24"/>
          <w:lang w:val="en-ID"/>
        </w:rPr>
        <w:t>Bahan Hukum Tersier</w:t>
      </w:r>
      <w:bookmarkEnd w:id="20"/>
    </w:p>
    <w:p w14:paraId="516A380F" w14:textId="7F05757A" w:rsidR="00924BFF" w:rsidRPr="00982613" w:rsidRDefault="000347D3" w:rsidP="00AE43BD">
      <w:pPr>
        <w:spacing w:line="480" w:lineRule="auto"/>
        <w:ind w:firstLine="720"/>
        <w:rPr>
          <w:color w:val="000000" w:themeColor="text1"/>
          <w:sz w:val="24"/>
          <w:szCs w:val="24"/>
          <w:lang w:val="en-ID"/>
        </w:rPr>
      </w:pPr>
      <w:r w:rsidRPr="00982613">
        <w:rPr>
          <w:color w:val="000000" w:themeColor="text1"/>
          <w:sz w:val="24"/>
          <w:szCs w:val="24"/>
          <w:lang w:val="en-ID"/>
        </w:rPr>
        <w:t xml:space="preserve">Bahan hukum tersier berfungsi memberi petunjuk atau penjelasan atas bahan hukum primer dan sekunder, seperti kamus hukum dan ensiklopedia.</w:t>
      </w:r>
      <w:r w:rsidRPr="00982613">
        <w:rPr>
          <w:rStyle w:val="FootnoteReference"/>
          <w:color w:val="000000" w:themeColor="text1"/>
          <w:lang w:val="en-ID"/>
        </w:rPr>
        <w:footnoteReference w:id="41"/>
      </w:r>
      <w:r w:rsidRPr="00982613">
        <w:rPr>
          <w:color w:val="000000" w:themeColor="text1"/>
          <w:sz w:val="24"/>
          <w:szCs w:val="24"/>
          <w:lang w:val="en-ID"/>
        </w:rPr>
        <w:t xml:space="preserve"> Bahan tersier dalam penelitian ini terdiri atas: </w:t>
      </w:r>
    </w:p>
    <w:p w14:paraId="39502AC3" w14:textId="1B089370" w:rsidR="005264B9" w:rsidRPr="00982613" w:rsidRDefault="00924BFF" w:rsidP="00AE43BD">
      <w:pPr>
        <w:numPr>
          <w:ilvl w:val="0"/>
          <w:numId w:val="37"/>
        </w:numPr>
        <w:spacing w:line="480" w:lineRule="auto"/>
        <w:rPr>
          <w:color w:val="000000" w:themeColor="text1"/>
          <w:sz w:val="24"/>
          <w:szCs w:val="24"/>
          <w:lang w:val="en-ID"/>
        </w:rPr>
      </w:pPr>
      <w:r w:rsidRPr="00982613">
        <w:rPr>
          <w:color w:val="000000" w:themeColor="text1"/>
          <w:sz w:val="24"/>
          <w:szCs w:val="24"/>
          <w:lang w:val="en-ID"/>
        </w:rPr>
        <w:t xml:space="preserve">Kamus hukum, untuk memperoleh definisi baku istilah yuridis seperti </w:t>
      </w:r>
      <w:r w:rsidRPr="00982613">
        <w:rPr>
          <w:i/>
          <w:color w:val="000000" w:themeColor="text1"/>
          <w:sz w:val="24"/>
          <w:szCs w:val="24"/>
          <w:lang w:val="en-ID"/>
        </w:rPr>
        <w:t>causaliteit</w:t>
      </w:r>
      <w:r w:rsidRPr="00982613">
        <w:rPr>
          <w:color w:val="000000" w:themeColor="text1"/>
          <w:sz w:val="24"/>
          <w:szCs w:val="24"/>
          <w:lang w:val="en-ID"/>
        </w:rPr>
        <w:t xml:space="preserve">, </w:t>
      </w:r>
      <w:r w:rsidRPr="00982613">
        <w:rPr>
          <w:i/>
          <w:color w:val="000000" w:themeColor="text1"/>
          <w:sz w:val="24"/>
          <w:szCs w:val="24"/>
          <w:lang w:val="en-ID"/>
        </w:rPr>
        <w:t>rechtspersoon</w:t>
      </w:r>
      <w:r w:rsidRPr="00982613">
        <w:rPr>
          <w:color w:val="000000" w:themeColor="text1"/>
          <w:sz w:val="24"/>
          <w:szCs w:val="24"/>
          <w:lang w:val="en-ID"/>
        </w:rPr>
        <w:t>, dan perbuatan melawan hukum.</w:t>
      </w:r>
    </w:p>
    <w:p w14:paraId="1E589F26" w14:textId="3AB68AF3" w:rsidR="00924BFF" w:rsidRPr="00982613" w:rsidRDefault="00924BFF" w:rsidP="00AE43BD">
      <w:pPr>
        <w:numPr>
          <w:ilvl w:val="0"/>
          <w:numId w:val="37"/>
        </w:numPr>
        <w:spacing w:line="480" w:lineRule="auto"/>
        <w:rPr>
          <w:color w:val="000000" w:themeColor="text1"/>
          <w:sz w:val="24"/>
          <w:szCs w:val="24"/>
          <w:lang w:val="it-IT"/>
        </w:rPr>
      </w:pPr>
      <w:r w:rsidRPr="00982613">
        <w:rPr>
          <w:color w:val="000000" w:themeColor="text1"/>
          <w:sz w:val="24"/>
          <w:szCs w:val="24"/>
          <w:lang w:val="it-IT"/>
        </w:rPr>
        <w:t xml:space="preserve">Kamus Besar Bahasa Indonesia (KBBI), guna memahami arti leksikal kata dalam bahasa Indonesia.</w:t>
      </w:r>
    </w:p>
    <w:p w14:paraId="12FFBB56" w14:textId="103856DC" w:rsidR="008F287B" w:rsidRDefault="00924BFF" w:rsidP="008F287B">
      <w:pPr>
        <w:numPr>
          <w:ilvl w:val="0"/>
          <w:numId w:val="37"/>
        </w:numPr>
        <w:spacing w:line="480" w:lineRule="auto"/>
        <w:rPr>
          <w:color w:val="000000" w:themeColor="text1"/>
          <w:sz w:val="24"/>
          <w:szCs w:val="24"/>
          <w:lang w:val="en-ID"/>
        </w:rPr>
      </w:pPr>
      <w:r w:rsidRPr="00982613">
        <w:rPr>
          <w:color w:val="000000" w:themeColor="text1"/>
          <w:sz w:val="24"/>
          <w:szCs w:val="24"/>
          <w:lang w:val="en-ID"/>
        </w:rPr>
        <w:t>Ensiklopedia hukum dan sumber rujukan digital berbasis internet yang keabsahan akademisnya dapat dipertanggungjawabkan.</w:t>
      </w:r>
      <w:r w:rsidR="008F287B">
        <w:rPr>
          <w:color w:val="000000" w:themeColor="text1"/>
          <w:sz w:val="24"/>
          <w:szCs w:val="24"/>
          <w:lang w:val="en-ID"/>
        </w:rPr>
        <w:t xml:space="preserve"> </w:t>
      </w:r>
    </w:p>
    <w:p w14:paraId="5F5B3525" w14:textId="77777777" w:rsidR="008F287B" w:rsidRPr="008F287B" w:rsidRDefault="008F287B" w:rsidP="008F287B">
      <w:pPr>
        <w:spacing w:line="480" w:lineRule="auto"/>
        <w:ind w:left="720"/>
        <w:rPr>
          <w:color w:val="000000" w:themeColor="text1"/>
          <w:sz w:val="24"/>
          <w:szCs w:val="24"/>
          <w:lang w:val="en-ID"/>
        </w:rPr>
      </w:pPr>
    </w:p>
    <w:p w14:paraId="10650019" w14:textId="1B6A2E83" w:rsidR="00FE7392" w:rsidRPr="00982613" w:rsidRDefault="00584894" w:rsidP="00AE43BD">
      <w:pPr>
        <w:pStyle w:val="ListParagraph"/>
        <w:keepNext/>
        <w:numPr>
          <w:ilvl w:val="0"/>
          <w:numId w:val="11"/>
        </w:numPr>
        <w:spacing w:line="480" w:lineRule="auto"/>
        <w:ind w:left="720" w:hanging="720"/>
        <w:outlineLvl w:val="1"/>
        <w:rPr>
          <w:b/>
          <w:bCs/>
          <w:color w:val="000000" w:themeColor="text1"/>
          <w:sz w:val="24"/>
          <w:szCs w:val="24"/>
          <w:lang w:val="en-ID"/>
        </w:rPr>
      </w:pPr>
      <w:bookmarkStart w:id="21" w:name="_Toc156777873"/>
      <w:r w:rsidRPr="00982613">
        <w:rPr>
          <w:b/>
          <w:bCs/>
          <w:color w:val="000000" w:themeColor="text1"/>
          <w:sz w:val="24"/>
          <w:szCs w:val="24"/>
          <w:lang w:val="en-ID"/>
        </w:rPr>
        <w:lastRenderedPageBreak/>
        <w:t>Teknik Pengumpulan Bahan Hukum</w:t>
      </w:r>
      <w:bookmarkEnd w:id="21"/>
    </w:p>
    <w:p w14:paraId="53123593" w14:textId="575E678E" w:rsidR="00FE7392" w:rsidRPr="00982613" w:rsidRDefault="00FE7392" w:rsidP="00AE43BD">
      <w:pPr>
        <w:keepNext/>
        <w:spacing w:line="480" w:lineRule="auto"/>
        <w:ind w:firstLine="720"/>
        <w:rPr>
          <w:color w:val="000000" w:themeColor="text1"/>
          <w:sz w:val="24"/>
          <w:szCs w:val="24"/>
          <w:lang w:val="en-ID"/>
        </w:rPr>
      </w:pPr>
      <w:r w:rsidRPr="00982613">
        <w:rPr>
          <w:color w:val="000000" w:themeColor="text1"/>
          <w:sz w:val="24"/>
          <w:szCs w:val="24"/>
          <w:lang w:val="en-ID"/>
        </w:rPr>
        <w:t>Bahan hukum dikumpulkan melalui studi kepustakaan (</w:t>
      </w:r>
      <w:r w:rsidRPr="00982613">
        <w:rPr>
          <w:i/>
          <w:color w:val="000000" w:themeColor="text1"/>
          <w:sz w:val="24"/>
          <w:szCs w:val="24"/>
          <w:lang w:val="en-ID"/>
        </w:rPr>
        <w:t>library research</w:t>
      </w:r>
      <w:r w:rsidRPr="00982613">
        <w:rPr>
          <w:color w:val="000000" w:themeColor="text1"/>
          <w:sz w:val="24"/>
          <w:szCs w:val="24"/>
          <w:lang w:val="en-ID"/>
        </w:rPr>
        <w:t>), yaitu pengumpulan bahan dengan mencari, mengidentifikasi, mencatat, dan menelaah berbagai bahan hukum yang berhubungan dengan masalah yang diteliti.</w:t>
      </w:r>
      <w:r w:rsidRPr="00982613">
        <w:rPr>
          <w:rStyle w:val="FootnoteReference"/>
          <w:color w:val="000000" w:themeColor="text1"/>
          <w:lang w:val="en-ID"/>
        </w:rPr>
        <w:footnoteReference w:id="42"/>
      </w:r>
    </w:p>
    <w:p w14:paraId="3EE1A802" w14:textId="5BB79065" w:rsidR="00C00DDC" w:rsidRPr="00982613" w:rsidRDefault="00C00DDC" w:rsidP="00AE43BD">
      <w:pPr>
        <w:spacing w:line="480" w:lineRule="auto"/>
        <w:ind w:firstLine="720"/>
        <w:rPr>
          <w:color w:val="000000" w:themeColor="text1"/>
          <w:sz w:val="24"/>
          <w:szCs w:val="24"/>
          <w:lang w:val="en-ID"/>
        </w:rPr>
      </w:pPr>
      <w:r w:rsidRPr="00982613">
        <w:rPr>
          <w:color w:val="000000" w:themeColor="text1"/>
          <w:sz w:val="24"/>
          <w:szCs w:val="24"/>
          <w:lang w:val="en-ID"/>
        </w:rPr>
        <w:t xml:space="preserve">Bahan hukum primer dikumpulkan dengan menelusuri peraturan perundang-undangan resmi, antara lain KUHPerdata, undang-undang di bidang jalan, dan Undang-Undang Perseroan Terbatas.</w:t>
      </w:r>
    </w:p>
    <w:p w14:paraId="74839A07" w14:textId="6CCC4724" w:rsidR="00C00DDC" w:rsidRPr="00982613" w:rsidRDefault="00C00DDC" w:rsidP="00AE43BD">
      <w:pPr>
        <w:spacing w:line="480" w:lineRule="auto"/>
        <w:ind w:firstLine="720"/>
        <w:rPr>
          <w:color w:val="000000" w:themeColor="text1"/>
          <w:sz w:val="24"/>
          <w:szCs w:val="24"/>
          <w:lang w:val="en-ID"/>
        </w:rPr>
      </w:pPr>
      <w:r w:rsidRPr="00982613">
        <w:rPr>
          <w:color w:val="000000" w:themeColor="text1"/>
          <w:sz w:val="24"/>
          <w:szCs w:val="24"/>
          <w:lang w:val="en-ID"/>
        </w:rPr>
        <w:t>Bahan hukum sekunder dikumpulkan dengan membaca buku teks hukum, jurnal akademik, dan hasil penelitian terdahulu yang berhubungan langsung dengan tanggung jawab perdata badan usaha atas kerusakan fasilitas umum. Penelusuran literatur dilakukan secara langsung di perpustakaan maupun secara daring melalui basis data jurnal akademik terakreditasi dan situs web resmi yang menyediakan informasi hukum yang sah dan berwibawa. Seluruh bahan yang terkumpul kemudian diseleksi ketat dengan sistem pencatatan berdasarkan relevansinya terhadap isu hukum, lalu disusun secara sistematis agar siap dianalisis pada tahap berikutnya.</w:t>
      </w:r>
    </w:p>
    <w:p w14:paraId="1B799651" w14:textId="2846A298" w:rsidR="008F287B" w:rsidRPr="008F287B" w:rsidRDefault="000A773B" w:rsidP="008F287B">
      <w:pPr>
        <w:pStyle w:val="ListParagraph"/>
        <w:keepNext/>
        <w:numPr>
          <w:ilvl w:val="0"/>
          <w:numId w:val="11"/>
        </w:numPr>
        <w:spacing w:line="480" w:lineRule="auto"/>
        <w:ind w:left="720" w:hanging="720"/>
        <w:outlineLvl w:val="1"/>
        <w:rPr>
          <w:b/>
          <w:bCs/>
          <w:color w:val="000000" w:themeColor="text1"/>
          <w:sz w:val="24"/>
          <w:szCs w:val="24"/>
          <w:lang w:val="en-ID"/>
        </w:rPr>
      </w:pPr>
      <w:bookmarkStart w:id="22" w:name="_Toc156777878"/>
      <w:r w:rsidRPr="00982613">
        <w:rPr>
          <w:b/>
          <w:bCs/>
          <w:color w:val="000000" w:themeColor="text1"/>
          <w:sz w:val="24"/>
          <w:szCs w:val="24"/>
          <w:lang w:val="en-ID"/>
        </w:rPr>
        <w:t>Analisis Bahan Hukum</w:t>
      </w:r>
      <w:r w:rsidRPr="00982613">
        <w:rPr>
          <w:color w:val="000000" w:themeColor="text1"/>
          <w:sz w:val="24"/>
          <w:szCs w:val="24"/>
          <w:lang w:val="en-ID"/>
        </w:rPr>
        <w:t>/</w:t>
      </w:r>
      <w:r w:rsidRPr="00982613">
        <w:rPr>
          <w:b/>
          <w:bCs/>
          <w:color w:val="000000" w:themeColor="text1"/>
          <w:sz w:val="24"/>
          <w:szCs w:val="24"/>
          <w:lang w:val="en-ID"/>
        </w:rPr>
        <w:t>Data</w:t>
      </w:r>
      <w:bookmarkEnd w:id="22"/>
    </w:p>
    <w:p w14:paraId="3082E415" w14:textId="409AD68B" w:rsidR="00E23DBE" w:rsidRPr="00982613" w:rsidRDefault="00132879" w:rsidP="00AE43BD">
      <w:pPr>
        <w:keepNext/>
        <w:spacing w:line="480" w:lineRule="auto"/>
        <w:ind w:firstLine="720"/>
        <w:rPr>
          <w:color w:val="000000" w:themeColor="text1"/>
          <w:lang w:val="en-ID"/>
        </w:rPr>
      </w:pPr>
      <w:r w:rsidRPr="00982613">
        <w:rPr>
          <w:color w:val="000000" w:themeColor="text1"/>
          <w:sz w:val="24"/>
          <w:szCs w:val="40"/>
          <w:lang w:val="en-ID"/>
        </w:rPr>
        <w:t xml:space="preserve">Analisis hukum adalah proses memeriksa dan menelaah bahan hukum yang terkumpul guna menemukan jawaban atas masalah hukum yang diteliti.</w:t>
      </w:r>
      <w:r w:rsidR="008F287B">
        <w:rPr>
          <w:color w:val="000000" w:themeColor="text1"/>
          <w:sz w:val="24"/>
          <w:szCs w:val="40"/>
          <w:lang w:val="en-ID"/>
        </w:rPr>
        <w:t xml:space="preserve"/>
      </w:r>
      <w:r w:rsidRPr="00982613">
        <w:rPr>
          <w:color w:val="000000" w:themeColor="text1"/>
          <w:sz w:val="24"/>
          <w:szCs w:val="40"/>
          <w:lang w:val="en-ID"/>
        </w:rPr>
        <w:lastRenderedPageBreak/>
        <w:t/>
      </w:r>
      <w:r w:rsidRPr="00982613">
        <w:rPr>
          <w:rStyle w:val="FootnoteReference"/>
          <w:color w:val="000000" w:themeColor="text1"/>
          <w:sz w:val="24"/>
          <w:szCs w:val="40"/>
          <w:lang w:val="en-ID"/>
        </w:rPr>
        <w:footnoteReference w:id="43"/>
      </w:r>
      <w:r w:rsidRPr="00982613">
        <w:rPr>
          <w:color w:val="000000" w:themeColor="text1"/>
          <w:sz w:val="24"/>
          <w:szCs w:val="40"/>
          <w:lang w:val="en-ID"/>
        </w:rPr>
        <w:t xml:space="preserve">Analisis dilakukan terhadap bahan hukum primer, sekunder, dan tersier dengan memakai teori hukum yang relevan sebagai pisau analisis.</w:t>
      </w:r>
    </w:p>
    <w:p w14:paraId="4FED02B3" w14:textId="4F029109" w:rsidR="00132879" w:rsidRPr="00982613" w:rsidRDefault="00E23DBE" w:rsidP="00AE43BD">
      <w:pPr>
        <w:keepNext/>
        <w:spacing w:line="480" w:lineRule="auto"/>
        <w:ind w:firstLine="720"/>
        <w:rPr>
          <w:color w:val="000000" w:themeColor="text1"/>
          <w:sz w:val="24"/>
          <w:szCs w:val="40"/>
          <w:lang w:val="en-ID"/>
        </w:rPr>
      </w:pPr>
      <w:r w:rsidRPr="00982613">
        <w:rPr>
          <w:color w:val="000000" w:themeColor="text1"/>
          <w:sz w:val="24"/>
          <w:szCs w:val="40"/>
          <w:lang w:val="en-ID"/>
        </w:rPr>
        <w:t>Penelitian ini menggunakan analisis kualitatif terhadap data normatif. Bahan hukum tidak diukur dengan angka, tetapi dimaknai secara mendalam melalui teori-teori hukum yang telah diuraikan dalam tinjauan pustaka. Penalaran yang digunakan bersifat deduktif, yaitu menarik kesimpulan dari hal yang umum, seperti norma undang-undang dan teori hukum, menuju hal yang khusus, yaitu dugaan kerusakan jalan di Desa Kayumerah akibat operasional perusahaan AMDK.</w:t>
      </w:r>
    </w:p>
    <w:p w14:paraId="7DC58FD2" w14:textId="48861FE4" w:rsidR="001936F1" w:rsidRPr="00982613" w:rsidRDefault="00E23DBE" w:rsidP="00AE43BD">
      <w:pPr>
        <w:keepNext/>
        <w:spacing w:line="480" w:lineRule="auto"/>
        <w:ind w:firstLine="720"/>
        <w:rPr>
          <w:color w:val="000000" w:themeColor="text1"/>
          <w:sz w:val="24"/>
          <w:szCs w:val="40"/>
          <w:lang w:val="en-ID"/>
        </w:rPr>
      </w:pPr>
      <w:r w:rsidRPr="00982613">
        <w:rPr>
          <w:color w:val="000000" w:themeColor="text1"/>
          <w:sz w:val="24"/>
          <w:szCs w:val="40"/>
          <w:lang w:val="en-ID"/>
        </w:rPr>
        <w:t>Agar kajian menyeluruh, analisis bahan hukum dibagi menjadi tiga tahap logis. Tahap pertama adalah analisis deskriptif, yaitu menguraikan secara sistematis dan menjelaskan isi, makna, serta ruang lingkup pasal-pasal peraturan perundang-undangan yang mengatur perbuatan melawan hukum, kedudukan badan usaha sebagai subjek hukum, dan pemanfaatan jalan raya publik yang berkaitan dengan objek penelitian. Tahap kedua adalah analisis evaluatif, yaitu menguji, menilai, dan mengevaluasi kesesuaian fakta hukum kerusakan jalan di Desa Kayumerah dengan ketentuan hukum yang berlaku; pada tahap ini peneliti menguji sejauh mana fakta tersebut memenuhi empat unsur kumulatif perbuatan melawan hukum dalam Pasal 1365 KUHPerdata, yaitu perbuatan, kesalahan, kerugian, dan hubungan kausalitas. Tahap akhir adalah analisis preskriptif, yang memberikan penilaian tentang apa yang seharusnya menurut hukum (</w:t>
      </w:r>
      <w:r w:rsidRPr="00982613">
        <w:rPr>
          <w:i/>
          <w:color w:val="000000" w:themeColor="text1"/>
          <w:sz w:val="24"/>
          <w:szCs w:val="40"/>
          <w:lang w:val="en-ID"/>
        </w:rPr>
        <w:t>what the law ought to be</w:t>
      </w:r>
      <w:r w:rsidRPr="00982613">
        <w:rPr>
          <w:color w:val="000000" w:themeColor="text1"/>
          <w:sz w:val="24"/>
          <w:szCs w:val="40"/>
          <w:lang w:val="en-ID"/>
        </w:rPr>
        <w:t xml:space="preserve">) dengan merumuskan argumentasi konkret mengenai bentuk tanggung jawab perdata yang ideal dan </w:t>
      </w:r>
      <w:r w:rsidRPr="00982613">
        <w:rPr>
          <w:color w:val="000000" w:themeColor="text1"/>
          <w:sz w:val="24"/>
          <w:szCs w:val="40"/>
          <w:lang w:val="en-ID"/>
        </w:rPr>
        <w:lastRenderedPageBreak/>
        <w:t>mekanisme pemulihan ganti rugi yang wajib dibebankan kepada perusahaan AMDK, demi kepastian hukum dan perlindungan kepentingan publik.</w:t>
      </w:r>
    </w:p>
    <w:p w14:paraId="2B4E02D2" w14:textId="1F2B75D5" w:rsidR="00132879" w:rsidRPr="00982613" w:rsidRDefault="00132879" w:rsidP="00AE43BD">
      <w:pPr>
        <w:keepNext/>
        <w:spacing w:line="480" w:lineRule="auto"/>
        <w:ind w:firstLine="720"/>
        <w:rPr>
          <w:color w:val="000000" w:themeColor="text1"/>
          <w:sz w:val="24"/>
          <w:szCs w:val="40"/>
          <w:lang w:val="en-ID"/>
        </w:rPr>
      </w:pPr>
    </w:p>
    <w:p w14:paraId="58B22087" w14:textId="6ACEFAE4" w:rsidR="00F23414" w:rsidRPr="00982613" w:rsidRDefault="00F23414" w:rsidP="00AE43BD">
      <w:pPr>
        <w:keepNext/>
        <w:spacing w:line="480" w:lineRule="auto"/>
        <w:ind w:firstLine="720"/>
        <w:rPr>
          <w:color w:val="000000" w:themeColor="text1"/>
          <w:sz w:val="24"/>
          <w:szCs w:val="24"/>
          <w:lang w:val="en-ID"/>
        </w:rPr>
      </w:pPr>
      <w:r w:rsidRPr="00982613">
        <w:rPr>
          <w:color w:val="000000" w:themeColor="text1"/>
          <w:sz w:val="24"/>
          <w:szCs w:val="24"/>
          <w:lang w:val="en-ID"/>
        </w:rPr>
        <w:br w:type="page"/>
      </w:r>
    </w:p>
    <w:p w14:paraId="15B998E3" w14:textId="192A9F8A" w:rsidR="00F44600" w:rsidRPr="00982613" w:rsidRDefault="0004652C" w:rsidP="00AE43BD">
      <w:pPr>
        <w:spacing w:line="480" w:lineRule="auto"/>
        <w:jc w:val="center"/>
        <w:outlineLvl w:val="0"/>
        <w:rPr>
          <w:b/>
          <w:bCs/>
          <w:color w:val="000000" w:themeColor="text1"/>
          <w:sz w:val="24"/>
          <w:szCs w:val="24"/>
          <w:lang w:val="it-IT"/>
        </w:rPr>
      </w:pPr>
      <w:bookmarkStart w:id="23" w:name="_Toc156777889"/>
      <w:r w:rsidRPr="00982613">
        <w:rPr>
          <w:b/>
          <w:bCs/>
          <w:color w:val="000000" w:themeColor="text1"/>
          <w:sz w:val="24"/>
          <w:szCs w:val="24"/>
          <w:lang w:val="it-IT"/>
        </w:rPr>
        <w:lastRenderedPageBreak/>
        <w:t>DAFTAR PUSTAKA</w:t>
      </w:r>
      <w:bookmarkEnd w:id="23"/>
    </w:p>
    <w:p w14:paraId="39152E5D"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b/>
          <w:bCs/>
          <w:color w:val="000000" w:themeColor="text1"/>
          <w:sz w:val="24"/>
          <w:szCs w:val="24"/>
          <w:lang w:val="en-ID"/>
        </w:rPr>
        <w:t>A. Buku</w:t>
      </w:r>
    </w:p>
    <w:p w14:paraId="7CA06F83"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Agustina, R. 2003. </w:t>
      </w:r>
      <w:r w:rsidRPr="00982613">
        <w:rPr>
          <w:i/>
          <w:iCs/>
          <w:color w:val="000000" w:themeColor="text1"/>
          <w:sz w:val="24"/>
          <w:szCs w:val="24"/>
          <w:lang w:val="en-ID"/>
        </w:rPr>
        <w:t>Perbuatan Melawan Hukum.</w:t>
      </w:r>
      <w:r w:rsidRPr="00982613">
        <w:rPr>
          <w:color w:val="000000" w:themeColor="text1"/>
          <w:sz w:val="24"/>
          <w:szCs w:val="24"/>
          <w:lang w:val="en-ID"/>
        </w:rPr>
        <w:t xml:space="preserve"> Pasca Sarjana Fakultas Hukum Universitas Indonesia. Jakarta.</w:t>
      </w:r>
    </w:p>
    <w:p w14:paraId="31E2EA9A"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Fuady, M. 2013. </w:t>
      </w:r>
      <w:r w:rsidRPr="00982613">
        <w:rPr>
          <w:i/>
          <w:iCs/>
          <w:color w:val="000000" w:themeColor="text1"/>
          <w:sz w:val="24"/>
          <w:szCs w:val="24"/>
          <w:lang w:val="en-ID"/>
        </w:rPr>
        <w:t>Perbuatan Melawan Hukum: Pendekatan Kontemporer.</w:t>
      </w:r>
      <w:r w:rsidRPr="00982613">
        <w:rPr>
          <w:color w:val="000000" w:themeColor="text1"/>
          <w:sz w:val="24"/>
          <w:szCs w:val="24"/>
          <w:lang w:val="en-ID"/>
        </w:rPr>
        <w:t xml:space="preserve"> Citra Aditya Bakti. Bandung.</w:t>
      </w:r>
    </w:p>
    <w:p w14:paraId="694EF314"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Ibrahim, J. 2012. </w:t>
      </w:r>
      <w:r w:rsidRPr="00982613">
        <w:rPr>
          <w:i/>
          <w:iCs/>
          <w:color w:val="000000" w:themeColor="text1"/>
          <w:sz w:val="24"/>
          <w:szCs w:val="24"/>
          <w:lang w:val="en-ID"/>
        </w:rPr>
        <w:t>Teori &amp; Metodologi Penelitian Hukum Normatif.</w:t>
      </w:r>
      <w:r w:rsidRPr="00982613">
        <w:rPr>
          <w:color w:val="000000" w:themeColor="text1"/>
          <w:sz w:val="24"/>
          <w:szCs w:val="24"/>
          <w:lang w:val="en-ID"/>
        </w:rPr>
        <w:t xml:space="preserve"> Bayu Media Publishing. Malang.</w:t>
      </w:r>
    </w:p>
    <w:p w14:paraId="14D03E01"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Irwansyah. 2021. </w:t>
      </w:r>
      <w:r w:rsidRPr="00982613">
        <w:rPr>
          <w:i/>
          <w:iCs/>
          <w:color w:val="000000" w:themeColor="text1"/>
          <w:sz w:val="24"/>
          <w:szCs w:val="24"/>
          <w:lang w:val="en-ID"/>
        </w:rPr>
        <w:t>Penelitian Hukum: Pilihan Metode &amp; Praktik Penulisan Artikel.</w:t>
      </w:r>
      <w:r w:rsidRPr="00982613">
        <w:rPr>
          <w:color w:val="000000" w:themeColor="text1"/>
          <w:sz w:val="24"/>
          <w:szCs w:val="24"/>
          <w:lang w:val="en-ID"/>
        </w:rPr>
        <w:t xml:space="preserve"> Editor A. Yunus. Cetakan 4. Edisi Revisi. Mirra Buana Media. Yogyakarta.</w:t>
      </w:r>
    </w:p>
    <w:p w14:paraId="13E769E2"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Kelsen, H. 1945. </w:t>
      </w:r>
      <w:r w:rsidRPr="00982613">
        <w:rPr>
          <w:i/>
          <w:iCs/>
          <w:color w:val="000000" w:themeColor="text1"/>
          <w:sz w:val="24"/>
          <w:szCs w:val="24"/>
          <w:lang w:val="en-ID"/>
        </w:rPr>
        <w:t>General Theory of Law and State.</w:t>
      </w:r>
      <w:r w:rsidRPr="00982613">
        <w:rPr>
          <w:color w:val="000000" w:themeColor="text1"/>
          <w:sz w:val="24"/>
          <w:szCs w:val="24"/>
          <w:lang w:val="en-ID"/>
        </w:rPr>
        <w:t xml:space="preserve"> Harvard University Press. Cambridge.</w:t>
      </w:r>
    </w:p>
    <w:p w14:paraId="2FD5BB73"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Marzuki, P.M. 2017. </w:t>
      </w:r>
      <w:r w:rsidRPr="00982613">
        <w:rPr>
          <w:i/>
          <w:iCs/>
          <w:color w:val="000000" w:themeColor="text1"/>
          <w:sz w:val="24"/>
          <w:szCs w:val="24"/>
          <w:lang w:val="en-ID"/>
        </w:rPr>
        <w:t>Penelitian Hukum.</w:t>
      </w:r>
      <w:r w:rsidRPr="00982613">
        <w:rPr>
          <w:color w:val="000000" w:themeColor="text1"/>
          <w:sz w:val="24"/>
          <w:szCs w:val="24"/>
          <w:lang w:val="en-ID"/>
        </w:rPr>
        <w:t xml:space="preserve"> Edisi Revisi. Kencana. Jakarta.</w:t>
      </w:r>
    </w:p>
    <w:p w14:paraId="3584F508"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Mertokusumo, S. 1988. </w:t>
      </w:r>
      <w:r w:rsidRPr="00982613">
        <w:rPr>
          <w:i/>
          <w:iCs/>
          <w:color w:val="000000" w:themeColor="text1"/>
          <w:sz w:val="24"/>
          <w:szCs w:val="24"/>
          <w:lang w:val="en-ID"/>
        </w:rPr>
        <w:t>Mengenal Hukum: Suatu Pengantar.</w:t>
      </w:r>
      <w:r w:rsidRPr="00982613">
        <w:rPr>
          <w:color w:val="000000" w:themeColor="text1"/>
          <w:sz w:val="24"/>
          <w:szCs w:val="24"/>
          <w:lang w:val="en-ID"/>
        </w:rPr>
        <w:t xml:space="preserve"> Liberty. Yogyakarta.</w:t>
      </w:r>
    </w:p>
    <w:p w14:paraId="48B90DF8"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Mill, J.S. 1962. </w:t>
      </w:r>
      <w:r w:rsidRPr="00982613">
        <w:rPr>
          <w:i/>
          <w:iCs/>
          <w:color w:val="000000" w:themeColor="text1"/>
          <w:sz w:val="24"/>
          <w:szCs w:val="24"/>
          <w:lang w:val="en-ID"/>
        </w:rPr>
        <w:t>Utilitarianism, On Liberty, Essay on Bentham, Together with Selected Writings of Jeremy Bentham and John Austin.</w:t>
      </w:r>
      <w:r w:rsidRPr="00982613">
        <w:rPr>
          <w:color w:val="000000" w:themeColor="text1"/>
          <w:sz w:val="24"/>
          <w:szCs w:val="24"/>
          <w:lang w:val="en-ID"/>
        </w:rPr>
        <w:t xml:space="preserve"> The World Publishing Company. Cleveland and New York.</w:t>
      </w:r>
    </w:p>
    <w:p w14:paraId="7E59C9AB"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Moenir, H.A.S. 2008. </w:t>
      </w:r>
      <w:r w:rsidRPr="00982613">
        <w:rPr>
          <w:i/>
          <w:iCs/>
          <w:color w:val="000000" w:themeColor="text1"/>
          <w:sz w:val="24"/>
          <w:szCs w:val="24"/>
          <w:lang w:val="en-ID"/>
        </w:rPr>
        <w:t>Manajemen Pelayanan Umum di Indonesia.</w:t>
      </w:r>
      <w:r w:rsidRPr="00982613">
        <w:rPr>
          <w:color w:val="000000" w:themeColor="text1"/>
          <w:sz w:val="24"/>
          <w:szCs w:val="24"/>
          <w:lang w:val="en-ID"/>
        </w:rPr>
        <w:t xml:space="preserve"> Cetakan ke-8. Bumi Aksara. Jakarta.</w:t>
      </w:r>
    </w:p>
    <w:p w14:paraId="559A9882"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Muhammad, A. 1984. </w:t>
      </w:r>
      <w:r w:rsidRPr="00982613">
        <w:rPr>
          <w:i/>
          <w:iCs/>
          <w:color w:val="000000" w:themeColor="text1"/>
          <w:sz w:val="24"/>
          <w:szCs w:val="24"/>
          <w:lang w:val="en-ID"/>
        </w:rPr>
        <w:t>Hukum Perdata Indonesia.</w:t>
      </w:r>
      <w:r w:rsidRPr="00982613">
        <w:rPr>
          <w:color w:val="000000" w:themeColor="text1"/>
          <w:sz w:val="24"/>
          <w:szCs w:val="24"/>
          <w:lang w:val="en-ID"/>
        </w:rPr>
        <w:t xml:space="preserve"> Sumur Bandung. Bandung.</w:t>
      </w:r>
    </w:p>
    <w:p w14:paraId="26D9A8F1"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______. 2010a. </w:t>
      </w:r>
      <w:r w:rsidRPr="00982613">
        <w:rPr>
          <w:i/>
          <w:iCs/>
          <w:color w:val="000000" w:themeColor="text1"/>
          <w:sz w:val="24"/>
          <w:szCs w:val="24"/>
          <w:lang w:val="en-ID"/>
        </w:rPr>
        <w:t>Hukum Perdata Indonesia.</w:t>
      </w:r>
      <w:r w:rsidRPr="00982613">
        <w:rPr>
          <w:color w:val="000000" w:themeColor="text1"/>
          <w:sz w:val="24"/>
          <w:szCs w:val="24"/>
          <w:lang w:val="en-ID"/>
        </w:rPr>
        <w:t xml:space="preserve"> Citra Aditya Bakti. Bandung.</w:t>
      </w:r>
    </w:p>
    <w:p w14:paraId="0732E6BE"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______. 2010b. </w:t>
      </w:r>
      <w:r w:rsidRPr="00982613">
        <w:rPr>
          <w:i/>
          <w:iCs/>
          <w:color w:val="000000" w:themeColor="text1"/>
          <w:sz w:val="24"/>
          <w:szCs w:val="24"/>
          <w:lang w:val="en-ID"/>
        </w:rPr>
        <w:t>Hukum Perusahaan Indonesia.</w:t>
      </w:r>
      <w:r w:rsidRPr="00982613">
        <w:rPr>
          <w:color w:val="000000" w:themeColor="text1"/>
          <w:sz w:val="24"/>
          <w:szCs w:val="24"/>
          <w:lang w:val="en-ID"/>
        </w:rPr>
        <w:t xml:space="preserve"> Citra Aditya Bakti. Bandung.</w:t>
      </w:r>
    </w:p>
    <w:p w14:paraId="46CABB8C"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Rustam, F.M., H.S. Akili, M. Bunga, dan F.M. Wantu. 2024. </w:t>
      </w:r>
      <w:r w:rsidRPr="00982613">
        <w:rPr>
          <w:i/>
          <w:iCs/>
          <w:color w:val="000000" w:themeColor="text1"/>
          <w:sz w:val="24"/>
          <w:szCs w:val="24"/>
          <w:lang w:val="en-ID"/>
        </w:rPr>
        <w:t>Filsafat Hukum: Suatu Perenungan.</w:t>
      </w:r>
      <w:r w:rsidRPr="00982613">
        <w:rPr>
          <w:color w:val="000000" w:themeColor="text1"/>
          <w:sz w:val="24"/>
          <w:szCs w:val="24"/>
          <w:lang w:val="en-ID"/>
        </w:rPr>
        <w:t xml:space="preserve"> UII Press. Yogyakarta.</w:t>
      </w:r>
    </w:p>
    <w:p w14:paraId="6A89D05C"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lastRenderedPageBreak/>
        <w:t xml:space="preserve">Satory, A. dan Febrianty. 2024. </w:t>
      </w:r>
      <w:r w:rsidRPr="00982613">
        <w:rPr>
          <w:i/>
          <w:iCs/>
          <w:color w:val="000000" w:themeColor="text1"/>
          <w:sz w:val="24"/>
          <w:szCs w:val="24"/>
          <w:lang w:val="en-ID"/>
        </w:rPr>
        <w:t>Metode Penelitian Hukum.</w:t>
      </w:r>
      <w:r w:rsidRPr="00982613">
        <w:rPr>
          <w:color w:val="000000" w:themeColor="text1"/>
          <w:sz w:val="24"/>
          <w:szCs w:val="24"/>
          <w:lang w:val="en-ID"/>
        </w:rPr>
        <w:t xml:space="preserve"> Sonpedia Publishing Indonesia. Jambi.</w:t>
      </w:r>
    </w:p>
    <w:p w14:paraId="440B45D8"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Soemitro, R.H. 1985. </w:t>
      </w:r>
      <w:r w:rsidRPr="00982613">
        <w:rPr>
          <w:i/>
          <w:iCs/>
          <w:color w:val="000000" w:themeColor="text1"/>
          <w:sz w:val="24"/>
          <w:szCs w:val="24"/>
          <w:lang w:val="en-ID"/>
        </w:rPr>
        <w:t>Metode Penelitian Hukum.</w:t>
      </w:r>
      <w:r w:rsidRPr="00982613">
        <w:rPr>
          <w:color w:val="000000" w:themeColor="text1"/>
          <w:sz w:val="24"/>
          <w:szCs w:val="24"/>
          <w:lang w:val="en-ID"/>
        </w:rPr>
        <w:t xml:space="preserve"> Ghalia Indonesia. Jakarta.</w:t>
      </w:r>
    </w:p>
    <w:p w14:paraId="7F8342EF"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b/>
          <w:bCs/>
          <w:color w:val="000000" w:themeColor="text1"/>
          <w:sz w:val="24"/>
          <w:szCs w:val="24"/>
          <w:lang w:val="en-ID"/>
        </w:rPr>
        <w:t>B. Jurnal</w:t>
      </w:r>
    </w:p>
    <w:p w14:paraId="69ABD85D"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Suryoutomo, M., M. Solekhan, S. Murni, Hamdani, dan Saryana. 2025. Tanggung Jawab Perdata dalam Kasus Wanprestasi dan Perbuatan Melawan Hukum. </w:t>
      </w:r>
      <w:r w:rsidRPr="00982613">
        <w:rPr>
          <w:i/>
          <w:iCs/>
          <w:color w:val="000000" w:themeColor="text1"/>
          <w:sz w:val="24"/>
          <w:szCs w:val="24"/>
          <w:lang w:val="en-ID"/>
        </w:rPr>
        <w:t>Jurnal Kolaboratif Sains</w:t>
      </w:r>
      <w:r w:rsidRPr="00982613">
        <w:rPr>
          <w:color w:val="000000" w:themeColor="text1"/>
          <w:sz w:val="24"/>
          <w:szCs w:val="24"/>
          <w:lang w:val="en-ID"/>
        </w:rPr>
        <w:t xml:space="preserve"> 8(4): 2019.</w:t>
      </w:r>
    </w:p>
    <w:p w14:paraId="00984646"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b/>
          <w:bCs/>
          <w:color w:val="000000" w:themeColor="text1"/>
          <w:sz w:val="24"/>
          <w:szCs w:val="24"/>
          <w:lang w:val="en-ID"/>
        </w:rPr>
        <w:t>C. Peraturan Perundang-undangan</w:t>
      </w:r>
    </w:p>
    <w:p w14:paraId="6CCCA0C7"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Kitab Undang-Undang Hukum Perdata </w:t>
      </w:r>
      <w:r w:rsidRPr="00982613">
        <w:rPr>
          <w:i/>
          <w:iCs/>
          <w:color w:val="000000" w:themeColor="text1"/>
          <w:sz w:val="24"/>
          <w:szCs w:val="24"/>
          <w:lang w:val="en-ID"/>
        </w:rPr>
        <w:t>(Burgerlijk Wetboek).</w:t>
      </w:r>
    </w:p>
    <w:p w14:paraId="0140D8BA"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Undang-Undang Dasar Negara Republik Indonesia Tahun 1945.</w:t>
      </w:r>
    </w:p>
    <w:p w14:paraId="2FC6FBE9"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Undang-Undang Republik Indonesia Nomor 2 Tahun 2022 tentang Perubahan Kedua atas Undang-Undang Nomor 38 Tahun 2004 tentang </w:t>
      </w:r>
      <w:r w:rsidRPr="00982613">
        <w:rPr>
          <w:i/>
          <w:iCs/>
          <w:color w:val="000000" w:themeColor="text1"/>
          <w:sz w:val="24"/>
          <w:szCs w:val="24"/>
          <w:lang w:val="en-ID"/>
        </w:rPr>
        <w:t>Jalan.</w:t>
      </w:r>
    </w:p>
    <w:p w14:paraId="7FBAF727"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Undang-Undang Republik Indonesia Nomor 25 Tahun 2009 tentang </w:t>
      </w:r>
      <w:r w:rsidRPr="00982613">
        <w:rPr>
          <w:i/>
          <w:iCs/>
          <w:color w:val="000000" w:themeColor="text1"/>
          <w:sz w:val="24"/>
          <w:szCs w:val="24"/>
          <w:lang w:val="en-ID"/>
        </w:rPr>
        <w:t>Pelayanan Publik.</w:t>
      </w:r>
    </w:p>
    <w:p w14:paraId="42A892E2" w14:textId="77777777" w:rsidR="00471D33" w:rsidRPr="00C22370"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Undang-Undang Republik Indonesia Nomor 40 Tahun 2007 tentang </w:t>
      </w:r>
      <w:r w:rsidRPr="00982613">
        <w:rPr>
          <w:i/>
          <w:iCs/>
          <w:color w:val="000000" w:themeColor="text1"/>
          <w:sz w:val="24"/>
          <w:szCs w:val="24"/>
          <w:lang w:val="en-ID"/>
        </w:rPr>
        <w:t>Perseroan Terbatas.</w:t>
      </w:r>
      <w:r w:rsidRPr="00982613">
        <w:rPr>
          <w:color w:val="000000" w:themeColor="text1"/>
          <w:sz w:val="24"/>
          <w:szCs w:val="24"/>
          <w:lang w:val="en-ID"/>
        </w:rPr>
        <w:t xml:space="preserve"> Lembaran Negara Republik Indonesia Tahun 2007 Nomor 106, Tambahan Lembaran Negara Republik Indonesia Nomor 4756. Jakarta.</w:t>
      </w:r>
    </w:p>
    <w:p w14:paraId="37C4D58B" w14:textId="61CA5D36" w:rsidR="00F44600" w:rsidRPr="00C22370" w:rsidRDefault="00F44600" w:rsidP="00AE43BD">
      <w:pPr>
        <w:spacing w:line="480" w:lineRule="auto"/>
        <w:ind w:left="720" w:hanging="720"/>
        <w:outlineLvl w:val="0"/>
        <w:rPr>
          <w:color w:val="000000" w:themeColor="text1"/>
          <w:sz w:val="24"/>
          <w:szCs w:val="24"/>
          <w:lang w:val="en-ID"/>
        </w:rPr>
      </w:pPr>
    </w:p>
    <w:sectPr w:rsidR="00F44600" w:rsidRPr="00C22370" w:rsidSect="004A2A41">
      <w:pgSz w:w="11906" w:h="16838"/>
      <w:pgMar w:top="1701" w:right="1701" w:bottom="1701" w:left="2268"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22BAD" w14:textId="77777777" w:rsidR="00A76CAB" w:rsidRDefault="00A76CAB" w:rsidP="00750B69">
      <w:r>
        <w:separator/>
      </w:r>
    </w:p>
  </w:endnote>
  <w:endnote w:type="continuationSeparator" w:id="0">
    <w:p w14:paraId="224424D4" w14:textId="77777777" w:rsidR="00A76CAB" w:rsidRDefault="00A76CAB" w:rsidP="00750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07980"/>
      <w:docPartObj>
        <w:docPartGallery w:val="Page Numbers (Bottom of Page)"/>
        <w:docPartUnique/>
      </w:docPartObj>
    </w:sdtPr>
    <w:sdtEndPr>
      <w:rPr>
        <w:noProof/>
      </w:rPr>
    </w:sdtEndPr>
    <w:sdtContent>
      <w:p w14:paraId="3185ABE0" w14:textId="0ABCB488" w:rsidR="004A2A41" w:rsidRDefault="004A2A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5B2FC9" w14:textId="77777777" w:rsidR="004A2A41" w:rsidRDefault="004A2A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0762000"/>
      <w:docPartObj>
        <w:docPartGallery w:val="Page Numbers (Bottom of Page)"/>
        <w:docPartUnique/>
      </w:docPartObj>
    </w:sdtPr>
    <w:sdtEndPr>
      <w:rPr>
        <w:noProof/>
      </w:rPr>
    </w:sdtEndPr>
    <w:sdtContent>
      <w:p w14:paraId="41E9A4AA" w14:textId="0AD8B278" w:rsidR="004A2A41" w:rsidRDefault="004A2A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0BE9F6" w14:textId="77777777" w:rsidR="00216DAB" w:rsidRDefault="00216D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9C42E" w14:textId="77777777" w:rsidR="00A76CAB" w:rsidRDefault="00A76CAB" w:rsidP="00750B69">
      <w:r>
        <w:separator/>
      </w:r>
    </w:p>
  </w:footnote>
  <w:footnote w:type="continuationSeparator" w:id="0">
    <w:p w14:paraId="111BAA17" w14:textId="77777777" w:rsidR="00A76CAB" w:rsidRDefault="00A76CAB" w:rsidP="00750B69">
      <w:r>
        <w:continuationSeparator/>
      </w:r>
    </w:p>
  </w:footnote>
  <w:footnote w:id="1">
    <w:p w14:paraId="1104DBF7" w14:textId="3C4FFC7E" w:rsidR="00C958AD" w:rsidRPr="00C958AD" w:rsidRDefault="00C958AD">
      <w:pPr>
        <w:pStyle w:val="FootnoteText"/>
        <w:rPr>
          <w:lang w:val="en-US"/>
        </w:rPr>
      </w:pPr>
      <w:r w:rsidRPr="002037F9">
        <w:rPr>
          <w:rStyle w:val="FootnoteReference"/>
        </w:rPr>
        <w:footnoteRef/>
      </w:r>
      <w:r w:rsidRPr="00C958AD">
        <w:t xml:space="preserve">Indonesia, </w:t>
      </w:r>
      <w:r w:rsidRPr="00C958AD">
        <w:rPr>
          <w:i/>
          <w:iCs/>
        </w:rPr>
        <w:t>Undang-Undang Dasar Negara Republik Indonesia Tahun 1945</w:t>
      </w:r>
      <w:r w:rsidRPr="00C958AD">
        <w:t>, Pasal 34 ayat (3).</w:t>
      </w:r>
      <w:r>
        <w:t xml:space="preserve"> </w:t>
      </w:r>
    </w:p>
  </w:footnote>
  <w:footnote w:id="2">
    <w:p w14:paraId="2AF44708" w14:textId="77777777" w:rsidR="003B340A" w:rsidRPr="00C958AD" w:rsidRDefault="003B340A" w:rsidP="003B340A">
      <w:pPr>
        <w:pStyle w:val="FootnoteText"/>
        <w:rPr>
          <w:lang w:val="en-ID"/>
        </w:rPr>
      </w:pPr>
      <w:r>
        <w:rPr>
          <w:rStyle w:val="FootnoteReference"/>
        </w:rPr>
        <w:footnoteRef/>
      </w:r>
      <w:r w:rsidRPr="00C958AD">
        <w:rPr>
          <w:lang w:val="en-ID"/>
        </w:rPr>
        <w:t xml:space="preserve">Indonesia, </w:t>
      </w:r>
      <w:r w:rsidRPr="00C958AD">
        <w:rPr>
          <w:i/>
          <w:iCs/>
          <w:lang w:val="en-ID"/>
        </w:rPr>
        <w:t>Undang-Undang Nomor 2 Tahun 2022 tentang Perubahan Kedua atas Undang-Undang Nomor 38 Tahun 2004 tentang Jalan</w:t>
      </w:r>
      <w:r w:rsidRPr="00C958AD">
        <w:rPr>
          <w:lang w:val="en-ID"/>
        </w:rPr>
        <w:t>, Pasal 1 angka 4.</w:t>
      </w:r>
    </w:p>
    <w:p w14:paraId="376F1750" w14:textId="7855C037" w:rsidR="003B340A" w:rsidRPr="003B340A" w:rsidRDefault="003B340A">
      <w:pPr>
        <w:pStyle w:val="FootnoteText"/>
        <w:rPr>
          <w:lang w:val="en-US"/>
        </w:rPr>
      </w:pPr>
    </w:p>
  </w:footnote>
  <w:footnote w:id="3">
    <w:p w14:paraId="2736966A" w14:textId="5F808F34" w:rsidR="002D7F2B" w:rsidRPr="002D7F2B" w:rsidRDefault="002D7F2B">
      <w:pPr>
        <w:pStyle w:val="FootnoteText"/>
        <w:rPr>
          <w:lang w:val="en-US"/>
        </w:rPr>
      </w:pPr>
      <w:r w:rsidRPr="002037F9">
        <w:rPr>
          <w:rStyle w:val="FootnoteReference"/>
        </w:rPr>
        <w:footnoteRef/>
      </w:r>
      <w:r w:rsidRPr="002D7F2B">
        <w:t>Hans</w:t>
      </w:r>
      <w:r w:rsidR="00266F43">
        <w:t xml:space="preserve"> </w:t>
      </w:r>
      <w:r w:rsidRPr="002D7F2B">
        <w:t xml:space="preserve">Kelsen, </w:t>
      </w:r>
      <w:r w:rsidRPr="002D7F2B">
        <w:rPr>
          <w:i/>
          <w:iCs/>
        </w:rPr>
        <w:t>General Theory of Law and State</w:t>
      </w:r>
      <w:r w:rsidRPr="002D7F2B">
        <w:t xml:space="preserve"> (Cambridge: Harvard University Press,</w:t>
      </w:r>
      <w:r w:rsidR="00266F43">
        <w:t xml:space="preserve"> </w:t>
      </w:r>
      <w:r w:rsidRPr="002D7F2B">
        <w:t>1945), hlm.</w:t>
      </w:r>
      <w:r>
        <w:t>65.</w:t>
      </w:r>
    </w:p>
  </w:footnote>
  <w:footnote w:id="4">
    <w:p w14:paraId="4B78069B" w14:textId="61765BB4" w:rsidR="00EC1DA4" w:rsidRPr="00506B59" w:rsidRDefault="00EC1DA4">
      <w:pPr>
        <w:pStyle w:val="FootnoteText"/>
        <w:rPr>
          <w:lang w:val="it-IT"/>
        </w:rPr>
      </w:pPr>
      <w:r w:rsidRPr="002037F9">
        <w:rPr>
          <w:rStyle w:val="FootnoteReference"/>
        </w:rPr>
        <w:footnoteRef/>
      </w:r>
      <w:r w:rsidRPr="00EC1DA4">
        <w:t xml:space="preserve">Abdulkadir Muhammad, </w:t>
      </w:r>
      <w:r w:rsidRPr="00EC1DA4">
        <w:rPr>
          <w:i/>
          <w:iCs/>
        </w:rPr>
        <w:t>Hukum Perdata Indonesia</w:t>
      </w:r>
      <w:r w:rsidRPr="00EC1DA4">
        <w:t xml:space="preserve"> (Bandung: Citra Aditya Bakti, 2010)</w:t>
      </w:r>
      <w:r>
        <w:t>.</w:t>
      </w:r>
      <w:r w:rsidR="00AE55E3">
        <w:t xml:space="preserve"> 4.</w:t>
      </w:r>
    </w:p>
  </w:footnote>
  <w:footnote w:id="5">
    <w:p w14:paraId="342A114C" w14:textId="2CA770BC" w:rsidR="00EC1DA4" w:rsidRPr="00EC1DA4" w:rsidRDefault="00EC1DA4">
      <w:pPr>
        <w:pStyle w:val="FootnoteText"/>
        <w:rPr>
          <w:lang w:val="en-US"/>
        </w:rPr>
      </w:pPr>
      <w:r w:rsidRPr="002037F9">
        <w:rPr>
          <w:rStyle w:val="FootnoteReference"/>
        </w:rPr>
        <w:footnoteRef/>
      </w:r>
      <w:r w:rsidRPr="00EC1DA4">
        <w:t>Munir Fuady,</w:t>
      </w:r>
      <w:r w:rsidR="00266F43">
        <w:t xml:space="preserve"> </w:t>
      </w:r>
      <w:r w:rsidRPr="00EC1DA4">
        <w:rPr>
          <w:i/>
          <w:iCs/>
        </w:rPr>
        <w:t>Perbuatan</w:t>
      </w:r>
      <w:r w:rsidR="00266F43">
        <w:rPr>
          <w:i/>
          <w:iCs/>
        </w:rPr>
        <w:t xml:space="preserve"> </w:t>
      </w:r>
      <w:r w:rsidRPr="00EC1DA4">
        <w:rPr>
          <w:i/>
          <w:iCs/>
        </w:rPr>
        <w:t>Melawan</w:t>
      </w:r>
      <w:r w:rsidR="00266F43">
        <w:rPr>
          <w:i/>
          <w:iCs/>
        </w:rPr>
        <w:t xml:space="preserve"> </w:t>
      </w:r>
      <w:r w:rsidRPr="00EC1DA4">
        <w:rPr>
          <w:i/>
          <w:iCs/>
        </w:rPr>
        <w:t>Hukum:</w:t>
      </w:r>
      <w:r w:rsidR="00266F43">
        <w:rPr>
          <w:i/>
          <w:iCs/>
        </w:rPr>
        <w:t xml:space="preserve"> </w:t>
      </w:r>
      <w:r w:rsidRPr="00EC1DA4">
        <w:rPr>
          <w:i/>
          <w:iCs/>
        </w:rPr>
        <w:t>Pendekatan Kontemporer</w:t>
      </w:r>
      <w:r w:rsidRPr="00EC1DA4">
        <w:t xml:space="preserve"> (Bandung:</w:t>
      </w:r>
      <w:r w:rsidR="00266F43">
        <w:t xml:space="preserve"> </w:t>
      </w:r>
      <w:r w:rsidRPr="00EC1DA4">
        <w:t>Citra Aditya Bakti, 2013)</w:t>
      </w:r>
      <w:r>
        <w:t>.</w:t>
      </w:r>
      <w:r w:rsidR="008D17EE">
        <w:t xml:space="preserve"> 5.</w:t>
      </w:r>
    </w:p>
  </w:footnote>
  <w:footnote w:id="6">
    <w:p w14:paraId="6F00D6D8" w14:textId="4040F07F" w:rsidR="00EA1E07" w:rsidRPr="00EA1E07" w:rsidRDefault="00EA1E07">
      <w:pPr>
        <w:pStyle w:val="FootnoteText"/>
        <w:rPr>
          <w:lang w:val="en-US"/>
        </w:rPr>
      </w:pPr>
      <w:r w:rsidRPr="002037F9">
        <w:rPr>
          <w:rStyle w:val="FootnoteReference"/>
        </w:rPr>
        <w:footnoteRef/>
      </w:r>
      <w:r w:rsidRPr="00EA1E07">
        <w:t>Kitab Undang-Undang Hukum Perdata (Burgerlijk Wetboek), Pasal 1365.</w:t>
      </w:r>
    </w:p>
  </w:footnote>
  <w:footnote w:id="7">
    <w:p w14:paraId="0C3F1B28" w14:textId="16571E1E" w:rsidR="002D7212" w:rsidRPr="002D7212" w:rsidRDefault="002D7212">
      <w:pPr>
        <w:pStyle w:val="FootnoteText"/>
        <w:rPr>
          <w:lang w:val="en-US"/>
        </w:rPr>
      </w:pPr>
      <w:r w:rsidRPr="002037F9">
        <w:rPr>
          <w:rStyle w:val="FootnoteReference"/>
        </w:rPr>
        <w:footnoteRef/>
      </w:r>
      <w:r w:rsidRPr="002D7212">
        <w:t xml:space="preserve">Abdulkadir Muhammad, </w:t>
      </w:r>
      <w:r w:rsidRPr="002D7212">
        <w:rPr>
          <w:i/>
          <w:iCs/>
        </w:rPr>
        <w:t xml:space="preserve">Hukum </w:t>
      </w:r>
      <w:r w:rsidR="0087720A" w:rsidRPr="002D7212">
        <w:rPr>
          <w:i/>
          <w:iCs/>
        </w:rPr>
        <w:t>Perdata Indonesia</w:t>
      </w:r>
      <w:r w:rsidRPr="002D7212">
        <w:t>, (Bandung: Sumur Bandung, 1984), hlm. 3.</w:t>
      </w:r>
    </w:p>
  </w:footnote>
  <w:footnote w:id="8">
    <w:p w14:paraId="37A31F3B" w14:textId="272B208B" w:rsidR="00644FC1" w:rsidRPr="00644FC1" w:rsidRDefault="00644FC1">
      <w:pPr>
        <w:pStyle w:val="FootnoteText"/>
        <w:rPr>
          <w:lang w:val="en-US"/>
        </w:rPr>
      </w:pPr>
      <w:r w:rsidRPr="002037F9">
        <w:rPr>
          <w:rStyle w:val="FootnoteReference"/>
        </w:rPr>
        <w:footnoteRef/>
      </w:r>
      <w:r w:rsidRPr="00644FC1">
        <w:t xml:space="preserve">Rosa Agustina, </w:t>
      </w:r>
      <w:r w:rsidRPr="00644FC1">
        <w:rPr>
          <w:i/>
          <w:iCs/>
        </w:rPr>
        <w:t>Perbuatan Melawan Hukum</w:t>
      </w:r>
      <w:r w:rsidRPr="00644FC1">
        <w:t xml:space="preserve"> (Jakarta: Pasca Sarjana Fakultas Hukum Universitas Indonesia, 2003), </w:t>
      </w:r>
      <w:r>
        <w:t>hlm. 117.</w:t>
      </w:r>
    </w:p>
  </w:footnote>
  <w:footnote w:id="9">
    <w:p w14:paraId="3D3EA683" w14:textId="7A368B5C" w:rsidR="002037F9" w:rsidRPr="002037F9" w:rsidRDefault="002037F9">
      <w:pPr>
        <w:pStyle w:val="FootnoteText"/>
        <w:rPr>
          <w:lang w:val="en-US"/>
        </w:rPr>
      </w:pPr>
      <w:r>
        <w:rPr>
          <w:rStyle w:val="FootnoteReference"/>
        </w:rPr>
        <w:footnoteRef/>
      </w:r>
      <w:r w:rsidR="00E72ABD" w:rsidRPr="00E72ABD">
        <w:rPr>
          <w:lang w:val="en-US"/>
        </w:rPr>
        <w:t xml:space="preserve">Jhon Stuart Mill, 1962, </w:t>
      </w:r>
      <w:r w:rsidR="00E72ABD" w:rsidRPr="00E72ABD">
        <w:rPr>
          <w:i/>
          <w:iCs/>
          <w:lang w:val="en-US"/>
        </w:rPr>
        <w:t xml:space="preserve">Utilitarianism </w:t>
      </w:r>
      <w:proofErr w:type="gramStart"/>
      <w:r w:rsidR="00E72ABD" w:rsidRPr="00E72ABD">
        <w:rPr>
          <w:i/>
          <w:iCs/>
          <w:lang w:val="en-US"/>
        </w:rPr>
        <w:t>On</w:t>
      </w:r>
      <w:proofErr w:type="gramEnd"/>
      <w:r w:rsidR="00E72ABD" w:rsidRPr="00E72ABD">
        <w:rPr>
          <w:i/>
          <w:iCs/>
          <w:lang w:val="en-US"/>
        </w:rPr>
        <w:t xml:space="preserve"> Liberty Essay </w:t>
      </w:r>
      <w:proofErr w:type="gramStart"/>
      <w:r w:rsidR="00E72ABD" w:rsidRPr="00E72ABD">
        <w:rPr>
          <w:i/>
          <w:iCs/>
          <w:lang w:val="en-US"/>
        </w:rPr>
        <w:t>On</w:t>
      </w:r>
      <w:proofErr w:type="gramEnd"/>
      <w:r w:rsidR="00E72ABD" w:rsidRPr="00E72ABD">
        <w:rPr>
          <w:i/>
          <w:iCs/>
          <w:lang w:val="en-US"/>
        </w:rPr>
        <w:t xml:space="preserve"> Bentham</w:t>
      </w:r>
      <w:r w:rsidR="00E72ABD" w:rsidRPr="00E72ABD">
        <w:rPr>
          <w:lang w:val="en-US"/>
        </w:rPr>
        <w:t xml:space="preserve">. Together With Selected Writings </w:t>
      </w:r>
      <w:proofErr w:type="gramStart"/>
      <w:r w:rsidR="00E72ABD" w:rsidRPr="00E72ABD">
        <w:rPr>
          <w:lang w:val="en-US"/>
        </w:rPr>
        <w:t>Of</w:t>
      </w:r>
      <w:proofErr w:type="gramEnd"/>
      <w:r w:rsidR="00E72ABD" w:rsidRPr="00E72ABD">
        <w:rPr>
          <w:lang w:val="en-US"/>
        </w:rPr>
        <w:t xml:space="preserve"> Jeremy Bentham </w:t>
      </w:r>
      <w:proofErr w:type="gramStart"/>
      <w:r w:rsidR="00E72ABD" w:rsidRPr="00E72ABD">
        <w:rPr>
          <w:lang w:val="en-US"/>
        </w:rPr>
        <w:t>And</w:t>
      </w:r>
      <w:proofErr w:type="gramEnd"/>
      <w:r w:rsidR="00E72ABD" w:rsidRPr="00E72ABD">
        <w:rPr>
          <w:lang w:val="en-US"/>
        </w:rPr>
        <w:t xml:space="preserve"> John Austin. The World Publishing Company Cleveland </w:t>
      </w:r>
      <w:proofErr w:type="gramStart"/>
      <w:r w:rsidR="00E72ABD" w:rsidRPr="00E72ABD">
        <w:rPr>
          <w:lang w:val="en-US"/>
        </w:rPr>
        <w:t>And</w:t>
      </w:r>
      <w:proofErr w:type="gramEnd"/>
      <w:r w:rsidR="00E72ABD" w:rsidRPr="00E72ABD">
        <w:rPr>
          <w:lang w:val="en-US"/>
        </w:rPr>
        <w:t xml:space="preserve"> New York. Hlm 254</w:t>
      </w:r>
    </w:p>
  </w:footnote>
  <w:footnote w:id="10">
    <w:p w14:paraId="45558D8F" w14:textId="63269950" w:rsidR="00E72ABD" w:rsidRPr="00E72ABD" w:rsidRDefault="00E72ABD">
      <w:pPr>
        <w:pStyle w:val="FootnoteText"/>
        <w:rPr>
          <w:lang w:val="en-US"/>
        </w:rPr>
      </w:pPr>
      <w:r>
        <w:rPr>
          <w:rStyle w:val="FootnoteReference"/>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Perenungan","type":"book"},"uris":["http://www.mendeley.com/documents/?uuid=a539d9b8-a465-4c2f-9f43-02a94d365c09"]}],"mendeley":{"formattedCitation":"Fence M. Rustam Hs Akili Marten Bunga Wantu, &lt;i&gt;Filsafat Hukum: Suatu Perenungan&lt;/i&gt; (Yogyakarta: UII press, 2024).","plainTextFormattedCitation":"Fence M. Rustam Hs Akili Marten Bunga Wantu, Filsafat Hukum: Suatu Perenungan (Yogyakarta: UII press, 2024).","previouslyFormattedCitation":"Fence M. Rustam Hs Akili Marten Bunga Wantu, &lt;i&gt;Filsafat Hukum: Suatu Perenungan&lt;/i&gt; (Yogyakarta: UII press, 2024)."},"properties":{"noteIndex":10},"schema":"https://github.com/citation-style-language/schema/raw/master/csl-citation.json"}</w:instrText>
      </w:r>
      <w:r>
        <w:fldChar w:fldCharType="separate"/>
      </w:r>
      <w:r w:rsidRPr="00E72ABD">
        <w:rPr>
          <w:noProof/>
        </w:rPr>
        <w:t xml:space="preserve">Fence M. Rustam Hs Akili Marten Bunga Wantu, </w:t>
      </w:r>
      <w:r w:rsidRPr="00E72ABD">
        <w:rPr>
          <w:i/>
          <w:noProof/>
        </w:rPr>
        <w:t>Filsafat Hukum: Suatu Perenungan</w:t>
      </w:r>
      <w:r w:rsidRPr="00E72ABD">
        <w:rPr>
          <w:noProof/>
        </w:rPr>
        <w:t xml:space="preserve"> (Yogyakarta: UII press, 2024).</w:t>
      </w:r>
      <w:r>
        <w:fldChar w:fldCharType="end"/>
      </w:r>
    </w:p>
  </w:footnote>
  <w:footnote w:id="11">
    <w:p w14:paraId="37257D01" w14:textId="2FE54C4B" w:rsidR="00E72ABD" w:rsidRPr="00E72ABD" w:rsidRDefault="00E72ABD">
      <w:pPr>
        <w:pStyle w:val="FootnoteText"/>
        <w:rPr>
          <w:lang w:val="en-US"/>
        </w:rPr>
      </w:pPr>
      <w:r>
        <w:rPr>
          <w:rStyle w:val="FootnoteReference"/>
        </w:rPr>
        <w:footnoteRef/>
      </w:r>
      <w:r>
        <w:t xml:space="preserve"> </w:t>
      </w:r>
      <w:r>
        <w:fldChar w:fldCharType="begin" w:fldLock="1"/>
      </w:r>
      <w:r w:rsidR="009B7588">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11},"schema":"https://github.com/citation-style-language/schema/raw/master/csl-citation.json"}</w:instrText>
      </w:r>
      <w:r>
        <w:fldChar w:fldCharType="separate"/>
      </w:r>
      <w:r w:rsidRPr="00E72ABD">
        <w:rPr>
          <w:noProof/>
        </w:rPr>
        <w:t>Wantu.</w:t>
      </w:r>
      <w:r>
        <w:fldChar w:fldCharType="end"/>
      </w:r>
    </w:p>
  </w:footnote>
  <w:footnote w:id="12">
    <w:p w14:paraId="7149D099" w14:textId="4B9D1D1F" w:rsidR="009B7588" w:rsidRPr="009B7588" w:rsidRDefault="009B7588">
      <w:pPr>
        <w:pStyle w:val="FootnoteText"/>
        <w:rPr>
          <w:lang w:val="en-US"/>
        </w:rPr>
      </w:pPr>
      <w:r>
        <w:rPr>
          <w:rStyle w:val="FootnoteReference"/>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12},"schema":"https://github.com/citation-style-language/schema/raw/master/csl-citation.json"}</w:instrText>
      </w:r>
      <w:r>
        <w:fldChar w:fldCharType="separate"/>
      </w:r>
      <w:r w:rsidRPr="009B7588">
        <w:rPr>
          <w:noProof/>
        </w:rPr>
        <w:t>Wantu.</w:t>
      </w:r>
      <w:r>
        <w:fldChar w:fldCharType="end"/>
      </w:r>
    </w:p>
  </w:footnote>
  <w:footnote w:id="13">
    <w:p w14:paraId="61C0F90A" w14:textId="04CDA271" w:rsidR="009B7588" w:rsidRPr="009B7588" w:rsidRDefault="009B7588">
      <w:pPr>
        <w:pStyle w:val="FootnoteText"/>
        <w:rPr>
          <w:lang w:val="en-US"/>
        </w:rPr>
      </w:pPr>
      <w:r>
        <w:rPr>
          <w:rStyle w:val="FootnoteReference"/>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13},"schema":"https://github.com/citation-style-language/schema/raw/master/csl-citation.json"}</w:instrText>
      </w:r>
      <w:r>
        <w:fldChar w:fldCharType="separate"/>
      </w:r>
      <w:r w:rsidRPr="009B7588">
        <w:rPr>
          <w:noProof/>
        </w:rPr>
        <w:t>Wantu.</w:t>
      </w:r>
      <w:r>
        <w:fldChar w:fldCharType="end"/>
      </w:r>
    </w:p>
  </w:footnote>
  <w:footnote w:id="14">
    <w:p w14:paraId="348C0A9D" w14:textId="6697C025" w:rsidR="009B7588" w:rsidRPr="009B7588" w:rsidRDefault="009B7588">
      <w:pPr>
        <w:pStyle w:val="FootnoteText"/>
        <w:rPr>
          <w:lang w:val="en-US"/>
        </w:rPr>
      </w:pPr>
      <w:r>
        <w:rPr>
          <w:rStyle w:val="FootnoteReference"/>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14},"schema":"https://github.com/citation-style-language/schema/raw/master/csl-citation.json"}</w:instrText>
      </w:r>
      <w:r>
        <w:fldChar w:fldCharType="separate"/>
      </w:r>
      <w:r w:rsidRPr="009B7588">
        <w:rPr>
          <w:noProof/>
        </w:rPr>
        <w:t>Wantu.</w:t>
      </w:r>
      <w:r>
        <w:fldChar w:fldCharType="end"/>
      </w:r>
    </w:p>
  </w:footnote>
  <w:footnote w:id="15">
    <w:p w14:paraId="0988333F" w14:textId="3E0A51E6" w:rsidR="002037F9" w:rsidRPr="002037F9" w:rsidRDefault="002037F9">
      <w:pPr>
        <w:pStyle w:val="FootnoteText"/>
        <w:rPr>
          <w:lang w:val="en-US"/>
        </w:rPr>
      </w:pPr>
      <w:r>
        <w:rPr>
          <w:rStyle w:val="FootnoteReference"/>
        </w:rPr>
        <w:footnoteRef/>
      </w:r>
      <w:r w:rsidR="00E72ABD" w:rsidRPr="00E72ABD">
        <w:rPr>
          <w:lang w:val="en-US"/>
        </w:rPr>
        <w:t>Jhon Stuart Mill, 1962, Ibid</w:t>
      </w:r>
    </w:p>
  </w:footnote>
  <w:footnote w:id="16">
    <w:p w14:paraId="39A104A3" w14:textId="5A004A34" w:rsidR="009B7588" w:rsidRPr="009B7588" w:rsidRDefault="009B7588">
      <w:pPr>
        <w:pStyle w:val="FootnoteText"/>
        <w:rPr>
          <w:lang w:val="en-US"/>
        </w:rPr>
      </w:pPr>
      <w:r>
        <w:rPr>
          <w:rStyle w:val="FootnoteReference"/>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 &lt;i&gt;Filsafat Hukum: Suatu Perenungan&lt;/i&gt;.","plainTextFormattedCitation":"Wantu, Filsafat Hukum: Suatu Perenungan.","previouslyFormattedCitation":"Wantu, &lt;i&gt;Filsafat Hukum: Suatu Perenungan&lt;/i&gt;."},"properties":{"noteIndex":16},"schema":"https://github.com/citation-style-language/schema/raw/master/csl-citation.json"}</w:instrText>
      </w:r>
      <w:r>
        <w:fldChar w:fldCharType="separate"/>
      </w:r>
      <w:r w:rsidRPr="009B7588">
        <w:rPr>
          <w:noProof/>
        </w:rPr>
        <w:t xml:space="preserve">Wantu, </w:t>
      </w:r>
      <w:r w:rsidRPr="009B7588">
        <w:rPr>
          <w:i/>
          <w:noProof/>
        </w:rPr>
        <w:t>Filsafat Hukum: Suatu Perenungan</w:t>
      </w:r>
      <w:r w:rsidRPr="009B7588">
        <w:rPr>
          <w:noProof/>
        </w:rPr>
        <w:t>.</w:t>
      </w:r>
      <w:r>
        <w:fldChar w:fldCharType="end"/>
      </w:r>
    </w:p>
  </w:footnote>
  <w:footnote w:id="17">
    <w:p w14:paraId="413B3181" w14:textId="2FE2327D" w:rsidR="009B7588" w:rsidRPr="009B7588" w:rsidRDefault="009B7588">
      <w:pPr>
        <w:pStyle w:val="FootnoteText"/>
        <w:rPr>
          <w:lang w:val="en-US"/>
        </w:rPr>
      </w:pPr>
      <w:r>
        <w:rPr>
          <w:rStyle w:val="FootnoteReference"/>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17},"schema":"https://github.com/citation-style-language/schema/raw/master/csl-citation.json"}</w:instrText>
      </w:r>
      <w:r>
        <w:fldChar w:fldCharType="separate"/>
      </w:r>
      <w:r w:rsidRPr="009B7588">
        <w:rPr>
          <w:noProof/>
        </w:rPr>
        <w:t>Wantu.</w:t>
      </w:r>
      <w:r>
        <w:fldChar w:fldCharType="end"/>
      </w:r>
    </w:p>
  </w:footnote>
  <w:footnote w:id="18">
    <w:p w14:paraId="276C0DF2" w14:textId="7F9E3FED" w:rsidR="009B7588" w:rsidRPr="009B7588" w:rsidRDefault="009B7588">
      <w:pPr>
        <w:pStyle w:val="FootnoteText"/>
        <w:rPr>
          <w:lang w:val="en-US"/>
        </w:rPr>
      </w:pPr>
      <w:r>
        <w:rPr>
          <w:rStyle w:val="FootnoteReference"/>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18},"schema":"https://github.com/citation-style-language/schema/raw/master/csl-citation.json"}</w:instrText>
      </w:r>
      <w:r>
        <w:fldChar w:fldCharType="separate"/>
      </w:r>
      <w:r w:rsidRPr="009B7588">
        <w:rPr>
          <w:noProof/>
        </w:rPr>
        <w:t>Wantu.</w:t>
      </w:r>
      <w:r>
        <w:fldChar w:fldCharType="end"/>
      </w:r>
    </w:p>
  </w:footnote>
  <w:footnote w:id="19">
    <w:p w14:paraId="48718469" w14:textId="6C355394" w:rsidR="009B7588" w:rsidRPr="009B7588" w:rsidRDefault="009B7588">
      <w:pPr>
        <w:pStyle w:val="FootnoteText"/>
        <w:rPr>
          <w:lang w:val="en-US"/>
        </w:rPr>
      </w:pPr>
      <w:r>
        <w:rPr>
          <w:rStyle w:val="FootnoteReference"/>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19},"schema":"https://github.com/citation-style-language/schema/raw/master/csl-citation.json"}</w:instrText>
      </w:r>
      <w:r>
        <w:fldChar w:fldCharType="separate"/>
      </w:r>
      <w:r w:rsidRPr="009B7588">
        <w:rPr>
          <w:noProof/>
        </w:rPr>
        <w:t>Wantu.</w:t>
      </w:r>
      <w:r>
        <w:fldChar w:fldCharType="end"/>
      </w:r>
    </w:p>
  </w:footnote>
  <w:footnote w:id="20">
    <w:p w14:paraId="29DB971A" w14:textId="517F3156" w:rsidR="009B7588" w:rsidRPr="009B7588" w:rsidRDefault="009B7588">
      <w:pPr>
        <w:pStyle w:val="FootnoteText"/>
        <w:rPr>
          <w:lang w:val="en-US"/>
        </w:rPr>
      </w:pPr>
      <w:r>
        <w:rPr>
          <w:rStyle w:val="FootnoteReference"/>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20},"schema":"https://github.com/citation-style-language/schema/raw/master/csl-citation.json"}</w:instrText>
      </w:r>
      <w:r>
        <w:fldChar w:fldCharType="separate"/>
      </w:r>
      <w:r w:rsidRPr="009B7588">
        <w:rPr>
          <w:noProof/>
        </w:rPr>
        <w:t>Wantu.</w:t>
      </w:r>
      <w:r>
        <w:fldChar w:fldCharType="end"/>
      </w:r>
    </w:p>
  </w:footnote>
  <w:footnote w:id="21">
    <w:p w14:paraId="1202EC3F" w14:textId="7FE27C3C" w:rsidR="009B7588" w:rsidRPr="009B7588" w:rsidRDefault="009B7588">
      <w:pPr>
        <w:pStyle w:val="FootnoteText"/>
        <w:rPr>
          <w:lang w:val="en-US"/>
        </w:rPr>
      </w:pPr>
      <w:r>
        <w:rPr>
          <w:rStyle w:val="FootnoteReference"/>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21},"schema":"https://github.com/citation-style-language/schema/raw/master/csl-citation.json"}</w:instrText>
      </w:r>
      <w:r>
        <w:fldChar w:fldCharType="separate"/>
      </w:r>
      <w:r w:rsidRPr="009B7588">
        <w:rPr>
          <w:noProof/>
        </w:rPr>
        <w:t>Wantu.</w:t>
      </w:r>
      <w:r>
        <w:fldChar w:fldCharType="end"/>
      </w:r>
    </w:p>
  </w:footnote>
  <w:footnote w:id="22">
    <w:p w14:paraId="51C6DE6A" w14:textId="6BDA5703" w:rsidR="009B7588" w:rsidRPr="009B7588" w:rsidRDefault="009B7588">
      <w:pPr>
        <w:pStyle w:val="FootnoteText"/>
        <w:rPr>
          <w:lang w:val="en-US"/>
        </w:rPr>
      </w:pPr>
      <w:r>
        <w:rPr>
          <w:rStyle w:val="FootnoteReference"/>
        </w:rPr>
        <w:footnoteRef/>
      </w:r>
      <w:r>
        <w:t xml:space="preserve"> </w:t>
      </w:r>
      <w:r>
        <w:fldChar w:fldCharType="begin" w:fldLock="1"/>
      </w:r>
      <w:r w:rsidR="00A73892">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22},"schema":"https://github.com/citation-style-language/schema/raw/master/csl-citation.json"}</w:instrText>
      </w:r>
      <w:r>
        <w:fldChar w:fldCharType="separate"/>
      </w:r>
      <w:r w:rsidRPr="009B7588">
        <w:rPr>
          <w:noProof/>
        </w:rPr>
        <w:t>Wantu.</w:t>
      </w:r>
      <w:r>
        <w:fldChar w:fldCharType="end"/>
      </w:r>
    </w:p>
  </w:footnote>
  <w:footnote w:id="23">
    <w:p w14:paraId="4A79A35D" w14:textId="1ED774F1" w:rsidR="00205CB1" w:rsidRPr="00205CB1" w:rsidRDefault="00205CB1">
      <w:pPr>
        <w:pStyle w:val="FootnoteText"/>
        <w:rPr>
          <w:lang w:val="en-US"/>
        </w:rPr>
      </w:pPr>
      <w:r w:rsidRPr="002037F9">
        <w:rPr>
          <w:rStyle w:val="FootnoteReference"/>
        </w:rPr>
        <w:footnoteRef/>
      </w:r>
      <w:r w:rsidRPr="00205CB1">
        <w:t xml:space="preserve">H.A.S. Moenir, </w:t>
      </w:r>
      <w:r w:rsidRPr="00205CB1">
        <w:rPr>
          <w:i/>
          <w:iCs/>
        </w:rPr>
        <w:t>Manajemen Pelayanan Umum di Indonesia</w:t>
      </w:r>
      <w:r w:rsidRPr="00205CB1">
        <w:t>, Cet. ke-8, (Jakarta: Bumi Aksara, 2008), hlm. 27.</w:t>
      </w:r>
    </w:p>
  </w:footnote>
  <w:footnote w:id="24">
    <w:p w14:paraId="63E18B2F" w14:textId="54FB5384" w:rsidR="00205CB1" w:rsidRPr="00205CB1" w:rsidRDefault="00205CB1">
      <w:pPr>
        <w:pStyle w:val="FootnoteText"/>
        <w:rPr>
          <w:lang w:val="en-US"/>
        </w:rPr>
      </w:pPr>
      <w:r w:rsidRPr="002037F9">
        <w:rPr>
          <w:rStyle w:val="FootnoteReference"/>
        </w:rPr>
        <w:footnoteRef/>
      </w:r>
      <w:r w:rsidRPr="00205CB1">
        <w:t xml:space="preserve">Indonesia, </w:t>
      </w:r>
      <w:r w:rsidRPr="00205CB1">
        <w:rPr>
          <w:i/>
          <w:iCs/>
        </w:rPr>
        <w:t>Undang-Undang Nomor 25 Tahun 2009 tentang Pelayanan Publik</w:t>
      </w:r>
      <w:r w:rsidRPr="00205CB1">
        <w:t>, Pasal 15 huruf d.</w:t>
      </w:r>
    </w:p>
  </w:footnote>
  <w:footnote w:id="25">
    <w:p w14:paraId="1D94626D" w14:textId="1B0A6541" w:rsidR="00067BB3" w:rsidRPr="00506B59" w:rsidRDefault="00067BB3">
      <w:pPr>
        <w:pStyle w:val="FootnoteText"/>
        <w:rPr>
          <w:lang w:val="it-IT"/>
        </w:rPr>
      </w:pPr>
      <w:r w:rsidRPr="002037F9">
        <w:rPr>
          <w:rStyle w:val="FootnoteReference"/>
        </w:rPr>
        <w:footnoteRef/>
      </w:r>
      <w:r w:rsidRPr="00067BB3">
        <w:t xml:space="preserve">Sudikno Mertokusumo, </w:t>
      </w:r>
      <w:r w:rsidRPr="0087720A">
        <w:rPr>
          <w:i/>
          <w:iCs/>
        </w:rPr>
        <w:t>Mengenal Hukum: Suatu Pengantar</w:t>
      </w:r>
      <w:r w:rsidRPr="00067BB3">
        <w:t xml:space="preserve"> (</w:t>
      </w:r>
      <w:r w:rsidR="0087720A">
        <w:t>Yo</w:t>
      </w:r>
      <w:r w:rsidR="006A2F44">
        <w:t>g</w:t>
      </w:r>
      <w:r w:rsidR="0087720A">
        <w:t xml:space="preserve">yakarta: </w:t>
      </w:r>
      <w:r w:rsidRPr="00067BB3">
        <w:t>Liberty</w:t>
      </w:r>
      <w:r w:rsidR="0087720A">
        <w:t>,</w:t>
      </w:r>
      <w:r w:rsidRPr="00067BB3">
        <w:t xml:space="preserve"> 1988), hlm. 53.</w:t>
      </w:r>
    </w:p>
  </w:footnote>
  <w:footnote w:id="26">
    <w:p w14:paraId="66CD4E88" w14:textId="7098E208" w:rsidR="00303096" w:rsidRDefault="00303096">
      <w:pPr>
        <w:pStyle w:val="FootnoteText"/>
      </w:pPr>
      <w:r w:rsidRPr="002037F9">
        <w:rPr>
          <w:rStyle w:val="FootnoteReference"/>
        </w:rPr>
        <w:footnoteRef/>
      </w:r>
      <w:r w:rsidRPr="00303096">
        <w:t xml:space="preserve">Abdulkadir Muhammad, </w:t>
      </w:r>
      <w:r w:rsidRPr="00303096">
        <w:rPr>
          <w:i/>
          <w:iCs/>
        </w:rPr>
        <w:t>Hukum Perusahaan Indonesia</w:t>
      </w:r>
      <w:r w:rsidRPr="00303096">
        <w:t xml:space="preserve"> (Bandung: Citra Aditya Bakti, 2010), </w:t>
      </w:r>
    </w:p>
    <w:p w14:paraId="06147CA1" w14:textId="52998698" w:rsidR="00303096" w:rsidRPr="00506B59" w:rsidRDefault="00303096">
      <w:pPr>
        <w:pStyle w:val="FootnoteText"/>
      </w:pPr>
      <w:r w:rsidRPr="00303096">
        <w:t>hlm. 75</w:t>
      </w:r>
    </w:p>
  </w:footnote>
  <w:footnote w:id="27">
    <w:p w14:paraId="76B9887D" w14:textId="34244E75" w:rsidR="00303096" w:rsidRPr="00506B59" w:rsidRDefault="00303096">
      <w:pPr>
        <w:pStyle w:val="FootnoteText"/>
      </w:pPr>
      <w:r w:rsidRPr="002037F9">
        <w:rPr>
          <w:rStyle w:val="FootnoteReference"/>
        </w:rPr>
        <w:footnoteRef/>
      </w:r>
      <w:r w:rsidR="006D27BF" w:rsidRPr="006D27BF">
        <w:t>Indonesia, Undang-Undang Nomor 40 Tahun 2007 tentang Perseroan Terbatas, Lembaran Negara Republik Indonesia Tahun 2007 Nomor 106, Tambahan Lembaran Negara Republik Indonesia Nomor 4756, Pasal 1 angka 1.</w:t>
      </w:r>
    </w:p>
  </w:footnote>
  <w:footnote w:id="28">
    <w:p w14:paraId="5F7A30B3" w14:textId="6FE2BA97" w:rsidR="008471E0" w:rsidRPr="00506B59" w:rsidRDefault="008471E0">
      <w:pPr>
        <w:pStyle w:val="FootnoteText"/>
      </w:pPr>
      <w:r w:rsidRPr="002037F9">
        <w:rPr>
          <w:rStyle w:val="FootnoteReference"/>
        </w:rPr>
        <w:footnoteRef/>
      </w:r>
      <w:r w:rsidRPr="00506B59">
        <w:rPr>
          <w:i/>
          <w:iCs/>
        </w:rPr>
        <w:t>Ibid.</w:t>
      </w:r>
      <w:r w:rsidRPr="00506B59">
        <w:t xml:space="preserve"> </w:t>
      </w:r>
    </w:p>
  </w:footnote>
  <w:footnote w:id="29">
    <w:p w14:paraId="2861E871" w14:textId="3221933B" w:rsidR="00295F56" w:rsidRPr="00506B59" w:rsidRDefault="00295F56">
      <w:pPr>
        <w:pStyle w:val="FootnoteText"/>
      </w:pPr>
      <w:r w:rsidRPr="002037F9">
        <w:rPr>
          <w:rStyle w:val="FootnoteReference"/>
        </w:rPr>
        <w:footnoteRef/>
      </w:r>
      <w:r w:rsidRPr="00295F56">
        <w:t xml:space="preserve">Markus Suryoutomo, Mohammad Solekhan, Sri Murni, Hamdani, dan Saryana, "Tanggung Jawab Perdata dalam Kasus Wanprestasi dan Perbuatan Melawan Hukum", </w:t>
      </w:r>
      <w:r w:rsidR="007F4AB3" w:rsidRPr="007F4AB3">
        <w:rPr>
          <w:i/>
          <w:iCs/>
        </w:rPr>
        <w:t>Jurnal Kolaboratif Sains</w:t>
      </w:r>
      <w:r w:rsidR="007F4AB3" w:rsidRPr="007F4AB3">
        <w:t xml:space="preserve"> 8, no. 4 (April 2025): hlm. 2019.</w:t>
      </w:r>
    </w:p>
  </w:footnote>
  <w:footnote w:id="30">
    <w:p w14:paraId="65FCDF05" w14:textId="3ED8AAB0" w:rsidR="0043790A" w:rsidRPr="0043790A" w:rsidRDefault="0043790A">
      <w:pPr>
        <w:pStyle w:val="FootnoteText"/>
        <w:rPr>
          <w:lang w:val="en-US"/>
        </w:rPr>
      </w:pPr>
      <w:r w:rsidRPr="002037F9">
        <w:rPr>
          <w:rStyle w:val="FootnoteReference"/>
        </w:rPr>
        <w:footnoteRef/>
      </w:r>
      <w:r w:rsidRPr="0043790A">
        <w:t>Kitab Undang-Undang Hukum Perdata, Pasal 1365.</w:t>
      </w:r>
    </w:p>
  </w:footnote>
  <w:footnote w:id="31">
    <w:p w14:paraId="13A1EE9B" w14:textId="1918FB68" w:rsidR="004D5ECC" w:rsidRPr="004D5ECC" w:rsidRDefault="004D5ECC">
      <w:pPr>
        <w:pStyle w:val="FootnoteText"/>
        <w:rPr>
          <w:lang w:val="en-US"/>
        </w:rPr>
      </w:pPr>
      <w:r w:rsidRPr="002037F9">
        <w:rPr>
          <w:rStyle w:val="FootnoteReference"/>
        </w:rPr>
        <w:footnoteRef/>
      </w:r>
      <w:r w:rsidRPr="004D5ECC">
        <w:t>Kitab Undang-Undang Hukum Perdata, Pasal 1366 dan Pasal 1367.</w:t>
      </w:r>
    </w:p>
  </w:footnote>
  <w:footnote w:id="32">
    <w:p w14:paraId="2F92A3B9" w14:textId="37EAE82B" w:rsidR="0038762B" w:rsidRPr="0038762B" w:rsidRDefault="0038762B">
      <w:pPr>
        <w:pStyle w:val="FootnoteText"/>
        <w:rPr>
          <w:lang w:val="en-US"/>
        </w:rPr>
      </w:pPr>
      <w:r>
        <w:rPr>
          <w:rStyle w:val="FootnoteReference"/>
        </w:rPr>
        <w:footnoteRef/>
      </w:r>
      <w:r>
        <w:t xml:space="preserve"> </w:t>
      </w:r>
      <w:r w:rsidR="00244BA2" w:rsidRPr="00244BA2">
        <w:t xml:space="preserve">Agus Satory et al., </w:t>
      </w:r>
      <w:r w:rsidR="00244BA2" w:rsidRPr="00244BA2">
        <w:rPr>
          <w:i/>
          <w:iCs/>
        </w:rPr>
        <w:t>Metode Penelitian Hukum</w:t>
      </w:r>
      <w:r w:rsidR="00244BA2" w:rsidRPr="00244BA2">
        <w:t xml:space="preserve"> (Jambi: Sonpedia Publishing Indonesia, 2024), 73.</w:t>
      </w:r>
    </w:p>
  </w:footnote>
  <w:footnote w:id="33">
    <w:p w14:paraId="56C92FBB" w14:textId="25922C56" w:rsidR="00A73892" w:rsidRPr="00A73892" w:rsidRDefault="00A73892">
      <w:pPr>
        <w:pStyle w:val="FootnoteText"/>
        <w:rPr>
          <w:lang w:val="en-US"/>
        </w:rPr>
      </w:pPr>
      <w:r>
        <w:rPr>
          <w:rStyle w:val="FootnoteReference"/>
        </w:rPr>
        <w:footnoteRef/>
      </w:r>
      <w:r>
        <w:t xml:space="preserve"> </w:t>
      </w:r>
      <w:r>
        <w:fldChar w:fldCharType="begin" w:fldLock="1"/>
      </w:r>
      <w:r w:rsidR="0038762B">
        <w:instrText>ADDIN CSL_CITATION {"citationItems":[{"id":"ITEM-1","itemData":{"ISBN":"9786231475619","author":[{"dropping-particle":"","family":"Satory","given":"Agus","non-dropping-particle":"","parse-names":false,"suffix":""},{"dropping-particle":"","family":"Febrianty","given":"Yenny","non-dropping-particle":"","parse-names":false,"suffix":""}],"editor":[{"dropping-particle":"","family":"Media","given":"Tahta","non-dropping-particle":"","parse-names":false,"suffix":""}],"id":"ITEM-1","issued":{"date-parts":[["0"]]},"title":"Metode Penelitian Hukum","type":"book"},"uris":["http://www.mendeley.com/documents/?uuid=9b9449db-29a7-434b-b8f6-7b4dd3744bef"]}],"mendeley":{"formattedCitation":"Satory dan Febrianty.","plainTextFormattedCitation":"Satory dan Febrianty.","previouslyFormattedCitation":"Satory dan Febrianty."},"properties":{"noteIndex":33},"schema":"https://github.com/citation-style-language/schema/raw/master/csl-citation.json"}</w:instrText>
      </w:r>
      <w:r>
        <w:fldChar w:fldCharType="separate"/>
      </w:r>
      <w:r w:rsidRPr="00A73892">
        <w:rPr>
          <w:noProof/>
        </w:rPr>
        <w:t>Satory dan Febrianty.</w:t>
      </w:r>
      <w:r>
        <w:fldChar w:fldCharType="end"/>
      </w:r>
    </w:p>
  </w:footnote>
  <w:footnote w:id="34">
    <w:p w14:paraId="1149FEA9" w14:textId="68DE9955" w:rsidR="00A73892" w:rsidRPr="00A73892" w:rsidRDefault="00A73892">
      <w:pPr>
        <w:pStyle w:val="FootnoteText"/>
        <w:rPr>
          <w:lang w:val="en-US"/>
        </w:rPr>
      </w:pPr>
      <w:r>
        <w:rPr>
          <w:rStyle w:val="FootnoteReference"/>
        </w:rPr>
        <w:footnoteRef/>
      </w:r>
      <w:r>
        <w:t xml:space="preserve"> </w:t>
      </w:r>
      <w:r>
        <w:fldChar w:fldCharType="begin" w:fldLock="1"/>
      </w:r>
      <w:r w:rsidR="0038762B">
        <w:instrText>ADDIN CSL_CITATION {"citationItems":[{"id":"ITEM-1","itemData":{"ISBN":"9786231475619","author":[{"dropping-particle":"","family":"Satory","given":"Agus","non-dropping-particle":"","parse-names":false,"suffix":""},{"dropping-particle":"","family":"Febrianty","given":"Yenny","non-dropping-particle":"","parse-names":false,"suffix":""}],"editor":[{"dropping-particle":"","family":"Media","given":"Tahta","non-dropping-particle":"","parse-names":false,"suffix":""}],"id":"ITEM-1","issued":{"date-parts":[["0"]]},"title":"Metode Penelitian Hukum","type":"book"},"uris":["http://www.mendeley.com/documents/?uuid=9b9449db-29a7-434b-b8f6-7b4dd3744bef"]}],"mendeley":{"formattedCitation":"Satory dan Febrianty.","plainTextFormattedCitation":"Satory dan Febrianty.","previouslyFormattedCitation":"Satory dan Febrianty."},"properties":{"noteIndex":34},"schema":"https://github.com/citation-style-language/schema/raw/master/csl-citation.json"}</w:instrText>
      </w:r>
      <w:r>
        <w:fldChar w:fldCharType="separate"/>
      </w:r>
      <w:r w:rsidRPr="00A73892">
        <w:rPr>
          <w:noProof/>
        </w:rPr>
        <w:t>Satory dan Febrianty.</w:t>
      </w:r>
      <w:r>
        <w:fldChar w:fldCharType="end"/>
      </w:r>
    </w:p>
  </w:footnote>
  <w:footnote w:id="35">
    <w:p w14:paraId="5DE8E90F" w14:textId="1E0020D7" w:rsidR="00A73892" w:rsidRPr="00A73892" w:rsidRDefault="00A73892">
      <w:pPr>
        <w:pStyle w:val="FootnoteText"/>
        <w:rPr>
          <w:lang w:val="en-US"/>
        </w:rPr>
      </w:pPr>
      <w:r>
        <w:rPr>
          <w:rStyle w:val="FootnoteReference"/>
        </w:rPr>
        <w:footnoteRef/>
      </w:r>
      <w:r>
        <w:t xml:space="preserve"> </w:t>
      </w:r>
      <w:r>
        <w:fldChar w:fldCharType="begin" w:fldLock="1"/>
      </w:r>
      <w:r w:rsidR="0038762B">
        <w:instrText>ADDIN CSL_CITATION {"citationItems":[{"id":"ITEM-1","itemData":{"ISBN":"9786231475619","author":[{"dropping-particle":"","family":"Satory","given":"Agus","non-dropping-particle":"","parse-names":false,"suffix":""},{"dropping-particle":"","family":"Febrianty","given":"Yenny","non-dropping-particle":"","parse-names":false,"suffix":""}],"editor":[{"dropping-particle":"","family":"Media","given":"Tahta","non-dropping-particle":"","parse-names":false,"suffix":""}],"id":"ITEM-1","issued":{"date-parts":[["0"]]},"title":"Metode Penelitian Hukum","type":"book"},"uris":["http://www.mendeley.com/documents/?uuid=9b9449db-29a7-434b-b8f6-7b4dd3744bef"]}],"mendeley":{"formattedCitation":"Satory dan Febrianty.","plainTextFormattedCitation":"Satory dan Febrianty.","previouslyFormattedCitation":"Satory dan Febrianty."},"properties":{"noteIndex":35},"schema":"https://github.com/citation-style-language/schema/raw/master/csl-citation.json"}</w:instrText>
      </w:r>
      <w:r>
        <w:fldChar w:fldCharType="separate"/>
      </w:r>
      <w:r w:rsidRPr="00A73892">
        <w:rPr>
          <w:noProof/>
        </w:rPr>
        <w:t>Satory dan Febrianty.</w:t>
      </w:r>
      <w:r>
        <w:fldChar w:fldCharType="end"/>
      </w:r>
    </w:p>
  </w:footnote>
  <w:footnote w:id="36">
    <w:p w14:paraId="5C553EE5" w14:textId="4F3F1701" w:rsidR="00266F43" w:rsidRPr="00506B59" w:rsidRDefault="00266F43">
      <w:pPr>
        <w:pStyle w:val="FootnoteText"/>
        <w:rPr>
          <w:lang w:val="it-IT"/>
        </w:rPr>
      </w:pPr>
      <w:r w:rsidRPr="002037F9">
        <w:rPr>
          <w:rStyle w:val="FootnoteReference"/>
        </w:rPr>
        <w:footnoteRef/>
      </w:r>
      <w:r w:rsidR="005B2A85" w:rsidRPr="0087720A">
        <w:t xml:space="preserve">Peter Mahmud Marzuki, </w:t>
      </w:r>
      <w:r w:rsidR="005B2A85" w:rsidRPr="0087720A">
        <w:rPr>
          <w:i/>
          <w:iCs/>
        </w:rPr>
        <w:t>Penelitian Hukum, Edisi Revisi</w:t>
      </w:r>
      <w:r w:rsidR="005B2A85" w:rsidRPr="0087720A">
        <w:t xml:space="preserve"> (Jakarta: Kencana, 2017), </w:t>
      </w:r>
      <w:r w:rsidR="002F4050" w:rsidRPr="002F4050">
        <w:t>3</w:t>
      </w:r>
      <w:r w:rsidR="000F155F">
        <w:t>2</w:t>
      </w:r>
      <w:r w:rsidR="00112106">
        <w:t>.</w:t>
      </w:r>
    </w:p>
  </w:footnote>
  <w:footnote w:id="37">
    <w:p w14:paraId="1C27108E" w14:textId="79C20F1A" w:rsidR="00057349" w:rsidRPr="00A73892" w:rsidRDefault="00057349">
      <w:pPr>
        <w:pStyle w:val="FootnoteText"/>
      </w:pPr>
      <w:r w:rsidRPr="002037F9">
        <w:rPr>
          <w:rStyle w:val="FootnoteReference"/>
        </w:rPr>
        <w:footnoteRef/>
      </w:r>
      <w:r w:rsidR="0087720A" w:rsidRPr="0087720A">
        <w:t xml:space="preserve">Peter Mahmud Marzuki, </w:t>
      </w:r>
      <w:r w:rsidR="0087720A" w:rsidRPr="0087720A">
        <w:rPr>
          <w:i/>
          <w:iCs/>
        </w:rPr>
        <w:t>Penelitian Hukum, Edisi Revisi</w:t>
      </w:r>
      <w:r w:rsidR="0087720A" w:rsidRPr="0087720A">
        <w:t xml:space="preserve"> (Jakarta: Kencana, 2017), 136</w:t>
      </w:r>
      <w:r>
        <w:t>.</w:t>
      </w:r>
    </w:p>
  </w:footnote>
  <w:footnote w:id="38">
    <w:p w14:paraId="4E6A70B2" w14:textId="30A5E1B4" w:rsidR="00057349" w:rsidRPr="00506B59" w:rsidRDefault="00057349">
      <w:pPr>
        <w:pStyle w:val="FootnoteText"/>
        <w:rPr>
          <w:lang w:val="it-IT"/>
        </w:rPr>
      </w:pPr>
      <w:r w:rsidRPr="002037F9">
        <w:rPr>
          <w:rStyle w:val="FootnoteReference"/>
        </w:rPr>
        <w:footnoteRef/>
      </w:r>
      <w:r w:rsidRPr="00506B59">
        <w:rPr>
          <w:i/>
          <w:iCs/>
          <w:lang w:val="it-IT"/>
        </w:rPr>
        <w:t>Ibid</w:t>
      </w:r>
      <w:r w:rsidRPr="00506B59">
        <w:rPr>
          <w:lang w:val="it-IT"/>
        </w:rPr>
        <w:t xml:space="preserve">. </w:t>
      </w:r>
      <w:r w:rsidR="00DB534B" w:rsidRPr="00506B59">
        <w:rPr>
          <w:lang w:val="it-IT"/>
        </w:rPr>
        <w:t xml:space="preserve">hlm. </w:t>
      </w:r>
      <w:r w:rsidRPr="00506B59">
        <w:rPr>
          <w:lang w:val="it-IT"/>
        </w:rPr>
        <w:t>1</w:t>
      </w:r>
      <w:r w:rsidR="00A81D55" w:rsidRPr="00506B59">
        <w:rPr>
          <w:lang w:val="it-IT"/>
        </w:rPr>
        <w:t>77</w:t>
      </w:r>
      <w:r w:rsidRPr="00506B59">
        <w:rPr>
          <w:lang w:val="it-IT"/>
        </w:rPr>
        <w:t>.</w:t>
      </w:r>
    </w:p>
  </w:footnote>
  <w:footnote w:id="39">
    <w:p w14:paraId="018C7DB7" w14:textId="66D08DE8" w:rsidR="0024277F" w:rsidRPr="0024277F" w:rsidRDefault="0024277F">
      <w:pPr>
        <w:pStyle w:val="FootnoteText"/>
        <w:rPr>
          <w:lang w:val="en-US"/>
        </w:rPr>
      </w:pPr>
      <w:r w:rsidRPr="002037F9">
        <w:rPr>
          <w:rStyle w:val="FootnoteReference"/>
        </w:rPr>
        <w:footnoteRef/>
      </w:r>
      <w:r w:rsidRPr="00DB534B">
        <w:rPr>
          <w:i/>
          <w:iCs/>
          <w:lang w:val="en-US"/>
        </w:rPr>
        <w:t>Ibid</w:t>
      </w:r>
      <w:r>
        <w:rPr>
          <w:lang w:val="en-US"/>
        </w:rPr>
        <w:t>.</w:t>
      </w:r>
      <w:r w:rsidR="00DB534B">
        <w:rPr>
          <w:lang w:val="en-US"/>
        </w:rPr>
        <w:t xml:space="preserve"> hlm.</w:t>
      </w:r>
      <w:r>
        <w:rPr>
          <w:lang w:val="en-US"/>
        </w:rPr>
        <w:t xml:space="preserve"> 158.</w:t>
      </w:r>
    </w:p>
  </w:footnote>
  <w:footnote w:id="40">
    <w:p w14:paraId="2F7F9596" w14:textId="69E0DD1D" w:rsidR="00DB534B" w:rsidRPr="00DB534B" w:rsidRDefault="00DB534B">
      <w:pPr>
        <w:pStyle w:val="FootnoteText"/>
        <w:rPr>
          <w:lang w:val="en-US"/>
        </w:rPr>
      </w:pPr>
      <w:r w:rsidRPr="002037F9">
        <w:rPr>
          <w:rStyle w:val="FootnoteReference"/>
        </w:rPr>
        <w:footnoteRef/>
      </w:r>
      <w:r w:rsidR="000347D3" w:rsidRPr="000347D3">
        <w:t xml:space="preserve">Johnny Ibrahim, </w:t>
      </w:r>
      <w:r w:rsidR="000347D3" w:rsidRPr="000347D3">
        <w:rPr>
          <w:i/>
          <w:iCs/>
        </w:rPr>
        <w:t>Teori &amp; Metodologi Penelitian Hukum Normatif</w:t>
      </w:r>
      <w:r w:rsidR="000347D3" w:rsidRPr="000347D3">
        <w:t>, Bayu Media Publishing, Malang, 2012, hlm. 392.</w:t>
      </w:r>
    </w:p>
  </w:footnote>
  <w:footnote w:id="41">
    <w:p w14:paraId="1AE0F417" w14:textId="728F8796" w:rsidR="000347D3" w:rsidRPr="000347D3" w:rsidRDefault="000347D3">
      <w:pPr>
        <w:pStyle w:val="FootnoteText"/>
        <w:rPr>
          <w:lang w:val="en-US"/>
        </w:rPr>
      </w:pPr>
      <w:r w:rsidRPr="002037F9">
        <w:rPr>
          <w:rStyle w:val="FootnoteReference"/>
        </w:rPr>
        <w:footnoteRef/>
      </w:r>
      <w:r w:rsidRPr="000347D3">
        <w:rPr>
          <w:i/>
          <w:iCs/>
          <w:lang w:val="en-US"/>
        </w:rPr>
        <w:t>Ibid.</w:t>
      </w:r>
    </w:p>
  </w:footnote>
  <w:footnote w:id="42">
    <w:p w14:paraId="01E9C913" w14:textId="07516E78" w:rsidR="002C41C5" w:rsidRPr="00506B59" w:rsidRDefault="002C41C5">
      <w:pPr>
        <w:pStyle w:val="FootnoteText"/>
        <w:rPr>
          <w:lang w:val="it-IT"/>
        </w:rPr>
      </w:pPr>
      <w:r w:rsidRPr="002037F9">
        <w:rPr>
          <w:rStyle w:val="FootnoteReference"/>
        </w:rPr>
        <w:footnoteRef/>
      </w:r>
      <w:r w:rsidRPr="002C41C5">
        <w:t xml:space="preserve">Ronny Hanitijo Soemitro, </w:t>
      </w:r>
      <w:r w:rsidRPr="002C41C5">
        <w:rPr>
          <w:i/>
          <w:iCs/>
        </w:rPr>
        <w:t>Metode Penelitian Hukum</w:t>
      </w:r>
      <w:r w:rsidRPr="002C41C5">
        <w:t xml:space="preserve"> (Jakarta: Ghalia Indonesia, 1985), hlm. 24.</w:t>
      </w:r>
    </w:p>
  </w:footnote>
  <w:footnote w:id="43">
    <w:p w14:paraId="2C895534" w14:textId="42FB034D" w:rsidR="00916DB6" w:rsidRPr="00916DB6" w:rsidRDefault="00916DB6">
      <w:pPr>
        <w:pStyle w:val="FootnoteText"/>
        <w:rPr>
          <w:lang w:val="en-US"/>
        </w:rPr>
      </w:pPr>
      <w:r>
        <w:rPr>
          <w:rStyle w:val="FootnoteReference"/>
        </w:rPr>
        <w:footnoteRef/>
      </w:r>
      <w:r>
        <w:t xml:space="preserve"> </w:t>
      </w:r>
      <w:r w:rsidRPr="006367B0">
        <w:t xml:space="preserve">Irwansyah, </w:t>
      </w:r>
      <w:r w:rsidRPr="006367B0">
        <w:rPr>
          <w:i/>
          <w:iCs/>
        </w:rPr>
        <w:t>Penelitian Hukum: Pilihan Metode &amp; Praktik Penulisan Artikel</w:t>
      </w:r>
      <w:r w:rsidRPr="006367B0">
        <w:t>, ed. Ahsan Yunus, cet. 4, edisi revisi (Yogyakarta: Mirra Buana Media, 2021), hlm. 30.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89AA7" w14:textId="4C7919FB" w:rsidR="009044B7" w:rsidRDefault="00000000">
    <w:pPr>
      <w:pStyle w:val="Header"/>
    </w:pPr>
    <w:r>
      <w:rPr>
        <w:noProof/>
      </w:rPr>
      <w:pict w14:anchorId="5CE68B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66547" o:spid="_x0000_s1043" type="#_x0000_t75" style="position:absolute;left:0;text-align:left;margin-left:0;margin-top:0;width:396.75pt;height:395.95pt;z-index:-251658752;mso-position-horizontal:center;mso-position-horizontal-relative:margin;mso-position-vertical:center;mso-position-vertical-relative:margin" o:allowincell="f">
          <v:imagedata r:id="rId1" o:title="logo_ung-removebg-previ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8C812" w14:textId="77777777" w:rsidR="00216DAB" w:rsidRDefault="00216DAB" w:rsidP="009044B7">
    <w:pPr>
      <w:pStyle w:val="Header"/>
      <w:tabs>
        <w:tab w:val="clear" w:pos="4513"/>
        <w:tab w:val="clear" w:pos="9026"/>
        <w:tab w:val="left" w:pos="2396"/>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77E"/>
    <w:multiLevelType w:val="hybridMultilevel"/>
    <w:tmpl w:val="29F638A8"/>
    <w:lvl w:ilvl="0" w:tplc="38090017">
      <w:start w:val="1"/>
      <w:numFmt w:val="lowerLetter"/>
      <w:lvlText w:val="%1)"/>
      <w:lvlJc w:val="left"/>
      <w:pPr>
        <w:ind w:left="-1156" w:hanging="360"/>
      </w:pPr>
      <w:rPr>
        <w:rFonts w:hint="default"/>
      </w:rPr>
    </w:lvl>
    <w:lvl w:ilvl="1" w:tplc="38090019" w:tentative="1">
      <w:start w:val="1"/>
      <w:numFmt w:val="lowerLetter"/>
      <w:lvlText w:val="%2."/>
      <w:lvlJc w:val="left"/>
      <w:pPr>
        <w:ind w:left="-436" w:hanging="360"/>
      </w:pPr>
    </w:lvl>
    <w:lvl w:ilvl="2" w:tplc="3809001B" w:tentative="1">
      <w:start w:val="1"/>
      <w:numFmt w:val="lowerRoman"/>
      <w:lvlText w:val="%3."/>
      <w:lvlJc w:val="right"/>
      <w:pPr>
        <w:ind w:left="284" w:hanging="180"/>
      </w:pPr>
    </w:lvl>
    <w:lvl w:ilvl="3" w:tplc="3809000F" w:tentative="1">
      <w:start w:val="1"/>
      <w:numFmt w:val="decimal"/>
      <w:lvlText w:val="%4."/>
      <w:lvlJc w:val="left"/>
      <w:pPr>
        <w:ind w:left="1004" w:hanging="360"/>
      </w:pPr>
    </w:lvl>
    <w:lvl w:ilvl="4" w:tplc="38090019" w:tentative="1">
      <w:start w:val="1"/>
      <w:numFmt w:val="lowerLetter"/>
      <w:lvlText w:val="%5."/>
      <w:lvlJc w:val="left"/>
      <w:pPr>
        <w:ind w:left="1724" w:hanging="360"/>
      </w:pPr>
    </w:lvl>
    <w:lvl w:ilvl="5" w:tplc="3809001B" w:tentative="1">
      <w:start w:val="1"/>
      <w:numFmt w:val="lowerRoman"/>
      <w:lvlText w:val="%6."/>
      <w:lvlJc w:val="right"/>
      <w:pPr>
        <w:ind w:left="2444" w:hanging="180"/>
      </w:pPr>
    </w:lvl>
    <w:lvl w:ilvl="6" w:tplc="3809000F" w:tentative="1">
      <w:start w:val="1"/>
      <w:numFmt w:val="decimal"/>
      <w:lvlText w:val="%7."/>
      <w:lvlJc w:val="left"/>
      <w:pPr>
        <w:ind w:left="3164" w:hanging="360"/>
      </w:pPr>
    </w:lvl>
    <w:lvl w:ilvl="7" w:tplc="38090019" w:tentative="1">
      <w:start w:val="1"/>
      <w:numFmt w:val="lowerLetter"/>
      <w:lvlText w:val="%8."/>
      <w:lvlJc w:val="left"/>
      <w:pPr>
        <w:ind w:left="3884" w:hanging="360"/>
      </w:pPr>
    </w:lvl>
    <w:lvl w:ilvl="8" w:tplc="3809001B" w:tentative="1">
      <w:start w:val="1"/>
      <w:numFmt w:val="lowerRoman"/>
      <w:lvlText w:val="%9."/>
      <w:lvlJc w:val="right"/>
      <w:pPr>
        <w:ind w:left="4604" w:hanging="180"/>
      </w:pPr>
    </w:lvl>
  </w:abstractNum>
  <w:abstractNum w:abstractNumId="1" w15:restartNumberingAfterBreak="0">
    <w:nsid w:val="06650275"/>
    <w:multiLevelType w:val="hybridMultilevel"/>
    <w:tmpl w:val="EED4FA2C"/>
    <w:lvl w:ilvl="0" w:tplc="9E664962">
      <w:start w:val="1"/>
      <w:numFmt w:val="decimal"/>
      <w:lvlText w:val="2.%1."/>
      <w:lvlJc w:val="left"/>
      <w:pPr>
        <w:ind w:left="360" w:hanging="360"/>
      </w:pPr>
      <w:rPr>
        <w:rFonts w:hint="default"/>
      </w:rPr>
    </w:lvl>
    <w:lvl w:ilvl="1" w:tplc="04210019" w:tentative="1">
      <w:start w:val="1"/>
      <w:numFmt w:val="lowerLetter"/>
      <w:lvlText w:val="%2."/>
      <w:lvlJc w:val="left"/>
      <w:pPr>
        <w:ind w:left="360" w:hanging="360"/>
      </w:pPr>
    </w:lvl>
    <w:lvl w:ilvl="2" w:tplc="0421001B" w:tentative="1">
      <w:start w:val="1"/>
      <w:numFmt w:val="lowerRoman"/>
      <w:lvlText w:val="%3."/>
      <w:lvlJc w:val="right"/>
      <w:pPr>
        <w:ind w:left="1080" w:hanging="180"/>
      </w:pPr>
    </w:lvl>
    <w:lvl w:ilvl="3" w:tplc="0421000F" w:tentative="1">
      <w:start w:val="1"/>
      <w:numFmt w:val="decimal"/>
      <w:lvlText w:val="%4."/>
      <w:lvlJc w:val="left"/>
      <w:pPr>
        <w:ind w:left="1800" w:hanging="360"/>
      </w:pPr>
    </w:lvl>
    <w:lvl w:ilvl="4" w:tplc="04210019" w:tentative="1">
      <w:start w:val="1"/>
      <w:numFmt w:val="lowerLetter"/>
      <w:lvlText w:val="%5."/>
      <w:lvlJc w:val="left"/>
      <w:pPr>
        <w:ind w:left="2520" w:hanging="360"/>
      </w:pPr>
    </w:lvl>
    <w:lvl w:ilvl="5" w:tplc="0421001B" w:tentative="1">
      <w:start w:val="1"/>
      <w:numFmt w:val="lowerRoman"/>
      <w:lvlText w:val="%6."/>
      <w:lvlJc w:val="right"/>
      <w:pPr>
        <w:ind w:left="3240" w:hanging="180"/>
      </w:pPr>
    </w:lvl>
    <w:lvl w:ilvl="6" w:tplc="0421000F" w:tentative="1">
      <w:start w:val="1"/>
      <w:numFmt w:val="decimal"/>
      <w:lvlText w:val="%7."/>
      <w:lvlJc w:val="left"/>
      <w:pPr>
        <w:ind w:left="3960" w:hanging="360"/>
      </w:pPr>
    </w:lvl>
    <w:lvl w:ilvl="7" w:tplc="04210019" w:tentative="1">
      <w:start w:val="1"/>
      <w:numFmt w:val="lowerLetter"/>
      <w:lvlText w:val="%8."/>
      <w:lvlJc w:val="left"/>
      <w:pPr>
        <w:ind w:left="4680" w:hanging="360"/>
      </w:pPr>
    </w:lvl>
    <w:lvl w:ilvl="8" w:tplc="0421001B" w:tentative="1">
      <w:start w:val="1"/>
      <w:numFmt w:val="lowerRoman"/>
      <w:lvlText w:val="%9."/>
      <w:lvlJc w:val="right"/>
      <w:pPr>
        <w:ind w:left="5400" w:hanging="180"/>
      </w:pPr>
    </w:lvl>
  </w:abstractNum>
  <w:abstractNum w:abstractNumId="2" w15:restartNumberingAfterBreak="0">
    <w:nsid w:val="0B766309"/>
    <w:multiLevelType w:val="hybridMultilevel"/>
    <w:tmpl w:val="08DC2346"/>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B8A695E"/>
    <w:multiLevelType w:val="hybridMultilevel"/>
    <w:tmpl w:val="FEB036AC"/>
    <w:lvl w:ilvl="0" w:tplc="262CD806">
      <w:start w:val="1"/>
      <w:numFmt w:val="decimal"/>
      <w:lvlText w:val="4.2.%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0345B32"/>
    <w:multiLevelType w:val="hybridMultilevel"/>
    <w:tmpl w:val="93525D16"/>
    <w:lvl w:ilvl="0" w:tplc="CBA4F3D8">
      <w:start w:val="1"/>
      <w:numFmt w:val="decimal"/>
      <w:lvlText w:val="Tabel %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 w15:restartNumberingAfterBreak="0">
    <w:nsid w:val="106F1BA7"/>
    <w:multiLevelType w:val="hybridMultilevel"/>
    <w:tmpl w:val="037C2222"/>
    <w:lvl w:ilvl="0" w:tplc="B2029D9A">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73F7F65"/>
    <w:multiLevelType w:val="hybridMultilevel"/>
    <w:tmpl w:val="4F447724"/>
    <w:lvl w:ilvl="0" w:tplc="E034BF0E">
      <w:start w:val="1"/>
      <w:numFmt w:val="decimal"/>
      <w:lvlText w:val="5.%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A7F3283"/>
    <w:multiLevelType w:val="hybridMultilevel"/>
    <w:tmpl w:val="0268B582"/>
    <w:lvl w:ilvl="0" w:tplc="84CC0A6A">
      <w:start w:val="1"/>
      <w:numFmt w:val="decimal"/>
      <w:lvlText w:val="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B5C508C"/>
    <w:multiLevelType w:val="hybridMultilevel"/>
    <w:tmpl w:val="AE34861C"/>
    <w:lvl w:ilvl="0" w:tplc="2B2818EC">
      <w:start w:val="1"/>
      <w:numFmt w:val="decimal"/>
      <w:lvlText w:val="Lampiran %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DA904A6"/>
    <w:multiLevelType w:val="hybridMultilevel"/>
    <w:tmpl w:val="0C208BE8"/>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0" w15:restartNumberingAfterBreak="0">
    <w:nsid w:val="1F426983"/>
    <w:multiLevelType w:val="hybridMultilevel"/>
    <w:tmpl w:val="2B6A06FC"/>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FB470BD"/>
    <w:multiLevelType w:val="hybridMultilevel"/>
    <w:tmpl w:val="A9C430C4"/>
    <w:lvl w:ilvl="0" w:tplc="9E0CCC2E">
      <w:start w:val="1"/>
      <w:numFmt w:val="decimal"/>
      <w:lvlText w:val="3.2.%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384474A"/>
    <w:multiLevelType w:val="hybridMultilevel"/>
    <w:tmpl w:val="50681B5A"/>
    <w:lvl w:ilvl="0" w:tplc="9438A544">
      <w:start w:val="1"/>
      <w:numFmt w:val="decimal"/>
      <w:lvlText w:val="Tabel %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B25743F"/>
    <w:multiLevelType w:val="hybridMultilevel"/>
    <w:tmpl w:val="B158FD44"/>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B505E95"/>
    <w:multiLevelType w:val="hybridMultilevel"/>
    <w:tmpl w:val="38F47196"/>
    <w:lvl w:ilvl="0" w:tplc="38090017">
      <w:start w:val="1"/>
      <w:numFmt w:val="lowerLetter"/>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4BA05FC"/>
    <w:multiLevelType w:val="hybridMultilevel"/>
    <w:tmpl w:val="7FF424E6"/>
    <w:lvl w:ilvl="0" w:tplc="A5B242A6">
      <w:start w:val="1"/>
      <w:numFmt w:val="decimal"/>
      <w:lvlText w:val="3.3.%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356D43A2"/>
    <w:multiLevelType w:val="hybridMultilevel"/>
    <w:tmpl w:val="CC2E77D0"/>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B707199"/>
    <w:multiLevelType w:val="hybridMultilevel"/>
    <w:tmpl w:val="B2446DDA"/>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C9C7F13"/>
    <w:multiLevelType w:val="hybridMultilevel"/>
    <w:tmpl w:val="BA90B06A"/>
    <w:lvl w:ilvl="0" w:tplc="CC9C1524">
      <w:start w:val="1"/>
      <w:numFmt w:val="decimal"/>
      <w:lvlText w:val="Gambar %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11D2DAB"/>
    <w:multiLevelType w:val="hybridMultilevel"/>
    <w:tmpl w:val="77706C2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45C30641"/>
    <w:multiLevelType w:val="multilevel"/>
    <w:tmpl w:val="1568B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E04925"/>
    <w:multiLevelType w:val="hybridMultilevel"/>
    <w:tmpl w:val="BFEC5416"/>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2" w15:restartNumberingAfterBreak="0">
    <w:nsid w:val="4B6C24C5"/>
    <w:multiLevelType w:val="hybridMultilevel"/>
    <w:tmpl w:val="B176890A"/>
    <w:lvl w:ilvl="0" w:tplc="2D6E40A6">
      <w:start w:val="1"/>
      <w:numFmt w:val="decimal"/>
      <w:lvlText w:val="4.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4D044AEB"/>
    <w:multiLevelType w:val="hybridMultilevel"/>
    <w:tmpl w:val="C92C5596"/>
    <w:lvl w:ilvl="0" w:tplc="AE42CB0C">
      <w:start w:val="1"/>
      <w:numFmt w:val="decimal"/>
      <w:lvlText w:val="1.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4DB26CB2"/>
    <w:multiLevelType w:val="multilevel"/>
    <w:tmpl w:val="834EB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A607C2"/>
    <w:multiLevelType w:val="hybridMultilevel"/>
    <w:tmpl w:val="850A2F1E"/>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51558A0"/>
    <w:multiLevelType w:val="hybridMultilevel"/>
    <w:tmpl w:val="77706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EE6624D"/>
    <w:multiLevelType w:val="hybridMultilevel"/>
    <w:tmpl w:val="B4ACA91A"/>
    <w:lvl w:ilvl="0" w:tplc="D93A0D10">
      <w:start w:val="1"/>
      <w:numFmt w:val="lowerLetter"/>
      <w:lvlText w:val="%1)"/>
      <w:lvlJc w:val="left"/>
      <w:pPr>
        <w:ind w:left="1080" w:hanging="360"/>
      </w:pPr>
      <w:rPr>
        <w:rFonts w:ascii="Times New Roman" w:eastAsiaTheme="minorHAnsi" w:hAnsi="Times New Roman" w:cs="Times New Roman"/>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15:restartNumberingAfterBreak="0">
    <w:nsid w:val="5FEE6641"/>
    <w:multiLevelType w:val="hybridMultilevel"/>
    <w:tmpl w:val="4B463998"/>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9" w15:restartNumberingAfterBreak="0">
    <w:nsid w:val="61D16BB3"/>
    <w:multiLevelType w:val="hybridMultilevel"/>
    <w:tmpl w:val="7D06E284"/>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1F305D3"/>
    <w:multiLevelType w:val="hybridMultilevel"/>
    <w:tmpl w:val="3A649592"/>
    <w:lvl w:ilvl="0" w:tplc="CAC0D9F8">
      <w:start w:val="1"/>
      <w:numFmt w:val="decimal"/>
      <w:lvlText w:val="3.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B4F7D90"/>
    <w:multiLevelType w:val="hybridMultilevel"/>
    <w:tmpl w:val="C290AB2A"/>
    <w:lvl w:ilvl="0" w:tplc="24B6C068">
      <w:start w:val="1"/>
      <w:numFmt w:val="decimal"/>
      <w:lvlText w:val="3.%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6C0B1E64"/>
    <w:multiLevelType w:val="hybridMultilevel"/>
    <w:tmpl w:val="0DCA5538"/>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E4F1DF2"/>
    <w:multiLevelType w:val="hybridMultilevel"/>
    <w:tmpl w:val="E4AE8202"/>
    <w:lvl w:ilvl="0" w:tplc="3809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4" w15:restartNumberingAfterBreak="0">
    <w:nsid w:val="75424943"/>
    <w:multiLevelType w:val="hybridMultilevel"/>
    <w:tmpl w:val="AB600ACE"/>
    <w:lvl w:ilvl="0" w:tplc="04210011">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5" w15:restartNumberingAfterBreak="0">
    <w:nsid w:val="79977241"/>
    <w:multiLevelType w:val="multilevel"/>
    <w:tmpl w:val="CEF29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CF000D"/>
    <w:multiLevelType w:val="hybridMultilevel"/>
    <w:tmpl w:val="48C88F38"/>
    <w:lvl w:ilvl="0" w:tplc="A3E8A292">
      <w:start w:val="1"/>
      <w:numFmt w:val="decimal"/>
      <w:lvlText w:val="2.3.%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281260673">
    <w:abstractNumId w:val="19"/>
  </w:num>
  <w:num w:numId="2" w16cid:durableId="1096635523">
    <w:abstractNumId w:val="26"/>
  </w:num>
  <w:num w:numId="3" w16cid:durableId="1263343574">
    <w:abstractNumId w:val="5"/>
  </w:num>
  <w:num w:numId="4" w16cid:durableId="430317351">
    <w:abstractNumId w:val="23"/>
  </w:num>
  <w:num w:numId="5" w16cid:durableId="1272007575">
    <w:abstractNumId w:val="12"/>
  </w:num>
  <w:num w:numId="6" w16cid:durableId="1231236195">
    <w:abstractNumId w:val="1"/>
  </w:num>
  <w:num w:numId="7" w16cid:durableId="376587137">
    <w:abstractNumId w:val="36"/>
  </w:num>
  <w:num w:numId="8" w16cid:durableId="2052068673">
    <w:abstractNumId w:val="10"/>
  </w:num>
  <w:num w:numId="9" w16cid:durableId="1551654172">
    <w:abstractNumId w:val="16"/>
  </w:num>
  <w:num w:numId="10" w16cid:durableId="1176847999">
    <w:abstractNumId w:val="18"/>
  </w:num>
  <w:num w:numId="11" w16cid:durableId="1684745901">
    <w:abstractNumId w:val="31"/>
  </w:num>
  <w:num w:numId="12" w16cid:durableId="779180514">
    <w:abstractNumId w:val="34"/>
  </w:num>
  <w:num w:numId="13" w16cid:durableId="1090543836">
    <w:abstractNumId w:val="9"/>
  </w:num>
  <w:num w:numId="14" w16cid:durableId="278923563">
    <w:abstractNumId w:val="28"/>
  </w:num>
  <w:num w:numId="15" w16cid:durableId="2012685045">
    <w:abstractNumId w:val="21"/>
  </w:num>
  <w:num w:numId="16" w16cid:durableId="1219122105">
    <w:abstractNumId w:val="11"/>
  </w:num>
  <w:num w:numId="17" w16cid:durableId="74743374">
    <w:abstractNumId w:val="17"/>
  </w:num>
  <w:num w:numId="18" w16cid:durableId="1030373332">
    <w:abstractNumId w:val="30"/>
  </w:num>
  <w:num w:numId="19" w16cid:durableId="862476571">
    <w:abstractNumId w:val="15"/>
  </w:num>
  <w:num w:numId="20" w16cid:durableId="1797214948">
    <w:abstractNumId w:val="13"/>
  </w:num>
  <w:num w:numId="21" w16cid:durableId="1641300316">
    <w:abstractNumId w:val="7"/>
  </w:num>
  <w:num w:numId="22" w16cid:durableId="1276136975">
    <w:abstractNumId w:val="22"/>
  </w:num>
  <w:num w:numId="23" w16cid:durableId="62724661">
    <w:abstractNumId w:val="3"/>
  </w:num>
  <w:num w:numId="24" w16cid:durableId="70545305">
    <w:abstractNumId w:val="6"/>
  </w:num>
  <w:num w:numId="25" w16cid:durableId="1160774406">
    <w:abstractNumId w:val="8"/>
  </w:num>
  <w:num w:numId="26" w16cid:durableId="640579448">
    <w:abstractNumId w:val="4"/>
  </w:num>
  <w:num w:numId="27" w16cid:durableId="1881748966">
    <w:abstractNumId w:val="33"/>
  </w:num>
  <w:num w:numId="28" w16cid:durableId="1623459612">
    <w:abstractNumId w:val="27"/>
  </w:num>
  <w:num w:numId="29" w16cid:durableId="468672004">
    <w:abstractNumId w:val="2"/>
  </w:num>
  <w:num w:numId="30" w16cid:durableId="1563057969">
    <w:abstractNumId w:val="0"/>
  </w:num>
  <w:num w:numId="31" w16cid:durableId="1888494685">
    <w:abstractNumId w:val="25"/>
  </w:num>
  <w:num w:numId="32" w16cid:durableId="1984582581">
    <w:abstractNumId w:val="14"/>
  </w:num>
  <w:num w:numId="33" w16cid:durableId="866453390">
    <w:abstractNumId w:val="32"/>
  </w:num>
  <w:num w:numId="34" w16cid:durableId="1066681486">
    <w:abstractNumId w:val="29"/>
  </w:num>
  <w:num w:numId="35" w16cid:durableId="518664857">
    <w:abstractNumId w:val="20"/>
  </w:num>
  <w:num w:numId="36" w16cid:durableId="1110973027">
    <w:abstractNumId w:val="35"/>
  </w:num>
  <w:num w:numId="37" w16cid:durableId="80304535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A2MjAzNzExMDO2NDVT0lEKTi0uzszPAykwrQUA+D4jkSwAAAA="/>
  </w:docVars>
  <w:rsids>
    <w:rsidRoot w:val="003F33E2"/>
    <w:rsid w:val="0000509D"/>
    <w:rsid w:val="00006275"/>
    <w:rsid w:val="00007B61"/>
    <w:rsid w:val="0001084B"/>
    <w:rsid w:val="00011279"/>
    <w:rsid w:val="00014469"/>
    <w:rsid w:val="00016AAB"/>
    <w:rsid w:val="0002183E"/>
    <w:rsid w:val="00022253"/>
    <w:rsid w:val="00023620"/>
    <w:rsid w:val="00024A11"/>
    <w:rsid w:val="00027399"/>
    <w:rsid w:val="00030029"/>
    <w:rsid w:val="000347D3"/>
    <w:rsid w:val="00034BB5"/>
    <w:rsid w:val="000444C5"/>
    <w:rsid w:val="0004652C"/>
    <w:rsid w:val="00046A57"/>
    <w:rsid w:val="00053027"/>
    <w:rsid w:val="0005334A"/>
    <w:rsid w:val="00054180"/>
    <w:rsid w:val="00057349"/>
    <w:rsid w:val="00061427"/>
    <w:rsid w:val="0006162F"/>
    <w:rsid w:val="00062CB5"/>
    <w:rsid w:val="000635E8"/>
    <w:rsid w:val="000645EB"/>
    <w:rsid w:val="00064D34"/>
    <w:rsid w:val="00065A93"/>
    <w:rsid w:val="00067BB3"/>
    <w:rsid w:val="00071FEB"/>
    <w:rsid w:val="000722B7"/>
    <w:rsid w:val="000732CB"/>
    <w:rsid w:val="0007510C"/>
    <w:rsid w:val="00076C16"/>
    <w:rsid w:val="000845F9"/>
    <w:rsid w:val="000856E4"/>
    <w:rsid w:val="0008616E"/>
    <w:rsid w:val="0009382E"/>
    <w:rsid w:val="0009428B"/>
    <w:rsid w:val="00095492"/>
    <w:rsid w:val="000A046A"/>
    <w:rsid w:val="000A16F2"/>
    <w:rsid w:val="000A1752"/>
    <w:rsid w:val="000A3FB2"/>
    <w:rsid w:val="000A773B"/>
    <w:rsid w:val="000A7D5F"/>
    <w:rsid w:val="000B540A"/>
    <w:rsid w:val="000B5937"/>
    <w:rsid w:val="000B6D2E"/>
    <w:rsid w:val="000C15C0"/>
    <w:rsid w:val="000C418B"/>
    <w:rsid w:val="000C432E"/>
    <w:rsid w:val="000C46F5"/>
    <w:rsid w:val="000C5CEF"/>
    <w:rsid w:val="000D05ED"/>
    <w:rsid w:val="000D300D"/>
    <w:rsid w:val="000D59A9"/>
    <w:rsid w:val="000D7C06"/>
    <w:rsid w:val="000E182D"/>
    <w:rsid w:val="000E1A5B"/>
    <w:rsid w:val="000E1E97"/>
    <w:rsid w:val="000E4D0B"/>
    <w:rsid w:val="000E5529"/>
    <w:rsid w:val="000E5D5B"/>
    <w:rsid w:val="000E7545"/>
    <w:rsid w:val="000E77F5"/>
    <w:rsid w:val="000F061B"/>
    <w:rsid w:val="000F0D42"/>
    <w:rsid w:val="000F155F"/>
    <w:rsid w:val="000F1A24"/>
    <w:rsid w:val="000F38B6"/>
    <w:rsid w:val="000F3E45"/>
    <w:rsid w:val="00112106"/>
    <w:rsid w:val="001176CC"/>
    <w:rsid w:val="00117CC6"/>
    <w:rsid w:val="0012150E"/>
    <w:rsid w:val="00121DA6"/>
    <w:rsid w:val="0012248C"/>
    <w:rsid w:val="0013213B"/>
    <w:rsid w:val="00132879"/>
    <w:rsid w:val="001334B3"/>
    <w:rsid w:val="001361F6"/>
    <w:rsid w:val="0013707F"/>
    <w:rsid w:val="00137139"/>
    <w:rsid w:val="00141C69"/>
    <w:rsid w:val="00143CF2"/>
    <w:rsid w:val="0014471E"/>
    <w:rsid w:val="001456B4"/>
    <w:rsid w:val="00150210"/>
    <w:rsid w:val="00152650"/>
    <w:rsid w:val="00160E35"/>
    <w:rsid w:val="00161FDB"/>
    <w:rsid w:val="001621D2"/>
    <w:rsid w:val="00165CCE"/>
    <w:rsid w:val="00165CF6"/>
    <w:rsid w:val="00176751"/>
    <w:rsid w:val="001778F7"/>
    <w:rsid w:val="00182077"/>
    <w:rsid w:val="001831D2"/>
    <w:rsid w:val="00183C41"/>
    <w:rsid w:val="00183EFC"/>
    <w:rsid w:val="00185849"/>
    <w:rsid w:val="001868DE"/>
    <w:rsid w:val="001936F1"/>
    <w:rsid w:val="00197060"/>
    <w:rsid w:val="001A0AAF"/>
    <w:rsid w:val="001A18E6"/>
    <w:rsid w:val="001A2A85"/>
    <w:rsid w:val="001B0AF6"/>
    <w:rsid w:val="001B5812"/>
    <w:rsid w:val="001C0734"/>
    <w:rsid w:val="001C4EB3"/>
    <w:rsid w:val="001C5F74"/>
    <w:rsid w:val="001D0D6F"/>
    <w:rsid w:val="001D5276"/>
    <w:rsid w:val="001D7904"/>
    <w:rsid w:val="001E6FE2"/>
    <w:rsid w:val="001F0F6C"/>
    <w:rsid w:val="001F603F"/>
    <w:rsid w:val="002037F9"/>
    <w:rsid w:val="002053D3"/>
    <w:rsid w:val="00205CB1"/>
    <w:rsid w:val="00210084"/>
    <w:rsid w:val="00216DAB"/>
    <w:rsid w:val="0022069F"/>
    <w:rsid w:val="00224E73"/>
    <w:rsid w:val="00224F8A"/>
    <w:rsid w:val="00225820"/>
    <w:rsid w:val="00226853"/>
    <w:rsid w:val="00231318"/>
    <w:rsid w:val="0023383E"/>
    <w:rsid w:val="0023526B"/>
    <w:rsid w:val="00240E00"/>
    <w:rsid w:val="0024216C"/>
    <w:rsid w:val="0024277F"/>
    <w:rsid w:val="002429E7"/>
    <w:rsid w:val="002430EF"/>
    <w:rsid w:val="00244AF4"/>
    <w:rsid w:val="00244BA2"/>
    <w:rsid w:val="00244C7B"/>
    <w:rsid w:val="002547E6"/>
    <w:rsid w:val="00257F76"/>
    <w:rsid w:val="002619CC"/>
    <w:rsid w:val="00266F43"/>
    <w:rsid w:val="00267B3C"/>
    <w:rsid w:val="00277AAE"/>
    <w:rsid w:val="00280B00"/>
    <w:rsid w:val="00282624"/>
    <w:rsid w:val="0028701A"/>
    <w:rsid w:val="00287FE3"/>
    <w:rsid w:val="00290D33"/>
    <w:rsid w:val="00292030"/>
    <w:rsid w:val="00295F56"/>
    <w:rsid w:val="0029715D"/>
    <w:rsid w:val="002B2C8C"/>
    <w:rsid w:val="002C41C5"/>
    <w:rsid w:val="002C7739"/>
    <w:rsid w:val="002D24A8"/>
    <w:rsid w:val="002D7212"/>
    <w:rsid w:val="002D7AC7"/>
    <w:rsid w:val="002D7F2B"/>
    <w:rsid w:val="002F4050"/>
    <w:rsid w:val="002F4443"/>
    <w:rsid w:val="002F482E"/>
    <w:rsid w:val="00300899"/>
    <w:rsid w:val="00303096"/>
    <w:rsid w:val="00304FC7"/>
    <w:rsid w:val="00305DDB"/>
    <w:rsid w:val="003063A1"/>
    <w:rsid w:val="00307171"/>
    <w:rsid w:val="00310658"/>
    <w:rsid w:val="00310D8C"/>
    <w:rsid w:val="00314AC3"/>
    <w:rsid w:val="00315296"/>
    <w:rsid w:val="00320AD1"/>
    <w:rsid w:val="00321EC6"/>
    <w:rsid w:val="0032452D"/>
    <w:rsid w:val="00325646"/>
    <w:rsid w:val="003334A7"/>
    <w:rsid w:val="00333974"/>
    <w:rsid w:val="00333DDD"/>
    <w:rsid w:val="00343108"/>
    <w:rsid w:val="003436D4"/>
    <w:rsid w:val="00343F76"/>
    <w:rsid w:val="00347381"/>
    <w:rsid w:val="00350FB9"/>
    <w:rsid w:val="00352BFD"/>
    <w:rsid w:val="00353267"/>
    <w:rsid w:val="003613D4"/>
    <w:rsid w:val="00362DA2"/>
    <w:rsid w:val="00367676"/>
    <w:rsid w:val="003734AA"/>
    <w:rsid w:val="0037376F"/>
    <w:rsid w:val="003741C2"/>
    <w:rsid w:val="00377346"/>
    <w:rsid w:val="00377F5C"/>
    <w:rsid w:val="003805F1"/>
    <w:rsid w:val="00382A8E"/>
    <w:rsid w:val="00382CAF"/>
    <w:rsid w:val="003834D6"/>
    <w:rsid w:val="0038762B"/>
    <w:rsid w:val="00392361"/>
    <w:rsid w:val="00392A8D"/>
    <w:rsid w:val="003943B6"/>
    <w:rsid w:val="00395538"/>
    <w:rsid w:val="0039708B"/>
    <w:rsid w:val="00397C65"/>
    <w:rsid w:val="003A1F67"/>
    <w:rsid w:val="003A498A"/>
    <w:rsid w:val="003A79FF"/>
    <w:rsid w:val="003B20D3"/>
    <w:rsid w:val="003B339B"/>
    <w:rsid w:val="003B340A"/>
    <w:rsid w:val="003B4626"/>
    <w:rsid w:val="003B58E7"/>
    <w:rsid w:val="003D2F18"/>
    <w:rsid w:val="003D5A3F"/>
    <w:rsid w:val="003E0454"/>
    <w:rsid w:val="003E173F"/>
    <w:rsid w:val="003E45CA"/>
    <w:rsid w:val="003E5165"/>
    <w:rsid w:val="003E6E99"/>
    <w:rsid w:val="003F33E2"/>
    <w:rsid w:val="003F5CBD"/>
    <w:rsid w:val="0040061A"/>
    <w:rsid w:val="00402905"/>
    <w:rsid w:val="00403281"/>
    <w:rsid w:val="00407A8E"/>
    <w:rsid w:val="00411FA3"/>
    <w:rsid w:val="004132B0"/>
    <w:rsid w:val="00414FA7"/>
    <w:rsid w:val="00414FC0"/>
    <w:rsid w:val="00416938"/>
    <w:rsid w:val="00426A02"/>
    <w:rsid w:val="00437590"/>
    <w:rsid w:val="0043790A"/>
    <w:rsid w:val="004501E3"/>
    <w:rsid w:val="004558E5"/>
    <w:rsid w:val="00463B79"/>
    <w:rsid w:val="00465D5E"/>
    <w:rsid w:val="00471D33"/>
    <w:rsid w:val="004750B5"/>
    <w:rsid w:val="004828E1"/>
    <w:rsid w:val="004864CD"/>
    <w:rsid w:val="00487EE7"/>
    <w:rsid w:val="00491515"/>
    <w:rsid w:val="004A148B"/>
    <w:rsid w:val="004A2A41"/>
    <w:rsid w:val="004A3396"/>
    <w:rsid w:val="004B2438"/>
    <w:rsid w:val="004B3E96"/>
    <w:rsid w:val="004B424E"/>
    <w:rsid w:val="004C221A"/>
    <w:rsid w:val="004C29AF"/>
    <w:rsid w:val="004D01AD"/>
    <w:rsid w:val="004D1745"/>
    <w:rsid w:val="004D1B0F"/>
    <w:rsid w:val="004D2F0B"/>
    <w:rsid w:val="004D4896"/>
    <w:rsid w:val="004D5AF6"/>
    <w:rsid w:val="004D5ECC"/>
    <w:rsid w:val="004D7025"/>
    <w:rsid w:val="004E75BC"/>
    <w:rsid w:val="004F0F13"/>
    <w:rsid w:val="004F470E"/>
    <w:rsid w:val="004F5C41"/>
    <w:rsid w:val="005008A3"/>
    <w:rsid w:val="00503C40"/>
    <w:rsid w:val="00506B59"/>
    <w:rsid w:val="005125BE"/>
    <w:rsid w:val="005130BE"/>
    <w:rsid w:val="0051693A"/>
    <w:rsid w:val="005214C9"/>
    <w:rsid w:val="00521C6B"/>
    <w:rsid w:val="0052208D"/>
    <w:rsid w:val="00522848"/>
    <w:rsid w:val="005264B9"/>
    <w:rsid w:val="00527990"/>
    <w:rsid w:val="00527D31"/>
    <w:rsid w:val="00532A21"/>
    <w:rsid w:val="00532C31"/>
    <w:rsid w:val="005349EA"/>
    <w:rsid w:val="0054098A"/>
    <w:rsid w:val="0054395B"/>
    <w:rsid w:val="00543B45"/>
    <w:rsid w:val="005441EE"/>
    <w:rsid w:val="00545AB9"/>
    <w:rsid w:val="00545EFB"/>
    <w:rsid w:val="00546174"/>
    <w:rsid w:val="00546C66"/>
    <w:rsid w:val="005512D1"/>
    <w:rsid w:val="00564161"/>
    <w:rsid w:val="00564840"/>
    <w:rsid w:val="00564D47"/>
    <w:rsid w:val="00565090"/>
    <w:rsid w:val="0056553D"/>
    <w:rsid w:val="005738DF"/>
    <w:rsid w:val="00573BB6"/>
    <w:rsid w:val="0057493D"/>
    <w:rsid w:val="00577C18"/>
    <w:rsid w:val="00580316"/>
    <w:rsid w:val="00582C23"/>
    <w:rsid w:val="0058391B"/>
    <w:rsid w:val="00584894"/>
    <w:rsid w:val="00587E7B"/>
    <w:rsid w:val="00590AB1"/>
    <w:rsid w:val="00592137"/>
    <w:rsid w:val="00594AFF"/>
    <w:rsid w:val="005953CA"/>
    <w:rsid w:val="00596D11"/>
    <w:rsid w:val="00597DD7"/>
    <w:rsid w:val="005A16F6"/>
    <w:rsid w:val="005A5A6E"/>
    <w:rsid w:val="005A77AB"/>
    <w:rsid w:val="005A77AD"/>
    <w:rsid w:val="005B1AA4"/>
    <w:rsid w:val="005B23A7"/>
    <w:rsid w:val="005B2A85"/>
    <w:rsid w:val="005B5E39"/>
    <w:rsid w:val="005B7E41"/>
    <w:rsid w:val="005C3AC7"/>
    <w:rsid w:val="005C4554"/>
    <w:rsid w:val="005C7A3C"/>
    <w:rsid w:val="005C7F4C"/>
    <w:rsid w:val="005D0332"/>
    <w:rsid w:val="005D08B1"/>
    <w:rsid w:val="005D31CB"/>
    <w:rsid w:val="005D3712"/>
    <w:rsid w:val="005D4940"/>
    <w:rsid w:val="005E3508"/>
    <w:rsid w:val="005E42E6"/>
    <w:rsid w:val="005E45C3"/>
    <w:rsid w:val="005E4C6D"/>
    <w:rsid w:val="005E591A"/>
    <w:rsid w:val="005F18AF"/>
    <w:rsid w:val="005F36EF"/>
    <w:rsid w:val="005F6551"/>
    <w:rsid w:val="006004DA"/>
    <w:rsid w:val="006023BA"/>
    <w:rsid w:val="00604225"/>
    <w:rsid w:val="00605EA4"/>
    <w:rsid w:val="00607A2E"/>
    <w:rsid w:val="006115B9"/>
    <w:rsid w:val="006115C7"/>
    <w:rsid w:val="00615633"/>
    <w:rsid w:val="006163D4"/>
    <w:rsid w:val="00620B6D"/>
    <w:rsid w:val="00621F8A"/>
    <w:rsid w:val="00632DFD"/>
    <w:rsid w:val="00632ECF"/>
    <w:rsid w:val="00634713"/>
    <w:rsid w:val="006367B0"/>
    <w:rsid w:val="0064260A"/>
    <w:rsid w:val="00644FC1"/>
    <w:rsid w:val="00645D02"/>
    <w:rsid w:val="00655740"/>
    <w:rsid w:val="00656744"/>
    <w:rsid w:val="006628F8"/>
    <w:rsid w:val="0066700D"/>
    <w:rsid w:val="006809B7"/>
    <w:rsid w:val="00690973"/>
    <w:rsid w:val="00695C92"/>
    <w:rsid w:val="00695FA2"/>
    <w:rsid w:val="006A12B6"/>
    <w:rsid w:val="006A1CA2"/>
    <w:rsid w:val="006A2F44"/>
    <w:rsid w:val="006A536C"/>
    <w:rsid w:val="006A58B7"/>
    <w:rsid w:val="006A607D"/>
    <w:rsid w:val="006A7150"/>
    <w:rsid w:val="006B7E62"/>
    <w:rsid w:val="006C04F6"/>
    <w:rsid w:val="006C4A05"/>
    <w:rsid w:val="006C7A2B"/>
    <w:rsid w:val="006D0593"/>
    <w:rsid w:val="006D2103"/>
    <w:rsid w:val="006D27BF"/>
    <w:rsid w:val="006D2F60"/>
    <w:rsid w:val="006D3433"/>
    <w:rsid w:val="006D4806"/>
    <w:rsid w:val="006D4C44"/>
    <w:rsid w:val="006E4589"/>
    <w:rsid w:val="006F2E5E"/>
    <w:rsid w:val="006F374F"/>
    <w:rsid w:val="007034EA"/>
    <w:rsid w:val="0070446D"/>
    <w:rsid w:val="00704A8B"/>
    <w:rsid w:val="00705F49"/>
    <w:rsid w:val="00710846"/>
    <w:rsid w:val="007114D8"/>
    <w:rsid w:val="00714F0D"/>
    <w:rsid w:val="00721BE7"/>
    <w:rsid w:val="00722BA7"/>
    <w:rsid w:val="007241FB"/>
    <w:rsid w:val="00726C46"/>
    <w:rsid w:val="007326A2"/>
    <w:rsid w:val="00733365"/>
    <w:rsid w:val="00735132"/>
    <w:rsid w:val="00740E26"/>
    <w:rsid w:val="00741E4E"/>
    <w:rsid w:val="00744E8D"/>
    <w:rsid w:val="00750B69"/>
    <w:rsid w:val="00753E5B"/>
    <w:rsid w:val="00763C53"/>
    <w:rsid w:val="00764470"/>
    <w:rsid w:val="007647DB"/>
    <w:rsid w:val="00766F98"/>
    <w:rsid w:val="00776B78"/>
    <w:rsid w:val="007772D8"/>
    <w:rsid w:val="0077777A"/>
    <w:rsid w:val="00780314"/>
    <w:rsid w:val="007813D0"/>
    <w:rsid w:val="00783E44"/>
    <w:rsid w:val="00784DF2"/>
    <w:rsid w:val="00787CF7"/>
    <w:rsid w:val="00791028"/>
    <w:rsid w:val="00791B4F"/>
    <w:rsid w:val="00795189"/>
    <w:rsid w:val="007A1F6D"/>
    <w:rsid w:val="007A4756"/>
    <w:rsid w:val="007B2336"/>
    <w:rsid w:val="007C323B"/>
    <w:rsid w:val="007C6AD7"/>
    <w:rsid w:val="007C6F57"/>
    <w:rsid w:val="007C74C0"/>
    <w:rsid w:val="007D6B12"/>
    <w:rsid w:val="007D772F"/>
    <w:rsid w:val="007D7E86"/>
    <w:rsid w:val="007E4398"/>
    <w:rsid w:val="007E4CD9"/>
    <w:rsid w:val="007E5F38"/>
    <w:rsid w:val="007E62B1"/>
    <w:rsid w:val="007F28A5"/>
    <w:rsid w:val="007F34D2"/>
    <w:rsid w:val="007F4299"/>
    <w:rsid w:val="007F4AB3"/>
    <w:rsid w:val="007F7A81"/>
    <w:rsid w:val="008146EB"/>
    <w:rsid w:val="00824866"/>
    <w:rsid w:val="00824930"/>
    <w:rsid w:val="00825ADD"/>
    <w:rsid w:val="0083058B"/>
    <w:rsid w:val="00831DF2"/>
    <w:rsid w:val="00832C7B"/>
    <w:rsid w:val="008334C6"/>
    <w:rsid w:val="00833CCA"/>
    <w:rsid w:val="008471E0"/>
    <w:rsid w:val="00856D4C"/>
    <w:rsid w:val="0086335A"/>
    <w:rsid w:val="008637D2"/>
    <w:rsid w:val="008741F5"/>
    <w:rsid w:val="00875EE9"/>
    <w:rsid w:val="0087720A"/>
    <w:rsid w:val="00880349"/>
    <w:rsid w:val="008859B0"/>
    <w:rsid w:val="00887DE6"/>
    <w:rsid w:val="00890CBF"/>
    <w:rsid w:val="00896E02"/>
    <w:rsid w:val="008A2457"/>
    <w:rsid w:val="008A6623"/>
    <w:rsid w:val="008B1FC1"/>
    <w:rsid w:val="008B52A8"/>
    <w:rsid w:val="008C0F4A"/>
    <w:rsid w:val="008C779D"/>
    <w:rsid w:val="008D005D"/>
    <w:rsid w:val="008D0C90"/>
    <w:rsid w:val="008D17EE"/>
    <w:rsid w:val="008D1A6D"/>
    <w:rsid w:val="008D20BD"/>
    <w:rsid w:val="008D424A"/>
    <w:rsid w:val="008D426A"/>
    <w:rsid w:val="008E2749"/>
    <w:rsid w:val="008E2EC8"/>
    <w:rsid w:val="008E3CE1"/>
    <w:rsid w:val="008E424F"/>
    <w:rsid w:val="008E4B8E"/>
    <w:rsid w:val="008F287B"/>
    <w:rsid w:val="008F5F02"/>
    <w:rsid w:val="008F6C9F"/>
    <w:rsid w:val="009009FB"/>
    <w:rsid w:val="00901048"/>
    <w:rsid w:val="00903F5F"/>
    <w:rsid w:val="009044B7"/>
    <w:rsid w:val="00911AEB"/>
    <w:rsid w:val="00916DB6"/>
    <w:rsid w:val="00920110"/>
    <w:rsid w:val="0092187A"/>
    <w:rsid w:val="00923E4B"/>
    <w:rsid w:val="00924BFF"/>
    <w:rsid w:val="0092766F"/>
    <w:rsid w:val="00931E34"/>
    <w:rsid w:val="00932A3C"/>
    <w:rsid w:val="009361B2"/>
    <w:rsid w:val="009369D3"/>
    <w:rsid w:val="00936D38"/>
    <w:rsid w:val="00937AF7"/>
    <w:rsid w:val="00951D5F"/>
    <w:rsid w:val="00954B6A"/>
    <w:rsid w:val="009556B3"/>
    <w:rsid w:val="00955ACD"/>
    <w:rsid w:val="0095608E"/>
    <w:rsid w:val="0096519F"/>
    <w:rsid w:val="00965B76"/>
    <w:rsid w:val="00970DCF"/>
    <w:rsid w:val="009738BB"/>
    <w:rsid w:val="00976509"/>
    <w:rsid w:val="00980387"/>
    <w:rsid w:val="00982613"/>
    <w:rsid w:val="00985B98"/>
    <w:rsid w:val="009867B9"/>
    <w:rsid w:val="0099237C"/>
    <w:rsid w:val="00995F4A"/>
    <w:rsid w:val="009970C9"/>
    <w:rsid w:val="009A1D0F"/>
    <w:rsid w:val="009A6B98"/>
    <w:rsid w:val="009A7532"/>
    <w:rsid w:val="009A7AAA"/>
    <w:rsid w:val="009B08A2"/>
    <w:rsid w:val="009B1D36"/>
    <w:rsid w:val="009B2D58"/>
    <w:rsid w:val="009B3B76"/>
    <w:rsid w:val="009B7588"/>
    <w:rsid w:val="009B788B"/>
    <w:rsid w:val="009C0B3B"/>
    <w:rsid w:val="009C647F"/>
    <w:rsid w:val="009C67E9"/>
    <w:rsid w:val="009D0CC5"/>
    <w:rsid w:val="009D4F86"/>
    <w:rsid w:val="009D5DF9"/>
    <w:rsid w:val="009D5ECA"/>
    <w:rsid w:val="009D6C9F"/>
    <w:rsid w:val="009D7108"/>
    <w:rsid w:val="009E0859"/>
    <w:rsid w:val="009E21F3"/>
    <w:rsid w:val="009E4BE7"/>
    <w:rsid w:val="009E64F9"/>
    <w:rsid w:val="009F0152"/>
    <w:rsid w:val="009F2FC6"/>
    <w:rsid w:val="009F325F"/>
    <w:rsid w:val="009F7437"/>
    <w:rsid w:val="009F7770"/>
    <w:rsid w:val="00A00F43"/>
    <w:rsid w:val="00A12F11"/>
    <w:rsid w:val="00A14802"/>
    <w:rsid w:val="00A21327"/>
    <w:rsid w:val="00A243E1"/>
    <w:rsid w:val="00A254BF"/>
    <w:rsid w:val="00A27995"/>
    <w:rsid w:val="00A3034C"/>
    <w:rsid w:val="00A30E7A"/>
    <w:rsid w:val="00A345E1"/>
    <w:rsid w:val="00A35379"/>
    <w:rsid w:val="00A35FB7"/>
    <w:rsid w:val="00A374EE"/>
    <w:rsid w:val="00A37A40"/>
    <w:rsid w:val="00A405AC"/>
    <w:rsid w:val="00A435ED"/>
    <w:rsid w:val="00A43730"/>
    <w:rsid w:val="00A453BF"/>
    <w:rsid w:val="00A50B64"/>
    <w:rsid w:val="00A55BF5"/>
    <w:rsid w:val="00A56B68"/>
    <w:rsid w:val="00A5773F"/>
    <w:rsid w:val="00A57CB1"/>
    <w:rsid w:val="00A619E1"/>
    <w:rsid w:val="00A65B01"/>
    <w:rsid w:val="00A72297"/>
    <w:rsid w:val="00A73892"/>
    <w:rsid w:val="00A74361"/>
    <w:rsid w:val="00A74C5D"/>
    <w:rsid w:val="00A76CAB"/>
    <w:rsid w:val="00A80B78"/>
    <w:rsid w:val="00A81285"/>
    <w:rsid w:val="00A81D55"/>
    <w:rsid w:val="00A8739E"/>
    <w:rsid w:val="00A901A6"/>
    <w:rsid w:val="00A91FD4"/>
    <w:rsid w:val="00A92FB1"/>
    <w:rsid w:val="00A961E9"/>
    <w:rsid w:val="00AA0DA4"/>
    <w:rsid w:val="00AA438C"/>
    <w:rsid w:val="00AA5EEF"/>
    <w:rsid w:val="00AA6C87"/>
    <w:rsid w:val="00AB23C7"/>
    <w:rsid w:val="00AB6206"/>
    <w:rsid w:val="00AC0CE5"/>
    <w:rsid w:val="00AC43AF"/>
    <w:rsid w:val="00AC652A"/>
    <w:rsid w:val="00AC78F7"/>
    <w:rsid w:val="00AD3038"/>
    <w:rsid w:val="00AD624F"/>
    <w:rsid w:val="00AD6E4E"/>
    <w:rsid w:val="00AD744F"/>
    <w:rsid w:val="00AE2046"/>
    <w:rsid w:val="00AE43BD"/>
    <w:rsid w:val="00AE551C"/>
    <w:rsid w:val="00AE55E3"/>
    <w:rsid w:val="00AF0D16"/>
    <w:rsid w:val="00AF0DD0"/>
    <w:rsid w:val="00AF4EA0"/>
    <w:rsid w:val="00AF6A2B"/>
    <w:rsid w:val="00AF6F20"/>
    <w:rsid w:val="00B00386"/>
    <w:rsid w:val="00B03D75"/>
    <w:rsid w:val="00B05908"/>
    <w:rsid w:val="00B06AD1"/>
    <w:rsid w:val="00B116E8"/>
    <w:rsid w:val="00B11B32"/>
    <w:rsid w:val="00B14B4E"/>
    <w:rsid w:val="00B150A9"/>
    <w:rsid w:val="00B153D0"/>
    <w:rsid w:val="00B17B5F"/>
    <w:rsid w:val="00B20C3C"/>
    <w:rsid w:val="00B3577E"/>
    <w:rsid w:val="00B361A0"/>
    <w:rsid w:val="00B375F6"/>
    <w:rsid w:val="00B40523"/>
    <w:rsid w:val="00B40E03"/>
    <w:rsid w:val="00B43A26"/>
    <w:rsid w:val="00B44719"/>
    <w:rsid w:val="00B44E8D"/>
    <w:rsid w:val="00B44F54"/>
    <w:rsid w:val="00B51477"/>
    <w:rsid w:val="00B528D7"/>
    <w:rsid w:val="00B5769C"/>
    <w:rsid w:val="00B63A78"/>
    <w:rsid w:val="00B65150"/>
    <w:rsid w:val="00B71641"/>
    <w:rsid w:val="00B73E0E"/>
    <w:rsid w:val="00B73E26"/>
    <w:rsid w:val="00B74B4B"/>
    <w:rsid w:val="00B933A4"/>
    <w:rsid w:val="00B94E8C"/>
    <w:rsid w:val="00BB0271"/>
    <w:rsid w:val="00BB5270"/>
    <w:rsid w:val="00BB52B7"/>
    <w:rsid w:val="00BC2B5B"/>
    <w:rsid w:val="00BC4D49"/>
    <w:rsid w:val="00BC5B15"/>
    <w:rsid w:val="00BC7132"/>
    <w:rsid w:val="00BC7B2E"/>
    <w:rsid w:val="00BD1510"/>
    <w:rsid w:val="00BD19B6"/>
    <w:rsid w:val="00BD1A0E"/>
    <w:rsid w:val="00BD22BA"/>
    <w:rsid w:val="00BD3045"/>
    <w:rsid w:val="00BD3E0E"/>
    <w:rsid w:val="00BD5A9F"/>
    <w:rsid w:val="00BD6DA3"/>
    <w:rsid w:val="00BE6E4A"/>
    <w:rsid w:val="00BF41D5"/>
    <w:rsid w:val="00BF677D"/>
    <w:rsid w:val="00BF6EB8"/>
    <w:rsid w:val="00C00DDC"/>
    <w:rsid w:val="00C0177A"/>
    <w:rsid w:val="00C0587E"/>
    <w:rsid w:val="00C12D8A"/>
    <w:rsid w:val="00C133DC"/>
    <w:rsid w:val="00C13AD7"/>
    <w:rsid w:val="00C161B2"/>
    <w:rsid w:val="00C16E64"/>
    <w:rsid w:val="00C22370"/>
    <w:rsid w:val="00C2437B"/>
    <w:rsid w:val="00C33BA5"/>
    <w:rsid w:val="00C347EA"/>
    <w:rsid w:val="00C35723"/>
    <w:rsid w:val="00C40975"/>
    <w:rsid w:val="00C41BCA"/>
    <w:rsid w:val="00C450D8"/>
    <w:rsid w:val="00C461AC"/>
    <w:rsid w:val="00C51FED"/>
    <w:rsid w:val="00C6163C"/>
    <w:rsid w:val="00C61770"/>
    <w:rsid w:val="00C64DBF"/>
    <w:rsid w:val="00C66844"/>
    <w:rsid w:val="00C71422"/>
    <w:rsid w:val="00C74B08"/>
    <w:rsid w:val="00C75BB2"/>
    <w:rsid w:val="00C770C4"/>
    <w:rsid w:val="00C81A78"/>
    <w:rsid w:val="00C81EBB"/>
    <w:rsid w:val="00C85B11"/>
    <w:rsid w:val="00C87F4C"/>
    <w:rsid w:val="00C94C41"/>
    <w:rsid w:val="00C958AD"/>
    <w:rsid w:val="00CA1111"/>
    <w:rsid w:val="00CA1399"/>
    <w:rsid w:val="00CA294F"/>
    <w:rsid w:val="00CA4846"/>
    <w:rsid w:val="00CA48B3"/>
    <w:rsid w:val="00CB1667"/>
    <w:rsid w:val="00CB181B"/>
    <w:rsid w:val="00CB2030"/>
    <w:rsid w:val="00CB413C"/>
    <w:rsid w:val="00CB76BA"/>
    <w:rsid w:val="00CB7BED"/>
    <w:rsid w:val="00CC26BA"/>
    <w:rsid w:val="00CC3F5A"/>
    <w:rsid w:val="00CD1264"/>
    <w:rsid w:val="00CD19F3"/>
    <w:rsid w:val="00CD2001"/>
    <w:rsid w:val="00CD3B8A"/>
    <w:rsid w:val="00CD55D4"/>
    <w:rsid w:val="00CE227F"/>
    <w:rsid w:val="00CE22AE"/>
    <w:rsid w:val="00CE2C95"/>
    <w:rsid w:val="00CE45F1"/>
    <w:rsid w:val="00CE4EE2"/>
    <w:rsid w:val="00CF1010"/>
    <w:rsid w:val="00CF1B49"/>
    <w:rsid w:val="00D00618"/>
    <w:rsid w:val="00D00CF1"/>
    <w:rsid w:val="00D022B3"/>
    <w:rsid w:val="00D03337"/>
    <w:rsid w:val="00D07B79"/>
    <w:rsid w:val="00D10CED"/>
    <w:rsid w:val="00D1703E"/>
    <w:rsid w:val="00D275FF"/>
    <w:rsid w:val="00D337A4"/>
    <w:rsid w:val="00D43CC1"/>
    <w:rsid w:val="00D459CB"/>
    <w:rsid w:val="00D54233"/>
    <w:rsid w:val="00D54392"/>
    <w:rsid w:val="00D55E0E"/>
    <w:rsid w:val="00D57F59"/>
    <w:rsid w:val="00D653C5"/>
    <w:rsid w:val="00D70F73"/>
    <w:rsid w:val="00D72692"/>
    <w:rsid w:val="00D74642"/>
    <w:rsid w:val="00D766D4"/>
    <w:rsid w:val="00D872C9"/>
    <w:rsid w:val="00D90595"/>
    <w:rsid w:val="00D94511"/>
    <w:rsid w:val="00D95BCF"/>
    <w:rsid w:val="00DA2326"/>
    <w:rsid w:val="00DA5BA1"/>
    <w:rsid w:val="00DB0C16"/>
    <w:rsid w:val="00DB1414"/>
    <w:rsid w:val="00DB2777"/>
    <w:rsid w:val="00DB534B"/>
    <w:rsid w:val="00DD0E7C"/>
    <w:rsid w:val="00DD4000"/>
    <w:rsid w:val="00DE020F"/>
    <w:rsid w:val="00DE06A0"/>
    <w:rsid w:val="00DE0A62"/>
    <w:rsid w:val="00DE123B"/>
    <w:rsid w:val="00DE1B8E"/>
    <w:rsid w:val="00DE2AA8"/>
    <w:rsid w:val="00DE5CF0"/>
    <w:rsid w:val="00DF0BB7"/>
    <w:rsid w:val="00DF338F"/>
    <w:rsid w:val="00DF46D0"/>
    <w:rsid w:val="00DF4E53"/>
    <w:rsid w:val="00E0167E"/>
    <w:rsid w:val="00E023B6"/>
    <w:rsid w:val="00E110F8"/>
    <w:rsid w:val="00E119C4"/>
    <w:rsid w:val="00E148F1"/>
    <w:rsid w:val="00E23CFA"/>
    <w:rsid w:val="00E23DBE"/>
    <w:rsid w:val="00E26FA6"/>
    <w:rsid w:val="00E33002"/>
    <w:rsid w:val="00E35ABA"/>
    <w:rsid w:val="00E362FF"/>
    <w:rsid w:val="00E3631A"/>
    <w:rsid w:val="00E41CE8"/>
    <w:rsid w:val="00E42C0C"/>
    <w:rsid w:val="00E54B2F"/>
    <w:rsid w:val="00E5504C"/>
    <w:rsid w:val="00E66696"/>
    <w:rsid w:val="00E7298E"/>
    <w:rsid w:val="00E72ABD"/>
    <w:rsid w:val="00E732A5"/>
    <w:rsid w:val="00E7412C"/>
    <w:rsid w:val="00E758CB"/>
    <w:rsid w:val="00E76DDC"/>
    <w:rsid w:val="00E81540"/>
    <w:rsid w:val="00E81F08"/>
    <w:rsid w:val="00E83759"/>
    <w:rsid w:val="00E83DC4"/>
    <w:rsid w:val="00E8728F"/>
    <w:rsid w:val="00E92D9E"/>
    <w:rsid w:val="00E96968"/>
    <w:rsid w:val="00EA1E07"/>
    <w:rsid w:val="00EA66CE"/>
    <w:rsid w:val="00EA6984"/>
    <w:rsid w:val="00EB1292"/>
    <w:rsid w:val="00EB1580"/>
    <w:rsid w:val="00EB25B9"/>
    <w:rsid w:val="00EB7CA9"/>
    <w:rsid w:val="00EC0920"/>
    <w:rsid w:val="00EC1DA4"/>
    <w:rsid w:val="00EC2F87"/>
    <w:rsid w:val="00EC4F57"/>
    <w:rsid w:val="00EC6089"/>
    <w:rsid w:val="00EC70E1"/>
    <w:rsid w:val="00EC772F"/>
    <w:rsid w:val="00ED23C8"/>
    <w:rsid w:val="00EE0EEE"/>
    <w:rsid w:val="00EE5EE2"/>
    <w:rsid w:val="00EE7114"/>
    <w:rsid w:val="00EE7F6A"/>
    <w:rsid w:val="00EF1F6E"/>
    <w:rsid w:val="00EF28AB"/>
    <w:rsid w:val="00EF482F"/>
    <w:rsid w:val="00EF5131"/>
    <w:rsid w:val="00EF6217"/>
    <w:rsid w:val="00F00ABC"/>
    <w:rsid w:val="00F0398C"/>
    <w:rsid w:val="00F03D4D"/>
    <w:rsid w:val="00F12758"/>
    <w:rsid w:val="00F202EB"/>
    <w:rsid w:val="00F23414"/>
    <w:rsid w:val="00F27A54"/>
    <w:rsid w:val="00F30819"/>
    <w:rsid w:val="00F37673"/>
    <w:rsid w:val="00F40C2F"/>
    <w:rsid w:val="00F41219"/>
    <w:rsid w:val="00F42527"/>
    <w:rsid w:val="00F42850"/>
    <w:rsid w:val="00F437EA"/>
    <w:rsid w:val="00F44600"/>
    <w:rsid w:val="00F56F07"/>
    <w:rsid w:val="00F57CA7"/>
    <w:rsid w:val="00F60079"/>
    <w:rsid w:val="00F62848"/>
    <w:rsid w:val="00F6392F"/>
    <w:rsid w:val="00F64789"/>
    <w:rsid w:val="00F709FB"/>
    <w:rsid w:val="00F73CB6"/>
    <w:rsid w:val="00F76F0E"/>
    <w:rsid w:val="00F77819"/>
    <w:rsid w:val="00F778A4"/>
    <w:rsid w:val="00F77A6B"/>
    <w:rsid w:val="00F808A6"/>
    <w:rsid w:val="00F81D43"/>
    <w:rsid w:val="00F86A99"/>
    <w:rsid w:val="00F86ADA"/>
    <w:rsid w:val="00F87CE0"/>
    <w:rsid w:val="00F9459C"/>
    <w:rsid w:val="00F94E84"/>
    <w:rsid w:val="00FA2FDD"/>
    <w:rsid w:val="00FA3ADC"/>
    <w:rsid w:val="00FA5271"/>
    <w:rsid w:val="00FA6282"/>
    <w:rsid w:val="00FB5037"/>
    <w:rsid w:val="00FB7B25"/>
    <w:rsid w:val="00FC04A4"/>
    <w:rsid w:val="00FC3F9F"/>
    <w:rsid w:val="00FC4A24"/>
    <w:rsid w:val="00FC4C96"/>
    <w:rsid w:val="00FC59CC"/>
    <w:rsid w:val="00FD13C1"/>
    <w:rsid w:val="00FD4460"/>
    <w:rsid w:val="00FD5223"/>
    <w:rsid w:val="00FD5AEA"/>
    <w:rsid w:val="00FE1590"/>
    <w:rsid w:val="00FE343D"/>
    <w:rsid w:val="00FE3824"/>
    <w:rsid w:val="00FE5392"/>
    <w:rsid w:val="00FE53A9"/>
    <w:rsid w:val="00FE7392"/>
    <w:rsid w:val="00FF31F8"/>
    <w:rsid w:val="00FF665B"/>
  </w:rsids>
  <m:mathPr>
    <m:mathFont m:val="Cambria Math"/>
    <m:brkBin m:val="before"/>
    <m:brkBinSub m:val="--"/>
    <m:smallFrac m:val="0"/>
    <m:dispDef/>
    <m:lMargin m:val="0"/>
    <m:rMargin m:val="0"/>
    <m:defJc m:val="centerGroup"/>
    <m:wrapIndent m:val="1440"/>
    <m:intLim m:val="subSup"/>
    <m:naryLim m:val="undOvr"/>
  </m:mathPr>
  <w:themeFontLang w:val="en-ID"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74150"/>
  <w15:chartTrackingRefBased/>
  <w15:docId w15:val="{2821AEDB-FDCB-4F1A-AEAE-683EF02E4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Cs w:val="28"/>
        <w:lang w:val="en-ID" w:eastAsia="en-US" w:bidi="bn-BD"/>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0E1"/>
    <w:rPr>
      <w:lang w:val="id-ID"/>
    </w:rPr>
  </w:style>
  <w:style w:type="paragraph" w:styleId="Heading1">
    <w:name w:val="heading 1"/>
    <w:basedOn w:val="Normal"/>
    <w:next w:val="Normal"/>
    <w:link w:val="Heading1Char"/>
    <w:uiPriority w:val="9"/>
    <w:qFormat/>
    <w:rsid w:val="008C0F4A"/>
    <w:pPr>
      <w:keepNext/>
      <w:keepLines/>
      <w:spacing w:before="24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next w:val="Normal"/>
    <w:link w:val="Heading2Char"/>
    <w:uiPriority w:val="9"/>
    <w:semiHidden/>
    <w:unhideWhenUsed/>
    <w:qFormat/>
    <w:rsid w:val="008C0F4A"/>
    <w:pPr>
      <w:keepNext/>
      <w:keepLines/>
      <w:spacing w:before="4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8C0F4A"/>
    <w:pPr>
      <w:keepNext/>
      <w:keepLines/>
      <w:spacing w:before="4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8C0F4A"/>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D3E0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24F8A"/>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425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16AAB"/>
    <w:pPr>
      <w:ind w:left="720"/>
      <w:contextualSpacing/>
    </w:pPr>
  </w:style>
  <w:style w:type="paragraph" w:styleId="FootnoteText">
    <w:name w:val="footnote text"/>
    <w:basedOn w:val="Normal"/>
    <w:link w:val="FootnoteTextChar"/>
    <w:uiPriority w:val="99"/>
    <w:semiHidden/>
    <w:unhideWhenUsed/>
    <w:rsid w:val="00750B69"/>
    <w:rPr>
      <w:szCs w:val="25"/>
    </w:rPr>
  </w:style>
  <w:style w:type="character" w:customStyle="1" w:styleId="FootnoteTextChar">
    <w:name w:val="Footnote Text Char"/>
    <w:basedOn w:val="DefaultParagraphFont"/>
    <w:link w:val="FootnoteText"/>
    <w:uiPriority w:val="99"/>
    <w:semiHidden/>
    <w:rsid w:val="00750B69"/>
    <w:rPr>
      <w:rFonts w:cs="Vrinda"/>
      <w:sz w:val="20"/>
      <w:szCs w:val="25"/>
      <w:lang w:val="id-ID"/>
    </w:rPr>
  </w:style>
  <w:style w:type="character" w:styleId="FootnoteReference">
    <w:name w:val="footnote reference"/>
    <w:basedOn w:val="DefaultParagraphFont"/>
    <w:uiPriority w:val="99"/>
    <w:semiHidden/>
    <w:unhideWhenUsed/>
    <w:rsid w:val="00750B69"/>
    <w:rPr>
      <w:vertAlign w:val="superscript"/>
    </w:rPr>
  </w:style>
  <w:style w:type="character" w:styleId="EndnoteReference">
    <w:name w:val="endnote reference"/>
    <w:basedOn w:val="DefaultParagraphFont"/>
    <w:uiPriority w:val="99"/>
    <w:semiHidden/>
    <w:unhideWhenUsed/>
    <w:rsid w:val="003436D4"/>
    <w:rPr>
      <w:vertAlign w:val="superscript"/>
    </w:rPr>
  </w:style>
  <w:style w:type="paragraph" w:styleId="Bibliography">
    <w:name w:val="Bibliography"/>
    <w:basedOn w:val="Normal"/>
    <w:next w:val="Normal"/>
    <w:uiPriority w:val="37"/>
    <w:unhideWhenUsed/>
    <w:rsid w:val="00D00618"/>
    <w:pPr>
      <w:ind w:left="720" w:hanging="720"/>
    </w:pPr>
  </w:style>
  <w:style w:type="paragraph" w:styleId="Header">
    <w:name w:val="header"/>
    <w:basedOn w:val="Normal"/>
    <w:link w:val="HeaderChar"/>
    <w:uiPriority w:val="99"/>
    <w:unhideWhenUsed/>
    <w:rsid w:val="009044B7"/>
    <w:pPr>
      <w:tabs>
        <w:tab w:val="center" w:pos="4513"/>
        <w:tab w:val="right" w:pos="9026"/>
      </w:tabs>
    </w:pPr>
  </w:style>
  <w:style w:type="character" w:customStyle="1" w:styleId="HeaderChar">
    <w:name w:val="Header Char"/>
    <w:basedOn w:val="DefaultParagraphFont"/>
    <w:link w:val="Header"/>
    <w:uiPriority w:val="99"/>
    <w:rsid w:val="009044B7"/>
  </w:style>
  <w:style w:type="paragraph" w:styleId="Footer">
    <w:name w:val="footer"/>
    <w:basedOn w:val="Normal"/>
    <w:link w:val="FooterChar"/>
    <w:uiPriority w:val="99"/>
    <w:unhideWhenUsed/>
    <w:rsid w:val="009044B7"/>
    <w:pPr>
      <w:tabs>
        <w:tab w:val="center" w:pos="4513"/>
        <w:tab w:val="right" w:pos="9026"/>
      </w:tabs>
    </w:pPr>
  </w:style>
  <w:style w:type="character" w:customStyle="1" w:styleId="FooterChar">
    <w:name w:val="Footer Char"/>
    <w:basedOn w:val="DefaultParagraphFont"/>
    <w:link w:val="Footer"/>
    <w:uiPriority w:val="99"/>
    <w:rsid w:val="009044B7"/>
  </w:style>
  <w:style w:type="character" w:styleId="Hyperlink">
    <w:name w:val="Hyperlink"/>
    <w:basedOn w:val="DefaultParagraphFont"/>
    <w:uiPriority w:val="99"/>
    <w:unhideWhenUsed/>
    <w:rsid w:val="005125BE"/>
    <w:rPr>
      <w:color w:val="0563C1" w:themeColor="hyperlink"/>
      <w:u w:val="single"/>
    </w:rPr>
  </w:style>
  <w:style w:type="character" w:styleId="UnresolvedMention">
    <w:name w:val="Unresolved Mention"/>
    <w:basedOn w:val="DefaultParagraphFont"/>
    <w:uiPriority w:val="99"/>
    <w:semiHidden/>
    <w:unhideWhenUsed/>
    <w:rsid w:val="005125BE"/>
    <w:rPr>
      <w:color w:val="605E5C"/>
      <w:shd w:val="clear" w:color="auto" w:fill="E1DFDD"/>
    </w:rPr>
  </w:style>
  <w:style w:type="character" w:styleId="FollowedHyperlink">
    <w:name w:val="FollowedHyperlink"/>
    <w:basedOn w:val="DefaultParagraphFont"/>
    <w:uiPriority w:val="99"/>
    <w:semiHidden/>
    <w:unhideWhenUsed/>
    <w:rsid w:val="005125BE"/>
    <w:rPr>
      <w:color w:val="954F72" w:themeColor="followedHyperlink"/>
      <w:u w:val="single"/>
    </w:rPr>
  </w:style>
  <w:style w:type="paragraph" w:styleId="TOC1">
    <w:name w:val="toc 1"/>
    <w:basedOn w:val="Normal"/>
    <w:next w:val="Normal"/>
    <w:autoRedefine/>
    <w:uiPriority w:val="39"/>
    <w:unhideWhenUsed/>
    <w:rsid w:val="0013213B"/>
    <w:pPr>
      <w:tabs>
        <w:tab w:val="right" w:leader="dot" w:pos="7927"/>
      </w:tabs>
      <w:spacing w:after="100" w:line="276" w:lineRule="auto"/>
    </w:pPr>
    <w:rPr>
      <w:sz w:val="24"/>
      <w:szCs w:val="36"/>
      <w:lang w:val="en-ID"/>
    </w:rPr>
  </w:style>
  <w:style w:type="paragraph" w:styleId="TOC3">
    <w:name w:val="toc 3"/>
    <w:basedOn w:val="Normal"/>
    <w:next w:val="Normal"/>
    <w:autoRedefine/>
    <w:uiPriority w:val="39"/>
    <w:unhideWhenUsed/>
    <w:rsid w:val="00AF6F20"/>
    <w:pPr>
      <w:tabs>
        <w:tab w:val="left" w:pos="660"/>
        <w:tab w:val="left" w:pos="880"/>
        <w:tab w:val="right" w:leader="dot" w:pos="7927"/>
      </w:tabs>
      <w:spacing w:after="100" w:line="276" w:lineRule="auto"/>
    </w:pPr>
    <w:rPr>
      <w:lang w:val="en-ID"/>
    </w:rPr>
  </w:style>
  <w:style w:type="paragraph" w:styleId="TOC2">
    <w:name w:val="toc 2"/>
    <w:basedOn w:val="Normal"/>
    <w:next w:val="Normal"/>
    <w:autoRedefine/>
    <w:uiPriority w:val="39"/>
    <w:unhideWhenUsed/>
    <w:rsid w:val="00EE5EE2"/>
    <w:pPr>
      <w:tabs>
        <w:tab w:val="left" w:pos="660"/>
        <w:tab w:val="right" w:leader="dot" w:pos="7927"/>
      </w:tabs>
      <w:spacing w:line="360" w:lineRule="auto"/>
    </w:pPr>
    <w:rPr>
      <w:sz w:val="24"/>
      <w:szCs w:val="24"/>
      <w:lang w:val="en-ID"/>
    </w:rPr>
  </w:style>
  <w:style w:type="character" w:customStyle="1" w:styleId="Heading1Char">
    <w:name w:val="Heading 1 Char"/>
    <w:basedOn w:val="DefaultParagraphFont"/>
    <w:link w:val="Heading1"/>
    <w:uiPriority w:val="9"/>
    <w:rsid w:val="008C0F4A"/>
    <w:rPr>
      <w:rFonts w:asciiTheme="majorHAnsi" w:eastAsiaTheme="majorEastAsia" w:hAnsiTheme="majorHAnsi" w:cstheme="majorBidi"/>
      <w:color w:val="2F5496" w:themeColor="accent1" w:themeShade="BF"/>
      <w:sz w:val="32"/>
      <w:szCs w:val="40"/>
      <w:lang w:val="id-ID"/>
    </w:rPr>
  </w:style>
  <w:style w:type="character" w:customStyle="1" w:styleId="Heading2Char">
    <w:name w:val="Heading 2 Char"/>
    <w:basedOn w:val="DefaultParagraphFont"/>
    <w:link w:val="Heading2"/>
    <w:uiPriority w:val="9"/>
    <w:semiHidden/>
    <w:rsid w:val="008C0F4A"/>
    <w:rPr>
      <w:rFonts w:asciiTheme="majorHAnsi" w:eastAsiaTheme="majorEastAsia" w:hAnsiTheme="majorHAnsi" w:cstheme="majorBidi"/>
      <w:color w:val="2F5496" w:themeColor="accent1" w:themeShade="BF"/>
      <w:sz w:val="26"/>
      <w:szCs w:val="33"/>
      <w:lang w:val="id-ID"/>
    </w:rPr>
  </w:style>
  <w:style w:type="character" w:customStyle="1" w:styleId="Heading3Char">
    <w:name w:val="Heading 3 Char"/>
    <w:basedOn w:val="DefaultParagraphFont"/>
    <w:link w:val="Heading3"/>
    <w:uiPriority w:val="9"/>
    <w:semiHidden/>
    <w:rsid w:val="008C0F4A"/>
    <w:rPr>
      <w:rFonts w:asciiTheme="majorHAnsi" w:eastAsiaTheme="majorEastAsia" w:hAnsiTheme="majorHAnsi" w:cstheme="majorBidi"/>
      <w:color w:val="1F3763" w:themeColor="accent1" w:themeShade="7F"/>
      <w:sz w:val="24"/>
      <w:szCs w:val="30"/>
      <w:lang w:val="id-ID"/>
    </w:rPr>
  </w:style>
  <w:style w:type="character" w:customStyle="1" w:styleId="Heading4Char">
    <w:name w:val="Heading 4 Char"/>
    <w:basedOn w:val="DefaultParagraphFont"/>
    <w:link w:val="Heading4"/>
    <w:uiPriority w:val="9"/>
    <w:semiHidden/>
    <w:rsid w:val="008C0F4A"/>
    <w:rPr>
      <w:rFonts w:asciiTheme="majorHAnsi" w:eastAsiaTheme="majorEastAsia" w:hAnsiTheme="majorHAnsi" w:cstheme="majorBidi"/>
      <w:i/>
      <w:iCs/>
      <w:color w:val="2F5496" w:themeColor="accent1" w:themeShade="BF"/>
      <w:lang w:val="id-ID"/>
    </w:rPr>
  </w:style>
  <w:style w:type="paragraph" w:styleId="TOC4">
    <w:name w:val="toc 4"/>
    <w:basedOn w:val="Normal"/>
    <w:next w:val="Normal"/>
    <w:autoRedefine/>
    <w:uiPriority w:val="39"/>
    <w:unhideWhenUsed/>
    <w:rsid w:val="00BD3E0E"/>
    <w:pPr>
      <w:tabs>
        <w:tab w:val="left" w:pos="900"/>
        <w:tab w:val="right" w:leader="dot" w:pos="7927"/>
      </w:tabs>
      <w:spacing w:after="100"/>
    </w:pPr>
  </w:style>
  <w:style w:type="character" w:customStyle="1" w:styleId="Heading5Char">
    <w:name w:val="Heading 5 Char"/>
    <w:basedOn w:val="DefaultParagraphFont"/>
    <w:link w:val="Heading5"/>
    <w:uiPriority w:val="9"/>
    <w:semiHidden/>
    <w:rsid w:val="00BD3E0E"/>
    <w:rPr>
      <w:rFonts w:asciiTheme="majorHAnsi" w:eastAsiaTheme="majorEastAsia" w:hAnsiTheme="majorHAnsi" w:cstheme="majorBidi"/>
      <w:color w:val="2F5496" w:themeColor="accent1" w:themeShade="BF"/>
      <w:lang w:val="id-ID"/>
    </w:rPr>
  </w:style>
  <w:style w:type="paragraph" w:styleId="TOC5">
    <w:name w:val="toc 5"/>
    <w:basedOn w:val="Normal"/>
    <w:next w:val="Normal"/>
    <w:autoRedefine/>
    <w:uiPriority w:val="39"/>
    <w:unhideWhenUsed/>
    <w:rsid w:val="00224F8A"/>
    <w:pPr>
      <w:tabs>
        <w:tab w:val="left" w:pos="1320"/>
        <w:tab w:val="right" w:leader="dot" w:pos="7927"/>
      </w:tabs>
      <w:spacing w:after="100"/>
    </w:pPr>
    <w:rPr>
      <w:noProof/>
    </w:rPr>
  </w:style>
  <w:style w:type="character" w:customStyle="1" w:styleId="Heading6Char">
    <w:name w:val="Heading 6 Char"/>
    <w:basedOn w:val="DefaultParagraphFont"/>
    <w:link w:val="Heading6"/>
    <w:uiPriority w:val="9"/>
    <w:semiHidden/>
    <w:rsid w:val="00224F8A"/>
    <w:rPr>
      <w:rFonts w:asciiTheme="majorHAnsi" w:eastAsiaTheme="majorEastAsia" w:hAnsiTheme="majorHAnsi" w:cstheme="majorBidi"/>
      <w:color w:val="1F3763" w:themeColor="accent1" w:themeShade="7F"/>
      <w:lang w:val="id-ID"/>
    </w:rPr>
  </w:style>
  <w:style w:type="paragraph" w:styleId="TOC6">
    <w:name w:val="toc 6"/>
    <w:basedOn w:val="Normal"/>
    <w:next w:val="Normal"/>
    <w:autoRedefine/>
    <w:uiPriority w:val="39"/>
    <w:unhideWhenUsed/>
    <w:rsid w:val="00224F8A"/>
    <w:pPr>
      <w:spacing w:after="100"/>
    </w:pPr>
  </w:style>
  <w:style w:type="paragraph" w:styleId="NormalWeb">
    <w:name w:val="Normal (Web)"/>
    <w:basedOn w:val="Normal"/>
    <w:uiPriority w:val="99"/>
    <w:semiHidden/>
    <w:unhideWhenUsed/>
    <w:rsid w:val="00C461AC"/>
    <w:rPr>
      <w:sz w:val="24"/>
      <w:szCs w:val="30"/>
    </w:rPr>
  </w:style>
  <w:style w:type="paragraph" w:styleId="NoSpacing">
    <w:name w:val="No Spacing"/>
    <w:uiPriority w:val="1"/>
    <w:qFormat/>
    <w:rsid w:val="000E5529"/>
    <w:rPr>
      <w:lang w:val="id-ID"/>
    </w:rPr>
  </w:style>
  <w:style w:type="character" w:styleId="CommentReference">
    <w:name w:val="annotation reference"/>
    <w:basedOn w:val="DefaultParagraphFont"/>
    <w:uiPriority w:val="99"/>
    <w:semiHidden/>
    <w:unhideWhenUsed/>
    <w:rsid w:val="00506B59"/>
    <w:rPr>
      <w:sz w:val="16"/>
      <w:szCs w:val="16"/>
    </w:rPr>
  </w:style>
  <w:style w:type="paragraph" w:styleId="CommentText">
    <w:name w:val="annotation text"/>
    <w:basedOn w:val="Normal"/>
    <w:link w:val="CommentTextChar"/>
    <w:uiPriority w:val="99"/>
    <w:semiHidden/>
    <w:unhideWhenUsed/>
    <w:rsid w:val="00506B59"/>
    <w:rPr>
      <w:szCs w:val="25"/>
    </w:rPr>
  </w:style>
  <w:style w:type="character" w:customStyle="1" w:styleId="CommentTextChar">
    <w:name w:val="Comment Text Char"/>
    <w:basedOn w:val="DefaultParagraphFont"/>
    <w:link w:val="CommentText"/>
    <w:uiPriority w:val="99"/>
    <w:semiHidden/>
    <w:rsid w:val="00506B59"/>
    <w:rPr>
      <w:szCs w:val="25"/>
      <w:lang w:val="id-ID"/>
    </w:rPr>
  </w:style>
  <w:style w:type="paragraph" w:styleId="CommentSubject">
    <w:name w:val="annotation subject"/>
    <w:basedOn w:val="CommentText"/>
    <w:next w:val="CommentText"/>
    <w:link w:val="CommentSubjectChar"/>
    <w:uiPriority w:val="99"/>
    <w:semiHidden/>
    <w:unhideWhenUsed/>
    <w:rsid w:val="00506B59"/>
    <w:rPr>
      <w:b/>
      <w:bCs/>
    </w:rPr>
  </w:style>
  <w:style w:type="character" w:customStyle="1" w:styleId="CommentSubjectChar">
    <w:name w:val="Comment Subject Char"/>
    <w:basedOn w:val="CommentTextChar"/>
    <w:link w:val="CommentSubject"/>
    <w:uiPriority w:val="99"/>
    <w:semiHidden/>
    <w:rsid w:val="00506B59"/>
    <w:rPr>
      <w:b/>
      <w:bCs/>
      <w:szCs w:val="25"/>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7AB1F-C5FC-451B-984B-C2D1C95AB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6877</Words>
  <Characters>39201</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Apripari</dc:creator>
  <cp:keywords/>
  <dc:description/>
  <cp:lastModifiedBy>Marsela Hamid</cp:lastModifiedBy>
  <cp:revision>2</cp:revision>
  <dcterms:created xsi:type="dcterms:W3CDTF">2026-10-08T06:41:00Z</dcterms:created>
  <dcterms:modified xsi:type="dcterms:W3CDTF">2026-10-08T06:41:00Z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http://www.zotero.org/styles/chicago-fullnote-bibliography</vt:lpwstr>
  </property>
  <property fmtid="{D5CDD505-2E9C-101B-9397-08002B2CF9AE}" pid="11" name="Mendeley Recent Style Name 4_1">
    <vt:lpwstr>Chicago Manual of Style 17th edition (full note)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ZOTERO_PREF_1">
    <vt:lpwstr>&lt;data data-version="3" zotero-version="6.0.30"&gt;&lt;session id="KGZakx1R"/&gt;&lt;style id="http://www.zotero.org/styles/chicago-fullnote-bibliography-with-ibid" locale="id-ID" hasBibliography="1" bibliographyStyleHasBeenSet="1"/&gt;&lt;prefs&gt;&lt;pref name="fieldType" value</vt:lpwstr>
  </property>
  <property fmtid="{D5CDD505-2E9C-101B-9397-08002B2CF9AE}" pid="23" name="ZOTERO_PREF_2">
    <vt:lpwstr>="Field"/&gt;&lt;pref name="noteType" value="1"/&gt;&lt;/prefs&gt;&lt;/data&gt;</vt:lpwstr>
  </property>
  <property fmtid="{D5CDD505-2E9C-101B-9397-08002B2CF9AE}" pid="24" name="Mendeley Document_1">
    <vt:lpwstr>True</vt:lpwstr>
  </property>
  <property fmtid="{D5CDD505-2E9C-101B-9397-08002B2CF9AE}" pid="25" name="Mendeley Unique User Id_1">
    <vt:lpwstr>cf2b73c0-3af6-3f5a-a942-0bc62a38955e</vt:lpwstr>
  </property>
  <property fmtid="{D5CDD505-2E9C-101B-9397-08002B2CF9AE}" pid="26" name="Mendeley Citation Style_1">
    <vt:lpwstr>http://www.zotero.org/styles/chicago-fullnote-bibliography</vt:lpwstr>
  </property>
</Properties>
</file>