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AMATO SARA</w:t>
      </w:r>
    </w:p>
    <w:p w:rsidR="00000000" w:rsidDel="00000000" w:rsidP="00000000" w:rsidRDefault="00000000" w:rsidRPr="00000000" w14:paraId="00000002">
      <w:pPr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S9 L4</w:t>
      </w:r>
    </w:p>
    <w:p w:rsidR="00000000" w:rsidDel="00000000" w:rsidP="00000000" w:rsidRDefault="00000000" w:rsidRPr="00000000" w14:paraId="00000003">
      <w:pPr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color w:val="0b5394"/>
          <w:sz w:val="28"/>
          <w:szCs w:val="28"/>
          <w:rtl w:val="0"/>
        </w:rPr>
        <w:t xml:space="preserve">Configurazione e Gestione dei File di Log della Sicurezza in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L'obiettivo di questa attività è apprendere e applicare i passaggi necessari per configurare e gestire i file di log relativi alla sicurezza utilizzando il Visualizzatore Eventi di Windows. Questa operazione è essenziale per monitorare eventi critici legati alla sicurezza del sistema, identificare potenziali minacce e garantire la tracciabilità delle attività eseguite.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Apertura del Visualizzatore Eventi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Il primo passo consiste nell’accedere al Visualizzatore Eventi, uno strumento integrato in Windows che permette di visualizzare e gestire i log del sistema operativo. Questo è stato realizzato seguendo questi passaggi: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659418" cy="3196349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9418" cy="3196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È stata premuta la combinazione di tasti Win + R per aprire la finestra di dialogo </w:t>
      </w:r>
      <w:r w:rsidDel="00000000" w:rsidR="00000000" w:rsidRPr="00000000">
        <w:rPr>
          <w:u w:val="single"/>
          <w:rtl w:val="0"/>
        </w:rPr>
        <w:t xml:space="preserve">Esegui</w:t>
      </w:r>
      <w:r w:rsidDel="00000000" w:rsidR="00000000" w:rsidRPr="00000000">
        <w:rPr>
          <w:rtl w:val="0"/>
        </w:rPr>
        <w:t xml:space="preserve">, uno strumento utile per avviare rapidamente applicazioni o comandi di sistema.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All'interno della finestra, è stato digitato il comando </w:t>
      </w:r>
      <w:r w:rsidDel="00000000" w:rsidR="00000000" w:rsidRPr="00000000">
        <w:rPr>
          <w:u w:val="single"/>
          <w:rtl w:val="0"/>
        </w:rPr>
        <w:t xml:space="preserve">eventvwr</w:t>
      </w:r>
      <w:r w:rsidDel="00000000" w:rsidR="00000000" w:rsidRPr="00000000">
        <w:rPr>
          <w:rtl w:val="0"/>
        </w:rPr>
        <w:t xml:space="preserve">, che è l'abbreviazione del Visualizzatore Eventi.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Premendo Invio, si è aperto il Visualizzatore Eventi, che si presenta con un'interfaccia strutturata in tre pannelli principali: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Pannello di navigazione a sinistra: consente di accedere alle diverse categorie di log, tra cui Registri di Windows.</w:t>
      </w:r>
    </w:p>
    <w:p w:rsidR="00000000" w:rsidDel="00000000" w:rsidP="00000000" w:rsidRDefault="00000000" w:rsidRPr="00000000" w14:paraId="0000000F">
      <w:pPr>
        <w:jc w:val="both"/>
        <w:rPr/>
      </w:pPr>
      <w:r w:rsidDel="00000000" w:rsidR="00000000" w:rsidRPr="00000000">
        <w:rPr>
          <w:rtl w:val="0"/>
        </w:rPr>
        <w:t xml:space="preserve">Pannello centrale: mostra gli eventi registrati nella categoria selezionata, elencandoli con informazioni di base (ID evento, data e ora, gravità, ecc.).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Pannello inferiore: fornisce dettagli approfonditi sull'evento selezionato.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Questo strumento è fondamentale per monitorare lo stato del sistema e rilevare attività sospette o problematiche.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color w:val="0b539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Navigazione nel Registro di Sicurezza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Il Registro di Sicurezza è uno dei principali registri presenti nella sezione Registri di Windows. Contiene informazioni relative agli eventi di sicurezza del sistema, come tentativi di accesso, modifiche ai permessi, e attività di audit configurate.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  <w:t xml:space="preserve">Per accedere a questo registro, dal pannello di navigazione a sinistra, è stata espansa la voce "Registri di Windows".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Successivamente, è stata selezionata la categoria "Sicurezza". Questa sezione è dedicata esclusivamente agli eventi legati alla sicurezza e presenta un elenco dettagliato di attività rilevanti.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  <w:t xml:space="preserve">Analizzando gli eventi registrati, è stato possibile osservare informazioni utili, come: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ID evento: un identificatore univoco che consente di classificare e cercare rapidamente eventi specifici (ad esempio, l'ID 4624 rappresenta un accesso riuscito, mentre l'ID 4625 indica un tentativo di accesso fallito).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Data e ora: fondamentale per verificare il momento in cui si sono verificati eventi specifici.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Utente e dominio: indicano chi ha eseguito l'azione registrata.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  <w:t xml:space="preserve">Descrizione dell’evento: un riepilogo che spiega cosa è accaduto, come un accesso, una modifica ai permessi, o un errore.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Questa fase è stata utile per comprendere come vengono registrati e organizzati i dati relativi alla sicurezza, evidenziando l'importanza di mantenere questi registri aggiornati e facilmente consultabili.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Configurazione delle Proprietà del Registro di Sicurezza</w:t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  <w:t xml:space="preserve">Dopo aver esplorato il registro di sicurezza, è stato necessario configurare le sue proprietà per garantire un'archiviazione efficiente e adeguata alle esigenze del sistema.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5092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  <w:t xml:space="preserve">Accesso alle proprietà: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/>
      </w:pPr>
      <w:r w:rsidDel="00000000" w:rsidR="00000000" w:rsidRPr="00000000">
        <w:rPr>
          <w:rtl w:val="0"/>
        </w:rPr>
        <w:t xml:space="preserve">Si è fatto clic con il tasto destro sulla voce "Sicurezza" nella sezione Registri di Windows.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  <w:t xml:space="preserve">Dal menu contestuale, è stata selezionata l’opzione "Proprietà", che consente di personalizzare il comportamento del registro.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Parametri configurati: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0b5394"/>
        </w:rPr>
      </w:pPr>
      <w:r w:rsidDel="00000000" w:rsidR="00000000" w:rsidRPr="00000000">
        <w:rPr>
          <w:color w:val="0b5394"/>
          <w:rtl w:val="0"/>
        </w:rPr>
        <w:t xml:space="preserve">Conclusione</w:t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  <w:t xml:space="preserve">I passaggi svolti hanno permesso di: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  <w:t xml:space="preserve">Familiarizzare con il Visualizzatore Eventi, uno strumento cruciale per il monitoraggio della sicurezza in Windows.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  <w:t xml:space="preserve">Comprendere l’organizzazione e la funzione del Registro di Sicurezza, evidenziando il ruolo degli eventi registrati per tracciare attività significative e identificare potenziali problemi.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Configurare le proprietà del registro, ottimizzando la gestione dello spazio disco e definendo politiche che bilanciano la necessità di archiviazione e la praticità operativa.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Questa configurazione rappresenta un passo iniziale fondamentale per una gestione avanzata della sicurezza, preparando il sistema per ulteriori miglioramenti come la configurazione di politiche di audit mirate.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