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Gli Agenti AI: la nuova frontiera per professionisti e PMI italiane</w:t>
      </w:r>
    </w:p>
    <w:p>
      <w:pPr/>
      <w:r>
        <w:t>Di Alessandro Mattavelli</w:t>
      </w:r>
    </w:p>
    <w:p>
      <w:pPr/>
    </w:p>
    <w:p>
      <w:pPr/>
      <w:r>
        <w:t>Negli ultimi mesi, il termine «agenti AI» è comparso con insistenza crescente nei convegni, nelle newsletter tecnologiche e nelle riunioni di direzione. Ma al di là del clamore mediatico, cosa significa davvero questa espressione per un commercialista, un consulente del lavoro, un responsabile amministrativo o l'imprenditore di una piccola o media impresa italiana? Significa molto più di quanto si pensi, e prima lo si comprende, prima si può scegliere consapevolmente se e come adottare questi strumenti. Il 2026 non è l'anno in cui decidere se occuparsi di agenti AI: è l'anno in cui decidere come farlo, perché chi aspetta ancora accumula uno svantaggio competitivo che diventa ogni giorno più difficile da colmare. Questo articolo vuole offrire una bussola pratica — non un elenco di promesse tecnologiche — per orientarsi in un panorama in rapida evoluzione.</w:t>
      </w:r>
    </w:p>
    <w:p>
      <w:pPr>
        <w:pStyle w:val="Heading2"/>
      </w:pPr>
      <w:r>
        <w:t>Cosa sono gli Agenti AI — e perché non sono semplici chatbot</w:t>
      </w:r>
    </w:p>
    <w:p>
      <w:pPr/>
      <w:r>
        <w:t>Quando utilizziamo un chatbot come ChatGPT, Claude o Gemini, interagiamo con un sistema che risponde a una domanda alla volta: noi scriviamo, lui risponde, noi leggiamo e decidiamo cosa fare. L'intelligenza è dentro lo schermo; il controllo e l'esecuzione restano nelle nostre mani. Un agente AI è una cosa fondamentalmente diversa.</w:t>
      </w:r>
    </w:p>
    <w:p>
      <w:pPr/>
      <w:r>
        <w:t>Un agente AI riceve un obiettivo — non una singola domanda — e poi agisce in autonomia per raggiungerlo. Osserva il contesto, pianifica i passi necessari, esegue operazioni su altri sistemi (CRM, ERP, casella di posta, gestionale contabile, piattaforma e-commerce), controlla i risultati intermedi e si corregge se qualcosa non va. Non aspetta che noi approviamo ogni singolo passaggio: lavora, e ci informa quando ha finito — o quando incontra un ostacolo che richiede la nostra attenzione.</w:t>
      </w:r>
    </w:p>
    <w:p>
      <w:pPr/>
      <w:r>
        <w:t>La differenza, in termini pratici, è enorme. Un chatbot è un amplificatore della nostra produttività individuale: ci aiuta a scrivere, a ragionare, a sintetizzare. Un agente AI è un collaboratore digitale che opera in parallelo a noi, eseguendo compiti strutturati mentre noi ci dedichiamo ad attività ad alto valore strategico. Non è fantascienza: le piattaforme di Microsoft (Copilot Studio), Salesforce (Agentforce), Google (Vertex AI Agents) e molte startup italiane e internazionali offrono già oggi strumenti di questo tipo, con livelli di complessità e costo molto diversi tra loro.</w:t>
      </w:r>
    </w:p>
    <w:p>
      <w:pPr>
        <w:pStyle w:val="Heading2"/>
      </w:pPr>
      <w:r>
        <w:t>Il mercato AI in Italia: i numeri che contano</w:t>
      </w:r>
    </w:p>
    <w:p>
      <w:pPr/>
      <w:r>
        <w:t>Prima di parlare di strategie, è utile avere un quadro realistico della situazione italiana. I dati disponibili all'inizio del 2026 raccontano una storia fatta di opportunità enormi e ritardi strutturali che non possiamo ignorare.</w:t>
      </w:r>
    </w:p>
    <w:p>
      <w:pPr/>
      <w:r>
        <w:t>Secondo l'Osservatorio Artificial Intelligence del Politecnico di Milano, il mercato AI italiano ha raggiunto i 760 milioni di euro nel 2024, con una crescita del 52% rispetto all'anno precedente, e nel 2025 ha superato il miliardo di euro. Una crescita impressionante in termini assoluti, ma che va letta con onestà: siamo ancora lontani dai volumi di investimento di Francia, Germania e Regno Unito, e la distribuzione tra grandi aziende e PMI è molto disomogenea.</w:t>
      </w:r>
    </w:p>
    <w:p>
      <w:pPr/>
      <w:r>
        <w:t>I dati ISTAT 2025 ci dicono che solo il 16% delle imprese italiane con almeno dieci addetti utilizza soluzioni di intelligenza artificiale, e oltre l'80% delle PMI si trova ancora in una fase esplorativa. Eppure il 26,7% delle piccole e medie imprese utilizza già qualche strumento AI, rispetto al 18% del 2023: la curva di adozione si sta accelerando. A livello globale, secondo Salesforce Research, il 35% delle organizzazioni dichiara già un utilizzo diffuso di agenti AI, e il 17% li ha dispiegati sull'intera azienda, con una crescita del 282% nell'adozione rispetto all'anno precedente.</w:t>
      </w:r>
    </w:p>
    <w:p>
      <w:pPr/>
      <w:r>
        <w:t>Il Microsoft AI Tour di Milano (marzo 2026) ha stimato che l'adozione pervasiva dell'AI potrebbe generare 336 miliardi di euro di valore aggiunto annuo per l'economia italiana entro il 2040. Sono numeri che vanno presi come ordini di grandezza, non come previsioni esatte, ma che confermano la dimensione strutturale — non congiunturale — di questa trasformazione.</w:t>
      </w:r>
    </w:p>
    <w:p>
      <w:pPr>
        <w:pStyle w:val="Heading2"/>
      </w:pPr>
      <w:r>
        <w:t>Come gli Agenti AI cambiano il lavoro dei professionisti</w:t>
      </w:r>
    </w:p>
    <w:p>
      <w:pPr/>
      <w:r>
        <w:t>Per i professionisti italiani — commercialisti, consulenti del lavoro, avvocati, revisori, consulenti aziendali — la sfida degli agenti AI è duplice: da un lato, capire come questi strumenti possono amplificare le proprie capacità; dall'altro, comprendere come cambierà la relazione con i propri clienti, che li chiedono sempre di più in anticipo.</w:t>
      </w:r>
    </w:p>
    <w:p>
      <w:pPr/>
      <w:r>
        <w:t>Vediamo alcuni ambiti concreti in cui gli agenti AI stanno già producendo cambiamenti misurabili per i professionisti:</w:t>
      </w:r>
    </w:p>
    <w:p>
      <w:pPr>
        <w:pStyle w:val="ListParagraph"/>
        <w:spacing w:after="80"/>
      </w:pPr>
      <w:r>
        <w:t>- Analisi documentale automatizzata: un agente può esaminare decine di contratti, bilanci o dichiarazioni fiscali in parallelo, estrarre le informazioni rilevanti e produrre un report strutturato in pochi minuti. Il professionista interviene sulla valutazione strategica, non sull'estrazione dei dati.</w:t>
      </w:r>
    </w:p>
    <w:p>
      <w:pPr>
        <w:pStyle w:val="ListParagraph"/>
        <w:spacing w:after="80"/>
      </w:pPr>
      <w:r>
        <w:t>- Monitoraggio normativo continuo: gli agenti possono tenere traccia delle modifiche normative (circolari, risoluzioni, decreti) e inviare al professionista un digest settimanale personalizzato per tipologia di cliente.</w:t>
      </w:r>
    </w:p>
    <w:p>
      <w:pPr>
        <w:pStyle w:val="ListParagraph"/>
        <w:spacing w:after="80"/>
      </w:pPr>
      <w:r>
        <w:t>- Ricerca di agevolazioni e finanza agevolata: studi recenti indicano che le imprese che usano AI per la ricerca di bandi scoprono in media il 40% in più di opportunità rispetto alla ricerca manuale, con una qualità di matching sensibilmente superiore.</w:t>
      </w:r>
    </w:p>
    <w:p>
      <w:pPr>
        <w:pStyle w:val="ListParagraph"/>
        <w:spacing w:after="80"/>
      </w:pPr>
      <w:r>
        <w:t>- Predisposizione della prima bozza di atti e comunicazioni: lettere ai clienti, risposta a questionari di due diligence, bozze di contratti standard. L'agente prepara, il professionista revisiona e firma.</w:t>
      </w:r>
    </w:p>
    <w:p>
      <w:pPr>
        <w:pStyle w:val="ListParagraph"/>
        <w:spacing w:after="80"/>
      </w:pPr>
      <w:r>
        <w:t>- Gestione delle scadenze e delle to-do list di studio: integrazione con i gestionali per rilevare automaticamente le scadenze imminenti, inviare promemoria ai clienti e aggiornare il calendario dello studio.</w:t>
      </w:r>
    </w:p>
    <w:p>
      <w:pPr/>
      <w:r>
        <w:t>È importante essere onesti su un punto: gli agenti AI non eliminano la necessità del giudizio professionale. Lo spostano. Il professionista del futuro prossimo non è quello che sa fare le cose meglio di un agente AI su compiti ripetitivi — è quello che sa contestualizzare, interpretare, comunicare e assumersi la responsabilità delle decisioni che contano. Le competenze non scompaiono: si spostano verso livelli di astrazione più elevati.</w:t>
      </w:r>
    </w:p>
    <w:p>
      <w:pPr>
        <w:pStyle w:val="Heading2"/>
      </w:pPr>
      <w:r>
        <w:t>Applicazioni concrete per le PMI italiane</w:t>
      </w:r>
    </w:p>
    <w:p>
      <w:pPr/>
      <w:r>
        <w:t>Per le piccole e medie imprese italiane, il discorso sugli agenti AI tende a bloccarsi su due obiezioni ricorrenti: «Non ho un reparto IT» e «Non ho il budget». Entrambe le obiezioni sono comprensibili, ma sempre meno valide nel 2026.</w:t>
      </w:r>
    </w:p>
    <w:p>
      <w:pPr/>
      <w:r>
        <w:t>La proliferazione di piattaforme no-code e low-code per la creazione di agenti AI ha abbassato drasticamente la barriera d'ingresso tecnica: oggi un'imprenditrice o un responsabile commerciale con buone competenze digitali di base può configurare un agente semplice senza scrivere una riga di codice. E i costi di accesso agli strumenti di base sono nell'ordine delle decine — non centinaia — di euro al mese.</w:t>
      </w:r>
    </w:p>
    <w:p>
      <w:pPr/>
      <w:r>
        <w:t>Alcune aree di applicazione particolarmente rilevanti per le PMI italiane nel breve termine:</w:t>
      </w:r>
    </w:p>
    <w:p>
      <w:pPr>
        <w:pStyle w:val="ListParagraph"/>
        <w:spacing w:after="80"/>
      </w:pPr>
      <w:r>
        <w:t>- Customer service e gestione delle richieste: un agente può rispondere autonomamente alle domande frequenti di clienti e fornitori (stato degli ordini, disponibilità, condizioni di pagamento), liberando le risorse interne per le richieste complesse.</w:t>
      </w:r>
    </w:p>
    <w:p>
      <w:pPr>
        <w:pStyle w:val="ListParagraph"/>
        <w:spacing w:after="80"/>
      </w:pPr>
      <w:r>
        <w:t>- Supporto commerciale e CRM: aggiornamento automatico del CRM dopo ogni interazione commerciale, generazione di proposte personalizzate, follow-up automatici sulle trattative aperte.</w:t>
      </w:r>
    </w:p>
    <w:p>
      <w:pPr>
        <w:pStyle w:val="ListParagraph"/>
        <w:spacing w:after="80"/>
      </w:pPr>
      <w:r>
        <w:t>- Controllo della liquidità e reporting finanziario: integrazione con il gestionale contabile per produrre report settimanali sulla posizione di cassa, segnalare anomalie nei pagamenti e simulare scenari di breve termine.</w:t>
      </w:r>
    </w:p>
    <w:p>
      <w:pPr>
        <w:pStyle w:val="ListParagraph"/>
        <w:spacing w:after="80"/>
      </w:pPr>
      <w:r>
        <w:t>- Recruiting e gestione delle candidature: screening iniziale dei CV, comunicazioni standardizzate ai candidati, pianificazione dei colloqui.</w:t>
      </w:r>
    </w:p>
    <w:p>
      <w:pPr>
        <w:pStyle w:val="ListParagraph"/>
        <w:spacing w:after="80"/>
      </w:pPr>
      <w:r>
        <w:t>- Marketing operativo: pubblicazione programmata di contenuti sui social, A/B testing automatizzato delle campagne email, analisi delle performance e suggerimenti di ottimizzazione.</w:t>
      </w:r>
    </w:p>
    <w:p>
      <w:pPr/>
      <w:r>
        <w:t>Il punto cruciale non è la singola applicazione: è la logica di accumulazione. Ogni agente che automatizza un processo ripetitivo libera tempo e attenzione che possono essere reinvestiti in attività a maggior valore. L'impatto non è lineare: è moltiplicativo, e si manifesta appieno quando gli agenti iniziano a lavorare in modo coordinato all'interno dello stesso ecosistema aziendale.</w:t>
      </w:r>
    </w:p>
    <w:p>
      <w:pPr>
        <w:pStyle w:val="Heading2"/>
      </w:pPr>
      <w:r>
        <w:t>Il framework PREA per avviare il percorso agentico</w:t>
      </w:r>
    </w:p>
    <w:p>
      <w:pPr/>
      <w:r>
        <w:t>Una delle domande più frequenti che riceviamo da imprenditori e professionisti è: «Da dove cominciamo?». La risposta dipende dalla specifica realtà aziendale, ma un approccio strutturato che funziona bene nelle PMI italiane può essere sintetizzato nell'acronimo PREA:</w:t>
      </w:r>
    </w:p>
    <w:p>
      <w:pPr/>
      <w:r>
        <w:rPr>
          <w:b/>
        </w:rPr>
        <w:t xml:space="preserve">P — Processo: </w:t>
      </w:r>
      <w:r>
        <w:t>identificate un processo aziendale ripetitivo, ad alto volume e a bassa variabilità. Non iniziate dall'eccezionale: iniziate dal routinario. La gestione delle richieste di preventivo, l'aggiornamento del CRM, l'invio delle conferme d'ordine sono candidati ideali.</w:t>
      </w:r>
    </w:p>
    <w:p>
      <w:pPr/>
      <w:r>
        <w:rPr>
          <w:b/>
        </w:rPr>
        <w:t xml:space="preserve">R — Risultato atteso: </w:t>
      </w:r>
      <w:r>
        <w:t>definite in modo preciso e misurabile il risultato che volete ottenere. Non «fare prima le cose», ma «ridurre il tempo di risposta alle richieste di preventivo da 48 ore a 4 ore». Senza un obiettivo misurabile, non saprete mai se il vostro agente sta funzionando.</w:t>
      </w:r>
    </w:p>
    <w:p>
      <w:pPr/>
      <w:r>
        <w:rPr>
          <w:b/>
        </w:rPr>
        <w:t xml:space="preserve">E — Esperienza pilota: </w:t>
      </w:r>
      <w:r>
        <w:t>avviate un progetto pilota su scala ridotta, con un perimetro limitato e un orizzonte temporale definito (8-12 settimane). Misurate i risultati, raccogliete i feedback del team, identificate i punti di attrito.</w:t>
      </w:r>
    </w:p>
    <w:p>
      <w:pPr/>
      <w:r>
        <w:rPr>
          <w:b/>
        </w:rPr>
        <w:t xml:space="preserve">A — Ampliamento graduale: </w:t>
      </w:r>
      <w:r>
        <w:t>solo dopo aver validato il pilota, allargate il perimetro. Aggiungete nuove funzionalità, integrate altri sistemi, coinvolgete più reparti. La scalabilità dell'AI agentica è uno dei suoi punti di forza — ma funziona solo se le fondamenta del pilota sono solide.</w:t>
      </w:r>
    </w:p>
    <w:p>
      <w:pPr/>
      <w:r>
        <w:t>Il 78% dei C-level intervistati in uno studio IBM concorda sul fatto che per ottenere il massimo beneficio dall'AI agentica sia necessario ripensare il modello operativo dell'impresa. Introdurre agenti AI senza una fase di analisi e ridisegno dei flussi non produce automazione intelligente: produce automazione del caos. Il framework PREA serve esattamente a evitare questa trappola.</w:t>
      </w:r>
    </w:p>
    <w:p>
      <w:pPr>
        <w:pStyle w:val="Heading2"/>
      </w:pPr>
      <w:r>
        <w:t>Rischi, governance e AI Act europeo</w:t>
      </w:r>
    </w:p>
    <w:p>
      <w:pPr/>
      <w:r>
        <w:t>Un articolo onesto sugli agenti AI non può ignorare i rischi. Non per spaventare, ma perché la consapevolezza dei rischi è la premessa di un'adozione responsabile e duratura.</w:t>
      </w:r>
    </w:p>
    <w:p>
      <w:pPr>
        <w:pStyle w:val="Heading3"/>
      </w:pPr>
      <w:r>
        <w:t>L'AI Act europeo: cosa cambia per le aziende italiane</w:t>
      </w:r>
    </w:p>
    <w:p>
      <w:pPr/>
      <w:r>
        <w:t>Il Regolamento europeo sull'intelligenza artificiale (AI Act) è entrato in vigore nell'agosto 2024 e si applica progressivamente fino al 2027. Le prime obbligazioni — relative ai sistemi AI considerati «inaccettabili» — sono già operative. Le aziende italiane che utilizzano sistemi AI nei processi di assunzione del personale, nell'erogazione di credito, nella gestione di infrastrutture critiche o nel controllo dei lavoratori devono verificare con attenzione a quale categoria di rischio appartengono i loro sistemi e quali obblighi di trasparenza, documentazione e supervisione umana si applicano. Il consiglio pratico è di coinvolgere subito il proprio consulente legale e il DPO (Data Protection Officer) nella valutazione di ogni nuovo progetto agentico.</w:t>
      </w:r>
    </w:p>
    <w:p>
      <w:pPr>
        <w:pStyle w:val="Heading3"/>
      </w:pPr>
      <w:r>
        <w:t>I rischi operativi degli agenti AI</w:t>
      </w:r>
    </w:p>
    <w:p>
      <w:pPr/>
      <w:r>
        <w:t>Oltre al quadro normativo, esistono rischi operativi concreti che ogni impresa deve considerare prima di dispiegare agenti AI nei propri processi:</w:t>
      </w:r>
    </w:p>
    <w:p>
      <w:pPr/>
      <w:r>
        <w:t>1. Allucinazioni e errori: gli agenti AI possono produrre informazioni errate con la stessa sicurezza con cui producono informazioni corrette. Non esiste ancora un sistema di AI che non sbagli mai. La supervisione umana sui compiti ad alto impatto non è un'opzione: è una necessità.</w:t>
      </w:r>
    </w:p>
    <w:p>
      <w:pPr/>
      <w:r>
        <w:t>2. Sicurezza dei dati: un agente AI che accede ai vostri sistemi aziendali deve essere configurato con criteri rigorosi di controllo degli accessi. Chiedetevi sempre: quali dati può leggere? Quali può modificare? Chi supervisiona le sue azioni?</w:t>
      </w:r>
    </w:p>
    <w:p>
      <w:pPr/>
      <w:r>
        <w:t>3. Dipendenza tecnologica: costruire processi critici su un unico fornitore di AI crea una dipendenza che può rivelarsi costosa. Valutate sempre le condizioni contrattuali, le politiche di continuità del servizio e la possibilità di migrare verso alternative.</w:t>
      </w:r>
    </w:p>
    <w:p>
      <w:pPr/>
      <w:r>
        <w:t>4. Resistenza interna al cambiamento: il 49% dei top manager identifica la carenza di competenze interne come la principale barriera all'adozione dell'AI. Ma la resistenza culturale è spesso altrettanto rilevante. Investire nella formazione del team non è un costo accessorio: è una condizione abilitante.</w:t>
      </w:r>
    </w:p>
    <w:p>
      <w:pPr/>
      <w:r>
        <w:t>Uno studio del MIT evidenzia che solo il 5% delle aziende è riuscito a ottenere ritorni finanziari significativi dai progetti di AI, e tra il 70% e l'80% delle iniziative agentiche non è riuscito a scalare a livello enterprise. I motivi principali: mancanza di chiarezza sugli obiettivi, sottovalutazione del change management, e scelta di iniziare dai casi d'uso più complessi anziché dai più semplici. Il framework PREA esiste proprio per evitare questi errori.</w:t>
      </w:r>
    </w:p>
    <w:p>
      <w:pPr>
        <w:pStyle w:val="Heading2"/>
      </w:pPr>
      <w:r>
        <w:t>Conclusioni: non è più il momento di aspettare</w:t>
      </w:r>
    </w:p>
    <w:p>
      <w:pPr/>
      <w:r>
        <w:t>La domanda che sentiamo più spesso oggi — «Dobbiamo davvero occuparci di agenti AI adesso?» — rivela un fraintendimento fondamentale sulla natura di questa trasformazione. Non si tratta di una moda tecnologica con un ciclo vitale di 18 mesi. Si tratta di un cambiamento strutturale nel modo in cui il lavoro viene organizzato, distribuito e valorizzato.</w:t>
      </w:r>
    </w:p>
    <w:p>
      <w:pPr/>
      <w:r>
        <w:t>I professionisti e le imprese che stanno costruendo oggi le loro competenze agentiche — anche con progetti pilota piccoli e circoscritti — stanno accumulando un vantaggio difficilmente recuperabile da chi aspetta. Non perché chi aspetta sarà escluso: perché chi agisce ora acquisisce l'esperienza pratica, commette gli errori utili, affina i processi e costruisce la fiducia interna che trasforma un esperimento in un vantaggio competitivo duraturo.</w:t>
      </w:r>
    </w:p>
    <w:p>
      <w:pPr/>
      <w:r>
        <w:t>Come per tutte le tecnologie trasformative, il vero rischio non è adottare gli agenti AI troppo presto. Il vero rischio è non capire che la finestra in cui il vantaggio del primo mover è massimo si sta chiudendo. Chi era già sull'AI generativa nel 2023 ha oggi due anni di vantaggio su chi ha aspettato il 2025. Chi inizia con gli agenti nel 2026 avrà lo stesso vantaggio su chi aspetterà il 2028.</w:t>
      </w:r>
    </w:p>
    <w:p>
      <w:pPr/>
      <w:r>
        <w:t>Il nostro suggerimento concreto: identificate questa settimana un processo ripetitivo nel vostro studio o nella vostra azienda, chiedetevi se un agente AI potrebbe gestirlo in autonomia, e contattate un consulente specializzato per una valutazione di fattibilità. Non occorre un piano quinquennale: occorre un primo passo consapevole.</w:t>
      </w:r>
    </w:p>
    <w:p>
      <w:pPr/>
    </w:p>
    <w:p>
      <w:pPr/>
      <w:r>
        <w:rPr>
          <w:i/>
          <w:sz w:val="18"/>
        </w:rPr>
        <w:t>Alessandro Mattavelli è consulente specializzato in intelligenza artificiale applicata ai processi aziendali e ai professionisti. È autore della serie «Excellere in Studio» e relatore in corsi di formazione su AI e innovazione digitale per PMI e studi professionali.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576"/>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2E42100-811D-409F-9A27-F2F52C80B06C}"/>
</file>

<file path=customXml/itemProps3.xml><?xml version="1.0" encoding="utf-8"?>
<ds:datastoreItem xmlns:ds="http://schemas.openxmlformats.org/officeDocument/2006/customXml" ds:itemID="{04D97085-B3A7-4C13-B20F-827A594377FC}"/>
</file>

<file path=customXml/itemProps4.xml><?xml version="1.0" encoding="utf-8"?>
<ds:datastoreItem xmlns:ds="http://schemas.openxmlformats.org/officeDocument/2006/customXml" ds:itemID="{BC858BAA-FE95-421E-A87D-60035D7FEE5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