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Strumenti e Modelli AI</w:t>
      </w:r>
    </w:p>
    <w:p/>
    <w:p>
      <w:pPr>
        <w:spacing w:after="120"/>
        <w:jc w:val="left"/>
      </w:pPr>
      <w:r>
        <w:rPr>
          <w:rFonts w:ascii="Calibri" w:hAnsi="Calibri"/>
          <w:b/>
          <w:color w:val="1F497D"/>
          <w:sz w:val="48"/>
        </w:rPr>
        <w:t>Quando il modello sbaglia con più stile:</w:t>
        <w:br/>
        <w:t>GPT-5.5 e il controllo che non si può saltare</w:t>
      </w:r>
    </w:p>
    <w:p>
      <w:pPr>
        <w:spacing w:after="200"/>
        <w:jc w:val="left"/>
      </w:pPr>
      <w:r>
        <w:rPr>
          <w:rFonts w:ascii="Calibri" w:hAnsi="Calibri"/>
          <w:i/>
          <w:color w:val="2E74B5"/>
          <w:sz w:val="26"/>
        </w:rPr>
        <w:t>Il nuovo default di ChatGPT riduce del 52% le allucinazioni su prompt legali e fiscali. Ma un errore più raffinato è anche più difficile da intercettare.</w:t>
      </w:r>
    </w:p>
    <w:p>
      <w:pPr>
        <w:spacing w:after="40" w:before="40"/>
        <w:pBdr>
          <w:bottom w:val="single" w:sz="6" w:space="1" w:color="1F497D"/>
        </w:pBdr>
      </w:pPr>
    </w:p>
    <w:p>
      <w:pPr>
        <w:spacing w:after="320"/>
        <w:jc w:val="left"/>
      </w:pPr>
      <w:r>
        <w:rPr>
          <w:rFonts w:ascii="Calibri" w:hAnsi="Calibri"/>
          <w:color w:val="808080"/>
          <w:sz w:val="18"/>
        </w:rPr>
        <w:t>A cura della Redazione Ratio  •  8 maggio 2026</w:t>
      </w:r>
    </w:p>
    <w:p>
      <w:pPr>
        <w:spacing w:after="160" w:line="320" w:lineRule="exact"/>
        <w:jc w:val="both"/>
      </w:pPr>
      <w:r>
        <w:rPr>
          <w:rFonts w:ascii="Calibri" w:hAnsi="Calibri"/>
          <w:sz w:val="22"/>
        </w:rPr>
        <w:t>Chi usa ChatGPT da almeno un anno per lavoro ha imparato a convivere con una sensazione scomoda: la risposta è ben scritta, cita fonti con sicurezza, sembra ragionata, ma poi cerchi il riferimento normativo e non esiste. Oppure esiste, ma dice esattamente il contrario di quanto riportato. Questo fenomeno si chiama allucinazione e non è un difetto del singolo modello: è la natura statistica di come funzionano i large language model. Quello che cambia, però, è la frequenza. Il 5 maggio 2026 OpenAI ha aggiornato il modello di default di ChatGPT a GPT-5.5 Instant, sostituendo il precedente GPT-5.3. Nell'annuncio ufficiale c'è un numero che merita attenzione: le affermazioni allucinanti su prompt ad alto rischio in campo medico, legale e finanziario sono scese del 52,5% rispetto alla versione precedente.</w:t>
      </w:r>
    </w:p>
    <w:p>
      <w:pPr>
        <w:spacing w:after="160" w:line="320" w:lineRule="exact"/>
        <w:jc w:val="both"/>
      </w:pPr>
      <w:r>
        <w:rPr>
          <w:rFonts w:ascii="Calibri" w:hAnsi="Calibri"/>
          <w:sz w:val="22"/>
        </w:rPr>
        <w:t>Il dato va letto con attenzione, perché dice due cose insieme. La prima è quella rassicurante: il modello sbaglia molto meno quando gli fai domande su normativa fiscale, su detrazioni, su circolari dell'Agenzia delle Entrate, su scadenze contributive. La seconda è quella che si dimentica troppo in fretta: meno della metà delle allucinazioni non vuol dire zero allucinazioni. Se su cento prompt ad alto rischio il modello precedente ne sbagliava venti, il nuovo ne sbaglia circa nove o dieci. Meglio, certamente. Ma se stai preparando una risposta per un cliente su una questione delicata, quel dieci per cento pesa ancora.</w:t>
      </w:r>
    </w:p>
    <w:p>
      <w:pPr>
        <w:spacing w:before="280" w:after="120"/>
      </w:pPr>
      <w:r>
        <w:rPr>
          <w:rFonts w:ascii="Calibri" w:hAnsi="Calibri"/>
          <w:b/>
          <w:color w:val="1F497D"/>
          <w:sz w:val="24"/>
        </w:rPr>
        <w:t>Cosa cambia nel lavoro quotidiano</w:t>
      </w:r>
    </w:p>
    <w:p>
      <w:pPr>
        <w:spacing w:after="160" w:line="320" w:lineRule="exact"/>
        <w:jc w:val="both"/>
      </w:pPr>
      <w:r>
        <w:rPr>
          <w:rFonts w:ascii="Calibri" w:hAnsi="Calibri"/>
          <w:sz w:val="22"/>
        </w:rPr>
        <w:t>Per uno studio professionale questo aggiornamento ha conseguenze pratiche immediate, perché GPT-5.5 Instant è il modello che si apre quando lanci ChatGPT senza selezionare nulla. Chiunque nel team lo stia usando per bozze di pareri, per controlli su scadenze fiscali, per risposte rapide su normativa IVA, si trova oggi davanti a uno strumento più affidabile di quello della settimana scorsa. Senza aver fatto nulla, senza aver cambiato abitudini.</w:t>
      </w:r>
    </w:p>
    <w:p>
      <w:pPr>
        <w:spacing w:after="160" w:line="320" w:lineRule="exact"/>
        <w:jc w:val="both"/>
      </w:pPr>
      <w:r>
        <w:rPr>
          <w:rFonts w:ascii="Calibri" w:hAnsi="Calibri"/>
          <w:sz w:val="22"/>
        </w:rPr>
        <w:t>Il cambiamento riguarda anche lo stile delle risposte. GPT-5.5 Instant è stato addestrato per rispondere in modo più conciso, con meno formattazione eccessiva. Se hai provato a chiedere a ChatGPT un parere su un'operazione societaria negli ultimi mesi, probabilmente hai ricevuto una risposta con cinque titoli in grassetto, dieci punti elenco e una lunghezza da report aziendale. Il nuovo modello tende a rispondere in prosa, più direttamente, con meno scaffolding artificiale. Per chi usa l'output di ChatGPT come punto di partenza per documenti da rifinire, questa è una differenza concreta: meno editing per togliere la formattazione generata in automatico.</w:t>
      </w:r>
    </w:p>
    <w:p>
      <w:pPr>
        <w:spacing w:before="280" w:after="120"/>
      </w:pPr>
      <w:r>
        <w:rPr>
          <w:rFonts w:ascii="Calibri" w:hAnsi="Calibri"/>
          <w:b/>
          <w:color w:val="1F497D"/>
          <w:sz w:val="24"/>
        </w:rPr>
        <w:t>Il problema dell’errore più raffinato</w:t>
      </w:r>
    </w:p>
    <w:p>
      <w:pPr>
        <w:spacing w:after="160" w:line="320" w:lineRule="exact"/>
        <w:jc w:val="both"/>
      </w:pPr>
      <w:r>
        <w:rPr>
          <w:rFonts w:ascii="Calibri" w:hAnsi="Calibri"/>
          <w:sz w:val="22"/>
        </w:rPr>
        <w:t>C'è un aspetto che merita una riflessione specifica. Quando il modello sbagliava in modo evidente, la citazione di una norma inesistente o un numero chiaramente fuori scala attivava il campanello d'allarme del professionista. L'errore era visibile, e la revisione diventava automatica. Quando il modello sbaglia con più raffinatezza, come citare correttamente un articolo di legge ma applicarlo a una fattispecie sbagliata, o indicare una percentuale reale ma riferita a un anno diverso, l'errore supera la prima lettura. La plausibilità dell'output non è sinonimo di correttezza.</w:t>
      </w:r>
    </w:p>
    <w:p>
      <w:pPr>
        <w:spacing w:after="160" w:line="320" w:lineRule="exact"/>
        <w:jc w:val="both"/>
      </w:pPr>
      <w:r>
        <w:rPr>
          <w:rFonts w:ascii="Calibri" w:hAnsi="Calibri"/>
          <w:sz w:val="22"/>
        </w:rPr>
        <w:t>Questo è il paradosso di un modello che migliora: la fiducia cresce, la soglia di attenzione si abbassa, e l'errore che passa diventa più costoso di quello che veniva intercettato subito. Per i professionisti che firmano documenti prodotti con il supporto di ChatGPT, un modello più preciso non è un invito a verificare meno: è un invito a verificare in modo più mirato, concentrandosi su ciò che il modello può ancora sbagliare con più discrezione.</w:t>
      </w:r>
    </w:p>
    <w:p>
      <w:pPr>
        <w:spacing w:before="280" w:after="120"/>
      </w:pPr>
      <w:r>
        <w:rPr>
          <w:rFonts w:ascii="Calibri" w:hAnsi="Calibri"/>
          <w:b/>
          <w:color w:val="1F497D"/>
          <w:sz w:val="24"/>
        </w:rPr>
        <w:t>Il nodo dei dati e della privacy</w:t>
      </w:r>
    </w:p>
    <w:p>
      <w:pPr>
        <w:spacing w:after="160" w:line="320" w:lineRule="exact"/>
        <w:jc w:val="both"/>
      </w:pPr>
      <w:r>
        <w:rPr>
          <w:rFonts w:ascii="Calibri" w:hAnsi="Calibri"/>
          <w:sz w:val="22"/>
        </w:rPr>
        <w:t>C'è un aspetto del nuovo modello che riguarda direttamente i professionisti che gestiscono più clienti: GPT-5.5 Instant può ora attingere al contesto delle conversazioni precedenti, ai file caricati in sessioni passate, e agli account Gmail collegati per calibrare le risposte. Questo amplia le capacità di contestualizzazione, ma pone anche una domanda che nessun aggiornamento tecnico risolve da solo: dove finiscono i documenti che carichi in chat?</w:t>
      </w:r>
    </w:p>
    <w:p>
      <w:pPr>
        <w:spacing w:after="160" w:line="320" w:lineRule="exact"/>
        <w:jc w:val="both"/>
      </w:pPr>
      <w:r>
        <w:rPr>
          <w:rFonts w:ascii="Calibri" w:hAnsi="Calibri"/>
          <w:sz w:val="22"/>
        </w:rPr>
        <w:t>La Legge 132/2025 e le linee guida del Garante Privacy italiano chiedono ai professionisti di sapere con precisione dove vengono trattati i dati dei clienti. Caricare una pratica fiscale in ChatGPT, anche sulla versione Plus o Business, richiede di aver valutato se la policy di OpenAI è compatibile con le obbligazioni contrattuali verso il cliente. Il modello migliora, ma le responsabilità verso i clienti non diminuiscono con lui. GPT-5.5 Instant è disponibile anche per gli utenti del piano gratuito, il che significa che la riduzione delle allucinazioni raggiunge un'utenza molto più ampia di quella che ha mai riflettuto su questi temi. Per un'azienda che ha dato accesso a ChatGPT ai propri dipendenti senza una policy interna sull'uso dell'AI, questo mese è un buon momento per rivedere quella scelta.</w:t>
      </w:r>
    </w:p>
    <w:p>
      <w:pPr>
        <w:spacing w:before="280" w:after="120"/>
      </w:pPr>
      <w:r>
        <w:rPr>
          <w:rFonts w:ascii="Calibri" w:hAnsi="Calibri"/>
          <w:b/>
          <w:color w:val="1F497D"/>
          <w:sz w:val="24"/>
        </w:rPr>
        <w:t>Verificare di più o verificare meglio</w:t>
      </w:r>
    </w:p>
    <w:p>
      <w:pPr>
        <w:spacing w:after="160" w:line="320" w:lineRule="exact"/>
        <w:jc w:val="both"/>
      </w:pPr>
      <w:r>
        <w:rPr>
          <w:rFonts w:ascii="Calibri" w:hAnsi="Calibri"/>
          <w:sz w:val="22"/>
        </w:rPr>
        <w:t>Un modello più preciso non è un modello infallibile. La buona notizia è che GPT-5.5 Instant riduce il margine di errore su domande sensibili. La notizia che spesso si omette è che questo riduce anche la visibilità dell'errore. Verificare l'output dell'AI non è diventato meno necessario: è diventato più sottile. La verifica che conta non è quella che controlla se il testo ha senso: è quella che controlla se il riferimento normativo si applica davvero al caso specifico del cliente che hai davanti, con la sua storia, le sue scelte passate, le sue particolarità contrattuali. Questo è il lavoro del professionista. Il modello può avvicinarsi molto alla risposta giusta, ma non può conoscere il dettaglio che fa la differenza. Almeno per ora.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OpenAI — Annuncio GPT-5.5 Instant, 5 maggio 2026</w:t>
      </w:r>
    </w:p>
    <w:p>
      <w:pPr>
        <w:spacing w:after="40"/>
      </w:pPr>
      <w:r>
        <w:rPr>
          <w:rFonts w:ascii="Calibri" w:hAnsi="Calibri"/>
          <w:color w:val="606060"/>
          <w:sz w:val="17"/>
        </w:rPr>
        <w:t>• TechCrunch — "OpenAI releases GPT-5.5 Instant, a new default model for ChatGPT" (5 maggio 2026)</w:t>
      </w:r>
    </w:p>
    <w:p>
      <w:pPr>
        <w:spacing w:after="40"/>
      </w:pPr>
      <w:r>
        <w:rPr>
          <w:rFonts w:ascii="Calibri" w:hAnsi="Calibri"/>
          <w:color w:val="606060"/>
          <w:sz w:val="17"/>
        </w:rPr>
        <w:t>• Punto Informatico — "GPT-5.5 Instant ha meno allucinazioni e dà risposte più concise" (2026)</w:t>
      </w:r>
    </w:p>
    <w:p>
      <w:pPr>
        <w:spacing w:after="40"/>
      </w:pPr>
      <w:r>
        <w:rPr>
          <w:rFonts w:ascii="Calibri" w:hAnsi="Calibri"/>
          <w:color w:val="606060"/>
          <w:sz w:val="17"/>
        </w:rPr>
        <w:t>• Zazoom — "OpenAI: arriva GPT-5.5 Instant, calano del 52% le allucinazioni" (6 maggio 2026)</w:t>
      </w:r>
    </w:p>
    <w:p>
      <w:pPr>
        <w:spacing w:after="40"/>
      </w:pPr>
      <w:r>
        <w:rPr>
          <w:rFonts w:ascii="Calibri" w:hAnsi="Calibri"/>
          <w:color w:val="606060"/>
          <w:sz w:val="17"/>
        </w:rPr>
        <w:t>• Legge 132/2025 — Disciplina organica sull'intelligenza artificiale in Italia</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