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20e16d408ed365e03b12f92c4fa5ae021494c77"/>
    <w:p>
      <w:pPr>
        <w:pStyle w:val="Heading1"/>
      </w:pPr>
      <w:r>
        <w:t xml:space="preserve">Concordato Preventivo Biennale (CPB) – Novità</w:t>
      </w:r>
      <w:r>
        <w:t xml:space="preserve"> </w:t>
      </w:r>
      <w:r>
        <w:rPr>
          <w:b/>
          <w:bCs/>
        </w:rPr>
        <w:t xml:space="preserve">2025</w:t>
      </w:r>
    </w:p>
    <w:bookmarkStart w:id="40" w:name="aggiornamenti-normativi-nel-2025-sul-cpb"/>
    <w:p>
      <w:pPr>
        <w:pStyle w:val="Heading2"/>
      </w:pPr>
      <w:r>
        <w:t xml:space="preserve">Aggiornamenti Normativi nel 2025 sul CPB</w:t>
      </w:r>
    </w:p>
    <w:p>
      <w:pPr>
        <w:pStyle w:val="FirstParagraph"/>
      </w:pPr>
      <w:r>
        <w:rPr>
          <w:b/>
          <w:bCs/>
        </w:rPr>
        <w:t xml:space="preserve">Decreto Legislativo 12 giugno 2025, n. 81 (Correttivo CPB):</w:t>
      </w:r>
      <w:r>
        <w:t xml:space="preserve"> </w:t>
      </w:r>
      <w:r>
        <w:t xml:space="preserve">È il provvedimento chiave che ha modificato la disciplina del concordato introdotta nel 2024. Pubblicato in Gazzetta Ufficiale n. 134 del 12/06/2025</w:t>
      </w:r>
      <w:hyperlink r:id="rId21">
        <w:r>
          <w:rPr>
            <w:rStyle w:val="Hyperlink"/>
          </w:rPr>
          <w:t xml:space="preserve">[1]</w:t>
        </w:r>
      </w:hyperlink>
      <w:r>
        <w:t xml:space="preserve">, il D.Lgs. 81/2025 ha apportato diverse novità rilevanti, efficaci a partire dal biennio fiscale 2025-2026</w:t>
      </w:r>
      <w:hyperlink r:id="rId22">
        <w:r>
          <w:rPr>
            <w:rStyle w:val="Hyperlink"/>
          </w:rPr>
          <w:t xml:space="preserve">[2]</w:t>
        </w:r>
      </w:hyperlink>
      <w:r>
        <w:t xml:space="preserve">. In particolare:</w:t>
      </w:r>
    </w:p>
    <w:p>
      <w:pPr>
        <w:numPr>
          <w:ilvl w:val="0"/>
          <w:numId w:val="1001"/>
        </w:numPr>
      </w:pPr>
      <w:r>
        <w:rPr>
          <w:b/>
          <w:bCs/>
        </w:rPr>
        <w:t xml:space="preserve">Eliminazione del CPB per i forfetari:</w:t>
      </w:r>
      <w:r>
        <w:t xml:space="preserve"> </w:t>
      </w:r>
      <w:r>
        <w:t xml:space="preserve">È terminata la fase sperimentale che consentiva l’adesione al concordato ai contribuenti in</w:t>
      </w:r>
      <w:r>
        <w:t xml:space="preserve"> </w:t>
      </w:r>
      <w:r>
        <w:rPr>
          <w:b/>
          <w:bCs/>
        </w:rPr>
        <w:t xml:space="preserve">regime forfetario</w:t>
      </w:r>
      <w:r>
        <w:t xml:space="preserve">. Gli articoli 23-33 del D.Lgs. 13/2024 (che disciplinavano il CPB per i forfetari) sono stati</w:t>
      </w:r>
      <w:r>
        <w:t xml:space="preserve"> </w:t>
      </w:r>
      <w:r>
        <w:rPr>
          <w:b/>
          <w:bCs/>
        </w:rPr>
        <w:t xml:space="preserve">abrogati a decorrere dal 1º gennaio 2025</w:t>
      </w:r>
      <w:hyperlink r:id="rId23">
        <w:r>
          <w:rPr>
            <w:rStyle w:val="Hyperlink"/>
          </w:rPr>
          <w:t xml:space="preserve">[3]</w:t>
        </w:r>
      </w:hyperlink>
      <w:r>
        <w:t xml:space="preserve">. Dunque, dal biennio 2025-2026 il CPB è rivolto</w:t>
      </w:r>
      <w:r>
        <w:t xml:space="preserve"> </w:t>
      </w:r>
      <w:r>
        <w:rPr>
          <w:b/>
          <w:bCs/>
        </w:rPr>
        <w:t xml:space="preserve">solo</w:t>
      </w:r>
      <w:r>
        <w:t xml:space="preserve"> </w:t>
      </w:r>
      <w:r>
        <w:t xml:space="preserve">ai titolari di reddito d’impresa o lavoro autonomo soggetti agli ISA (Indici Sintetici di Affidabilità) e</w:t>
      </w:r>
      <w:r>
        <w:t xml:space="preserve"> </w:t>
      </w:r>
      <w:r>
        <w:rPr>
          <w:b/>
          <w:bCs/>
        </w:rPr>
        <w:t xml:space="preserve">non</w:t>
      </w:r>
      <w:r>
        <w:t xml:space="preserve"> </w:t>
      </w:r>
      <w:r>
        <w:t xml:space="preserve">più ai forfetari</w:t>
      </w:r>
      <w:hyperlink r:id="rId24">
        <w:r>
          <w:rPr>
            <w:rStyle w:val="Hyperlink"/>
          </w:rPr>
          <w:t xml:space="preserve">[4]</w:t>
        </w:r>
      </w:hyperlink>
      <w:r>
        <w:t xml:space="preserve">.</w:t>
      </w:r>
    </w:p>
    <w:p>
      <w:pPr>
        <w:numPr>
          <w:ilvl w:val="0"/>
          <w:numId w:val="1001"/>
        </w:numPr>
      </w:pPr>
      <w:r>
        <w:rPr>
          <w:b/>
          <w:bCs/>
        </w:rPr>
        <w:t xml:space="preserve">Proroga del termine di adesione:</w:t>
      </w:r>
      <w:r>
        <w:t xml:space="preserve"> </w:t>
      </w:r>
      <w:r>
        <w:t xml:space="preserve">Il termine ultimo per accettare (o revocare) la proposta di concordato è stato</w:t>
      </w:r>
      <w:r>
        <w:t xml:space="preserve"> </w:t>
      </w:r>
      <w:r>
        <w:rPr>
          <w:b/>
          <w:bCs/>
        </w:rPr>
        <w:t xml:space="preserve">posticipato dal 31 luglio al 30 settembre</w:t>
      </w:r>
      <w:r>
        <w:t xml:space="preserve"> </w:t>
      </w:r>
      <w:r>
        <w:t xml:space="preserve">di ogni anno</w:t>
      </w:r>
      <w:hyperlink r:id="rId25">
        <w:r>
          <w:rPr>
            <w:rStyle w:val="Hyperlink"/>
          </w:rPr>
          <w:t xml:space="preserve">[5]</w:t>
        </w:r>
      </w:hyperlink>
      <w:r>
        <w:t xml:space="preserve">. Per i soggetti con esercizio non coincidente con l’anno solare, la scadenza è l’ultimo giorno del nono mese successivo alla chiusura del periodo d’imposta</w:t>
      </w:r>
      <w:hyperlink r:id="rId25">
        <w:r>
          <w:rPr>
            <w:rStyle w:val="Hyperlink"/>
          </w:rPr>
          <w:t xml:space="preserve">[5]</w:t>
        </w:r>
      </w:hyperlink>
      <w:r>
        <w:t xml:space="preserve">. Questa modifica ha carattere</w:t>
      </w:r>
      <w:r>
        <w:t xml:space="preserve"> </w:t>
      </w:r>
      <w:r>
        <w:rPr>
          <w:b/>
          <w:bCs/>
        </w:rPr>
        <w:t xml:space="preserve">permanente</w:t>
      </w:r>
      <w:r>
        <w:t xml:space="preserve"> </w:t>
      </w:r>
      <w:r>
        <w:t xml:space="preserve">e non una semplice proroga transitoria, per cui d’ora in avanti il</w:t>
      </w:r>
      <w:r>
        <w:t xml:space="preserve"> </w:t>
      </w:r>
      <w:r>
        <w:rPr>
          <w:b/>
          <w:bCs/>
        </w:rPr>
        <w:t xml:space="preserve">30 settembre</w:t>
      </w:r>
      <w:r>
        <w:t xml:space="preserve"> </w:t>
      </w:r>
      <w:r>
        <w:t xml:space="preserve">diviene la data ultima annuale per aderire o rinunciare al CPB</w:t>
      </w:r>
      <w:hyperlink r:id="rId26">
        <w:r>
          <w:rPr>
            <w:rStyle w:val="Hyperlink"/>
          </w:rPr>
          <w:t xml:space="preserve">[6]</w:t>
        </w:r>
      </w:hyperlink>
      <w:r>
        <w:t xml:space="preserve">. Dopo tale data, eventuali dichiarazioni tardive (entro il 31 ottobre) non permettono più di modificare la scelta sul concordato</w:t>
      </w:r>
      <w:hyperlink r:id="rId27">
        <w:r>
          <w:rPr>
            <w:rStyle w:val="Hyperlink"/>
          </w:rPr>
          <w:t xml:space="preserve">[7]</w:t>
        </w:r>
      </w:hyperlink>
      <w:r>
        <w:t xml:space="preserve">.</w:t>
      </w:r>
    </w:p>
    <w:p>
      <w:pPr>
        <w:numPr>
          <w:ilvl w:val="0"/>
          <w:numId w:val="1001"/>
        </w:numPr>
      </w:pPr>
      <w:r>
        <w:rPr>
          <w:b/>
          <w:bCs/>
        </w:rPr>
        <w:t xml:space="preserve">Limite all’imposta sostitutiva agevolata:</w:t>
      </w:r>
      <w:r>
        <w:t xml:space="preserve"> </w:t>
      </w:r>
      <w:r>
        <w:t xml:space="preserve">Il correttivo ha rivisto le regole dell’</w:t>
      </w:r>
      <w:r>
        <w:rPr>
          <w:b/>
          <w:bCs/>
        </w:rPr>
        <w:t xml:space="preserve">imposta sostitutiva opzionale</w:t>
      </w:r>
      <w:r>
        <w:t xml:space="preserve"> </w:t>
      </w:r>
      <w:r>
        <w:t xml:space="preserve">prevista per chi aderisce al CPB. In particolare è stata introdotta una soglia massima di</w:t>
      </w:r>
      <w:r>
        <w:t xml:space="preserve"> </w:t>
      </w:r>
      <w:r>
        <w:rPr>
          <w:b/>
          <w:bCs/>
        </w:rPr>
        <w:t xml:space="preserve">€85.000</w:t>
      </w:r>
      <w:r>
        <w:t xml:space="preserve"> </w:t>
      </w:r>
      <w:r>
        <w:t xml:space="preserve">di maggiore base imponibile su cui si applicano le aliquote ridotte (10%, 12% o 15%, a seconda del punteggio ISA)</w:t>
      </w:r>
      <w:hyperlink r:id="rId28">
        <w:r>
          <w:rPr>
            <w:rStyle w:val="Hyperlink"/>
          </w:rPr>
          <w:t xml:space="preserve">[8]</w:t>
        </w:r>
      </w:hyperlink>
      <w:r>
        <w:t xml:space="preserve">. Oltre tale differenziale di €85.000 tra reddito concordato e reddito effettivo precedente, l’eccedenza viene tassata con le aliquote ordinarie massime (IRPEF al 43% o IRES al 24%)</w:t>
      </w:r>
      <w:hyperlink r:id="rId28">
        <w:r>
          <w:rPr>
            <w:rStyle w:val="Hyperlink"/>
          </w:rPr>
          <w:t xml:space="preserve">[8]</w:t>
        </w:r>
      </w:hyperlink>
      <w:r>
        <w:t xml:space="preserve">. Questo meccanismo limita il beneficio fiscale della sostitutiva ai primi 85.000 € di incremento di reddito, evitando vantaggi eccessivi per scostamenti molto elevati.</w:t>
      </w:r>
    </w:p>
    <w:p>
      <w:pPr>
        <w:numPr>
          <w:ilvl w:val="0"/>
          <w:numId w:val="1001"/>
        </w:numPr>
      </w:pPr>
      <w:r>
        <w:rPr>
          <w:b/>
          <w:bCs/>
        </w:rPr>
        <w:t xml:space="preserve">Nuove cause di esclusione e cessazione:</w:t>
      </w:r>
      <w:r>
        <w:t xml:space="preserve"> </w:t>
      </w:r>
      <w:r>
        <w:t xml:space="preserve">Sono state introdotte condizioni aggiuntive per garantire coerenza nell’applicazione del concordato. In particolare,</w:t>
      </w:r>
      <w:r>
        <w:t xml:space="preserve"> </w:t>
      </w:r>
      <w:r>
        <w:rPr>
          <w:b/>
          <w:bCs/>
        </w:rPr>
        <w:t xml:space="preserve">professionisti individuali e studi associati/società tra professionisti</w:t>
      </w:r>
      <w:r>
        <w:t xml:space="preserve"> </w:t>
      </w:r>
      <w:r>
        <w:t xml:space="preserve">devono avere un comportamento allineato: un contribuente persona fisica con reddito di lavoro autonomo</w:t>
      </w:r>
      <w:r>
        <w:t xml:space="preserve"> </w:t>
      </w:r>
      <w:r>
        <w:rPr>
          <w:b/>
          <w:bCs/>
        </w:rPr>
        <w:t xml:space="preserve">non può aderire</w:t>
      </w:r>
      <w:r>
        <w:t xml:space="preserve"> </w:t>
      </w:r>
      <w:r>
        <w:t xml:space="preserve">al CPB se partecipa anche a uno studio associato o società professionale che</w:t>
      </w:r>
      <w:r>
        <w:t xml:space="preserve"> </w:t>
      </w:r>
      <w:r>
        <w:rPr>
          <w:b/>
          <w:bCs/>
        </w:rPr>
        <w:t xml:space="preserve">non aderisce</w:t>
      </w:r>
      <w:r>
        <w:t xml:space="preserve"> </w:t>
      </w:r>
      <w:r>
        <w:t xml:space="preserve">al concordato (e viceversa)</w:t>
      </w:r>
      <w:hyperlink r:id="rId29">
        <w:r>
          <w:rPr>
            <w:rStyle w:val="Hyperlink"/>
          </w:rPr>
          <w:t xml:space="preserve">[9]</w:t>
        </w:r>
      </w:hyperlink>
      <w:hyperlink r:id="rId30">
        <w:r>
          <w:rPr>
            <w:rStyle w:val="Hyperlink"/>
          </w:rPr>
          <w:t xml:space="preserve">[10]</w:t>
        </w:r>
      </w:hyperlink>
      <w:r>
        <w:t xml:space="preserve">. Di conseguenza, per il biennio di concordato</w:t>
      </w:r>
      <w:r>
        <w:t xml:space="preserve"> </w:t>
      </w:r>
      <w:r>
        <w:rPr>
          <w:b/>
          <w:bCs/>
        </w:rPr>
        <w:t xml:space="preserve">tutti</w:t>
      </w:r>
      <w:r>
        <w:t xml:space="preserve"> </w:t>
      </w:r>
      <w:r>
        <w:t xml:space="preserve">i soggetti collegati (il professionista singolo e la sua associazione/società) devono aderire insieme, altrimenti nessuno può beneficiarne. Inoltre, è stata prevista una nuova</w:t>
      </w:r>
      <w:r>
        <w:t xml:space="preserve"> </w:t>
      </w:r>
      <w:r>
        <w:rPr>
          <w:b/>
          <w:bCs/>
        </w:rPr>
        <w:t xml:space="preserve">causa di cessazione automatica</w:t>
      </w:r>
      <w:r>
        <w:t xml:space="preserve">: se durante il biennio l’associazione o società professionale perde i requisiti o esce dal concordato, anche il professionista collegato decade dal regime (e viceversa, la società/studio decade se uno dei soci professionisti ne esce)</w:t>
      </w:r>
      <w:hyperlink r:id="rId31">
        <w:r>
          <w:rPr>
            <w:rStyle w:val="Hyperlink"/>
          </w:rPr>
          <w:t xml:space="preserve">[11]</w:t>
        </w:r>
      </w:hyperlink>
      <w:r>
        <w:t xml:space="preserve">. Queste novità mirano a evitare disparità di trattamento all’interno di strutture professionali collegate.</w:t>
      </w:r>
    </w:p>
    <w:p>
      <w:pPr>
        <w:numPr>
          <w:ilvl w:val="0"/>
          <w:numId w:val="1001"/>
        </w:numPr>
      </w:pPr>
      <w:r>
        <w:rPr>
          <w:b/>
          <w:bCs/>
        </w:rPr>
        <w:t xml:space="preserve">Chiarimento sul “conferimento d’azienda”:</w:t>
      </w:r>
      <w:r>
        <w:t xml:space="preserve"> </w:t>
      </w:r>
      <w:r>
        <w:t xml:space="preserve">Il Decreto 81/2025 ha fornito un’</w:t>
      </w:r>
      <w:r>
        <w:rPr>
          <w:b/>
          <w:bCs/>
        </w:rPr>
        <w:t xml:space="preserve">interpretazione autentica</w:t>
      </w:r>
      <w:r>
        <w:t xml:space="preserve"> </w:t>
      </w:r>
      <w:r>
        <w:t xml:space="preserve">su cosa si intenda per</w:t>
      </w:r>
      <w:r>
        <w:t xml:space="preserve"> </w:t>
      </w:r>
      <w:r>
        <w:rPr>
          <w:i/>
          <w:iCs/>
        </w:rPr>
        <w:t xml:space="preserve">operazione di conferimento</w:t>
      </w:r>
      <w:r>
        <w:t xml:space="preserve"> </w:t>
      </w:r>
      <w:r>
        <w:t xml:space="preserve">ai fini del CPB. È stato precisato che costituisce</w:t>
      </w:r>
      <w:r>
        <w:t xml:space="preserve"> </w:t>
      </w:r>
      <w:r>
        <w:rPr>
          <w:b/>
          <w:bCs/>
        </w:rPr>
        <w:t xml:space="preserve">conferimento</w:t>
      </w:r>
      <w:r>
        <w:t xml:space="preserve"> </w:t>
      </w:r>
      <w:r>
        <w:t xml:space="preserve">(causa di esclusione o cessazione dal CPB) esclusivamente il trasferimento di un’intera azienda o di un ramo d’azienda</w:t>
      </w:r>
      <w:hyperlink r:id="rId32">
        <w:r>
          <w:rPr>
            <w:rStyle w:val="Hyperlink"/>
          </w:rPr>
          <w:t xml:space="preserve">[12]</w:t>
        </w:r>
      </w:hyperlink>
      <w:r>
        <w:t xml:space="preserve">.</w:t>
      </w:r>
      <w:r>
        <w:t xml:space="preserve"> </w:t>
      </w:r>
      <w:r>
        <w:rPr>
          <w:b/>
          <w:bCs/>
        </w:rPr>
        <w:t xml:space="preserve">Non</w:t>
      </w:r>
      <w:r>
        <w:t xml:space="preserve"> </w:t>
      </w:r>
      <w:r>
        <w:t xml:space="preserve">rientrano quindi in questa definizione altre operazioni societarie come il conferimento di singole</w:t>
      </w:r>
      <w:r>
        <w:t xml:space="preserve"> </w:t>
      </w:r>
      <w:r>
        <w:rPr>
          <w:b/>
          <w:bCs/>
        </w:rPr>
        <w:t xml:space="preserve">partecipazioni</w:t>
      </w:r>
      <w:r>
        <w:t xml:space="preserve">, di crediti o di denaro</w:t>
      </w:r>
      <w:hyperlink r:id="rId32">
        <w:r>
          <w:rPr>
            <w:rStyle w:val="Hyperlink"/>
          </w:rPr>
          <w:t xml:space="preserve">[12]</w:t>
        </w:r>
      </w:hyperlink>
      <w:r>
        <w:t xml:space="preserve">. Questo chiarimento esclude che meri cambi di assetto proprietario (ad esempio il socio che cede quote) siano considerati alla stregua di un conferimento d’azienda tale da far decadere il concordato.</w:t>
      </w:r>
    </w:p>
    <w:p>
      <w:pPr>
        <w:numPr>
          <w:ilvl w:val="0"/>
          <w:numId w:val="1001"/>
        </w:numPr>
      </w:pPr>
      <w:r>
        <w:rPr>
          <w:b/>
          <w:bCs/>
        </w:rPr>
        <w:t xml:space="preserve">Altre modifiche tecniche:</w:t>
      </w:r>
      <w:r>
        <w:t xml:space="preserve"> </w:t>
      </w:r>
      <w:r>
        <w:t xml:space="preserve">Il correttivo ha</w:t>
      </w:r>
      <w:r>
        <w:t xml:space="preserve"> </w:t>
      </w:r>
      <w:r>
        <w:rPr>
          <w:b/>
          <w:bCs/>
        </w:rPr>
        <w:t xml:space="preserve">snellito la procedura</w:t>
      </w:r>
      <w:r>
        <w:t xml:space="preserve"> </w:t>
      </w:r>
      <w:r>
        <w:t xml:space="preserve">di approvazione della metodologia di calcolo del CPB: d’ora in poi il parere del Garante Privacy sarà richiesto solo in caso di modifiche</w:t>
      </w:r>
      <w:r>
        <w:t xml:space="preserve"> </w:t>
      </w:r>
      <w:r>
        <w:rPr>
          <w:b/>
          <w:bCs/>
        </w:rPr>
        <w:t xml:space="preserve">significative</w:t>
      </w:r>
      <w:r>
        <w:t xml:space="preserve"> </w:t>
      </w:r>
      <w:r>
        <w:t xml:space="preserve">alla metodologia già approvata, e non ad ogni aggiornamento minore</w:t>
      </w:r>
      <w:hyperlink r:id="rId33">
        <w:r>
          <w:rPr>
            <w:rStyle w:val="Hyperlink"/>
          </w:rPr>
          <w:t xml:space="preserve">[13]</w:t>
        </w:r>
      </w:hyperlink>
      <w:r>
        <w:t xml:space="preserve">. Inoltre, è stato chiarito che anche sotto il regime del CPB i contribuenti possono beneficiare appieno della cosiddetta</w:t>
      </w:r>
      <w:r>
        <w:t xml:space="preserve"> </w:t>
      </w:r>
      <w:r>
        <w:rPr>
          <w:b/>
          <w:bCs/>
        </w:rPr>
        <w:t xml:space="preserve">“maxi-deduzione” del 120% del costo del lavoro per nuove assunzioni</w:t>
      </w:r>
      <w:r>
        <w:t xml:space="preserve"> </w:t>
      </w:r>
      <w:r>
        <w:t xml:space="preserve">(art. 4 D.Lgs. 216/2023): tale maggiorazione del costo del lavoro</w:t>
      </w:r>
      <w:r>
        <w:t xml:space="preserve"> </w:t>
      </w:r>
      <w:r>
        <w:rPr>
          <w:i/>
          <w:iCs/>
        </w:rPr>
        <w:t xml:space="preserve">non concorre</w:t>
      </w:r>
      <w:r>
        <w:t xml:space="preserve"> </w:t>
      </w:r>
      <w:r>
        <w:t xml:space="preserve">alla formazione del reddito oggetto di concordato (viene quindi esclusa dal calcolo del reddito concordato) ma rimane deducibile a tutti gli effetti</w:t>
      </w:r>
      <w:hyperlink r:id="rId34">
        <w:r>
          <w:rPr>
            <w:rStyle w:val="Hyperlink"/>
          </w:rPr>
          <w:t xml:space="preserve">[14]</w:t>
        </w:r>
      </w:hyperlink>
      <w:r>
        <w:t xml:space="preserve">. Infine, sono stati fissati</w:t>
      </w:r>
      <w:r>
        <w:t xml:space="preserve"> </w:t>
      </w:r>
      <w:r>
        <w:rPr>
          <w:b/>
          <w:bCs/>
        </w:rPr>
        <w:t xml:space="preserve">limiti percentuali</w:t>
      </w:r>
      <w:r>
        <w:t xml:space="preserve"> </w:t>
      </w:r>
      <w:r>
        <w:t xml:space="preserve">all’aumento del reddito dichiarato che l’Agenzia può proporre col concordato, in base al punteggio ISA del contribuente relativo all’anno precedente: massimo</w:t>
      </w:r>
      <w:r>
        <w:t xml:space="preserve"> </w:t>
      </w:r>
      <w:r>
        <w:rPr>
          <w:b/>
          <w:bCs/>
        </w:rPr>
        <w:t xml:space="preserve">+10%</w:t>
      </w:r>
      <w:r>
        <w:t xml:space="preserve"> </w:t>
      </w:r>
      <w:r>
        <w:t xml:space="preserve">se ISA = 10,</w:t>
      </w:r>
      <w:r>
        <w:t xml:space="preserve"> </w:t>
      </w:r>
      <w:r>
        <w:rPr>
          <w:b/>
          <w:bCs/>
        </w:rPr>
        <w:t xml:space="preserve">+15%</w:t>
      </w:r>
      <w:r>
        <w:t xml:space="preserve"> </w:t>
      </w:r>
      <w:r>
        <w:t xml:space="preserve">se ISA tra 9 e 10, e</w:t>
      </w:r>
      <w:r>
        <w:t xml:space="preserve"> </w:t>
      </w:r>
      <w:r>
        <w:rPr>
          <w:b/>
          <w:bCs/>
        </w:rPr>
        <w:t xml:space="preserve">+25%</w:t>
      </w:r>
      <w:r>
        <w:t xml:space="preserve"> </w:t>
      </w:r>
      <w:r>
        <w:t xml:space="preserve">se ISA tra 8 e 9</w:t>
      </w:r>
      <w:hyperlink r:id="rId35">
        <w:r>
          <w:rPr>
            <w:rStyle w:val="Hyperlink"/>
          </w:rPr>
          <w:t xml:space="preserve">[15]</w:t>
        </w:r>
      </w:hyperlink>
      <w:r>
        <w:t xml:space="preserve">. Tali vincoli (valutati anche sul valore della produzione netta ai fini IRAP) non si applicano solo se la proposta di reddito risulta inferiore ai valori minimi di riferimento del settore di appartenenza (in quel caso vanno comunque rispettati almeno i valori minimi metodologici di settore)</w:t>
      </w:r>
      <w:hyperlink r:id="rId36">
        <w:r>
          <w:rPr>
            <w:rStyle w:val="Hyperlink"/>
          </w:rPr>
          <w:t xml:space="preserve">[16]</w:t>
        </w:r>
      </w:hyperlink>
      <w:r>
        <w:t xml:space="preserve">.</w:t>
      </w:r>
    </w:p>
    <w:p>
      <w:pPr>
        <w:pStyle w:val="FirstParagraph"/>
      </w:pPr>
      <w:r>
        <w:rPr>
          <w:b/>
          <w:bCs/>
        </w:rPr>
        <w:t xml:space="preserve">Decreto MEF 28 aprile 2025 – “Nota metodologica” per il CPB 2025-2026:</w:t>
      </w:r>
      <w:r>
        <w:t xml:space="preserve"> </w:t>
      </w:r>
      <w:r>
        <w:t xml:space="preserve">Il Ministero dell’Economia e Finanze, in attuazione della legge delega fiscale, ha emanato il 28/04/2025 un decreto ministeriale che</w:t>
      </w:r>
      <w:r>
        <w:t xml:space="preserve"> </w:t>
      </w:r>
      <w:r>
        <w:rPr>
          <w:b/>
          <w:bCs/>
        </w:rPr>
        <w:t xml:space="preserve">approva la metodologia</w:t>
      </w:r>
      <w:r>
        <w:t xml:space="preserve"> </w:t>
      </w:r>
      <w:r>
        <w:t xml:space="preserve">per l’elaborazione delle proposte di concordato relative ai periodi d’imposta 2025 e 2026</w:t>
      </w:r>
      <w:hyperlink r:id="rId37">
        <w:r>
          <w:rPr>
            <w:rStyle w:val="Hyperlink"/>
          </w:rPr>
          <w:t xml:space="preserve">[17]</w:t>
        </w:r>
      </w:hyperlink>
      <w:r>
        <w:t xml:space="preserve">. Questo DM (pubblicato in G.U. n. 117 del 22-05-2025, Supplemento Ord. n. 18</w:t>
      </w:r>
      <w:hyperlink r:id="rId37">
        <w:r>
          <w:rPr>
            <w:rStyle w:val="Hyperlink"/>
          </w:rPr>
          <w:t xml:space="preserve">[17]</w:t>
        </w:r>
      </w:hyperlink>
      <w:r>
        <w:t xml:space="preserve">) contiene i criteri tecnici che l’Agenzia delle Entrate utilizza per formulare il reddito</w:t>
      </w:r>
      <w:r>
        <w:t xml:space="preserve"> </w:t>
      </w:r>
      <w:r>
        <w:rPr>
          <w:b/>
          <w:bCs/>
        </w:rPr>
        <w:t xml:space="preserve">“concordato”</w:t>
      </w:r>
      <w:r>
        <w:t xml:space="preserve"> </w:t>
      </w:r>
      <w:r>
        <w:t xml:space="preserve">da proporre ai contribuenti. La nota metodologica 2025-2026, tra le altre cose,</w:t>
      </w:r>
      <w:r>
        <w:t xml:space="preserve"> </w:t>
      </w:r>
      <w:r>
        <w:rPr>
          <w:b/>
          <w:bCs/>
        </w:rPr>
        <w:t xml:space="preserve">conferma</w:t>
      </w:r>
      <w:r>
        <w:t xml:space="preserve"> </w:t>
      </w:r>
      <w:r>
        <w:t xml:space="preserve">le cause eccezionali già previste in passato che determinano la</w:t>
      </w:r>
      <w:r>
        <w:t xml:space="preserve"> </w:t>
      </w:r>
      <w:r>
        <w:rPr>
          <w:b/>
          <w:bCs/>
        </w:rPr>
        <w:t xml:space="preserve">cessazione</w:t>
      </w:r>
      <w:r>
        <w:t xml:space="preserve"> </w:t>
      </w:r>
      <w:r>
        <w:t xml:space="preserve">del CPB: ad esempio eventi calamitosi o straordinari che riducono di oltre il 30% il reddito effettivo rispetto a quello concordato fanno venir meno l’accordo</w:t>
      </w:r>
      <w:hyperlink r:id="rId38">
        <w:r>
          <w:rPr>
            <w:rStyle w:val="Hyperlink"/>
          </w:rPr>
          <w:t xml:space="preserve">[18]</w:t>
        </w:r>
      </w:hyperlink>
      <w:r>
        <w:t xml:space="preserve">. Vengono inoltre ribadite le percentuali di riduzione del reddito concordato applicabili in caso di sospensione prolungata dell’attività per eventi eccezionali (10%, 20% o 30% a seconda della durata dello stop)</w:t>
      </w:r>
      <w:hyperlink r:id="rId39">
        <w:r>
          <w:rPr>
            <w:rStyle w:val="Hyperlink"/>
          </w:rPr>
          <w:t xml:space="preserve">[19]</w:t>
        </w:r>
      </w:hyperlink>
      <w:r>
        <w:t xml:space="preserve">. Questo decreto ministeriale si affianca al correttivo legislativo definendo in dettaglio la</w:t>
      </w:r>
      <w:r>
        <w:t xml:space="preserve"> </w:t>
      </w:r>
      <w:r>
        <w:rPr>
          <w:i/>
          <w:iCs/>
        </w:rPr>
        <w:t xml:space="preserve">“cornice tecnica”</w:t>
      </w:r>
      <w:r>
        <w:t xml:space="preserve"> </w:t>
      </w:r>
      <w:r>
        <w:t xml:space="preserve">entro cui opera il CPB per il biennio 2025-2026.</w:t>
      </w:r>
    </w:p>
    <w:bookmarkEnd w:id="40"/>
    <w:bookmarkStart w:id="69" w:name="X624fa645a70c2eb0fd15b1e1e7cd08737c8f909"/>
    <w:p>
      <w:pPr>
        <w:pStyle w:val="Heading2"/>
      </w:pPr>
      <w:r>
        <w:t xml:space="preserve">Chiarimenti e Prassi dell’Agenzia delle Entrate nel 2025</w:t>
      </w:r>
    </w:p>
    <w:bookmarkStart w:id="46" w:name="circolare-n.-9e-del-24-giugno-2025"/>
    <w:p>
      <w:pPr>
        <w:pStyle w:val="Heading3"/>
      </w:pPr>
      <w:r>
        <w:t xml:space="preserve">Circolare n. 9/E del 24 giugno 2025</w:t>
      </w:r>
    </w:p>
    <w:p>
      <w:pPr>
        <w:pStyle w:val="FirstParagraph"/>
      </w:pPr>
      <w:r>
        <w:t xml:space="preserve">L’Agenzia delle Entrate ha pubblicato la</w:t>
      </w:r>
      <w:r>
        <w:t xml:space="preserve"> </w:t>
      </w:r>
      <w:r>
        <w:rPr>
          <w:b/>
          <w:bCs/>
        </w:rPr>
        <w:t xml:space="preserve">Circolare 9/E</w:t>
      </w:r>
      <w:r>
        <w:t xml:space="preserve"> </w:t>
      </w:r>
      <w:r>
        <w:t xml:space="preserve">il 24 giugno 2025, fornendo un’approfondita guida interpretativa e operativa sul nuovo concordato preventivo biennale</w:t>
      </w:r>
      <w:hyperlink r:id="rId41">
        <w:r>
          <w:rPr>
            <w:rStyle w:val="Hyperlink"/>
          </w:rPr>
          <w:t xml:space="preserve">[20]</w:t>
        </w:r>
      </w:hyperlink>
      <w:r>
        <w:t xml:space="preserve">. Questo documento di prassi, emanato dopo l’entrata in vigore del decreto correttivo, riepiloga le</w:t>
      </w:r>
      <w:r>
        <w:t xml:space="preserve"> </w:t>
      </w:r>
      <w:r>
        <w:rPr>
          <w:b/>
          <w:bCs/>
        </w:rPr>
        <w:t xml:space="preserve">regole generali</w:t>
      </w:r>
      <w:r>
        <w:t xml:space="preserve"> </w:t>
      </w:r>
      <w:r>
        <w:t xml:space="preserve">del CPB (come modificate dal D.Lgs. 81/2025) e illustra i benefici previsti per chi aderisce</w:t>
      </w:r>
      <w:hyperlink r:id="rId42">
        <w:r>
          <w:rPr>
            <w:rStyle w:val="Hyperlink"/>
          </w:rPr>
          <w:t xml:space="preserve">[21]</w:t>
        </w:r>
      </w:hyperlink>
      <w:r>
        <w:t xml:space="preserve">. La circolare integra i contenuti ancora attuali della precedente circolare 18/E del 17/09/2024, aggiornandoli alla luce delle novità normative e</w:t>
      </w:r>
      <w:r>
        <w:t xml:space="preserve"> </w:t>
      </w:r>
      <w:r>
        <w:rPr>
          <w:b/>
          <w:bCs/>
        </w:rPr>
        <w:t xml:space="preserve">escludendo i soggetti forfetari</w:t>
      </w:r>
      <w:r>
        <w:t xml:space="preserve"> </w:t>
      </w:r>
      <w:r>
        <w:t xml:space="preserve">ormai non più ammessi</w:t>
      </w:r>
      <w:hyperlink r:id="rId41">
        <w:r>
          <w:rPr>
            <w:rStyle w:val="Hyperlink"/>
          </w:rPr>
          <w:t xml:space="preserve">[20]</w:t>
        </w:r>
      </w:hyperlink>
      <w:r>
        <w:t xml:space="preserve">.</w:t>
      </w:r>
    </w:p>
    <w:p>
      <w:pPr>
        <w:pStyle w:val="BodyText"/>
      </w:pPr>
      <w:r>
        <w:t xml:space="preserve">Oltre a descrivere requisiti, condizioni di accesso e funzionamento del CPB, la Circolare 9/E/2025 dedica ampio spazio ai</w:t>
      </w:r>
      <w:r>
        <w:t xml:space="preserve"> </w:t>
      </w:r>
      <w:r>
        <w:rPr>
          <w:b/>
          <w:bCs/>
        </w:rPr>
        <w:t xml:space="preserve">chiarimenti operativi</w:t>
      </w:r>
      <w:r>
        <w:t xml:space="preserve">. Nella seconda parte, infatti, l’Agenzia risponde a numerosi</w:t>
      </w:r>
      <w:r>
        <w:t xml:space="preserve"> </w:t>
      </w:r>
      <w:r>
        <w:rPr>
          <w:b/>
          <w:bCs/>
        </w:rPr>
        <w:t xml:space="preserve">quesiti ricorrenti</w:t>
      </w:r>
      <w:r>
        <w:t xml:space="preserve"> </w:t>
      </w:r>
      <w:r>
        <w:t xml:space="preserve">posti da professionisti e contribuenti, facendo luce sui principali dubbi applicativi emersi dopo le modifiche introdotte con il correttivo</w:t>
      </w:r>
      <w:hyperlink r:id="rId43">
        <w:r>
          <w:rPr>
            <w:rStyle w:val="Hyperlink"/>
          </w:rPr>
          <w:t xml:space="preserve">[22]</w:t>
        </w:r>
      </w:hyperlink>
      <w:r>
        <w:t xml:space="preserve">. Tra i temi affrontati vi sono le cause di esclusione dal concordato, le ipotesi di decadenza anticipata, gli effetti dell’adesione in caso di eventi particolari e le modalità di versamento delle imposte concordate. Grazie a questa circolare, il quadro regolamentare e procedurale del CPB 2025-2026 risulta chiarito in modo organico dall’Agenzia delle Entrate</w:t>
      </w:r>
      <w:hyperlink r:id="rId44">
        <w:r>
          <w:rPr>
            <w:rStyle w:val="Hyperlink"/>
          </w:rPr>
          <w:t xml:space="preserve">[23]</w:t>
        </w:r>
      </w:hyperlink>
      <w:hyperlink r:id="rId45">
        <w:r>
          <w:rPr>
            <w:rStyle w:val="Hyperlink"/>
          </w:rPr>
          <w:t xml:space="preserve">[24]</w:t>
        </w:r>
      </w:hyperlink>
      <w:r>
        <w:t xml:space="preserve">.</w:t>
      </w:r>
    </w:p>
    <w:bookmarkEnd w:id="46"/>
    <w:bookmarkStart w:id="54" w:name="provvedimenti-attuativi-di-aprile-2025"/>
    <w:p>
      <w:pPr>
        <w:pStyle w:val="Heading3"/>
      </w:pPr>
      <w:r>
        <w:t xml:space="preserve">Provvedimenti attuativi di aprile 2025</w:t>
      </w:r>
    </w:p>
    <w:p>
      <w:pPr>
        <w:pStyle w:val="FirstParagraph"/>
      </w:pPr>
      <w:r>
        <w:t xml:space="preserve">In vista dell’avvio del concordato per il biennio 2025-2026, l’Agenzia delle Entrate ha adottato due</w:t>
      </w:r>
      <w:r>
        <w:t xml:space="preserve"> </w:t>
      </w:r>
      <w:r>
        <w:rPr>
          <w:b/>
          <w:bCs/>
        </w:rPr>
        <w:t xml:space="preserve">provvedimenti del Direttore</w:t>
      </w:r>
      <w:r>
        <w:t xml:space="preserve"> </w:t>
      </w:r>
      <w:r>
        <w:t xml:space="preserve">nel mese di aprile 2025 per predisporre gli strumenti operativi necessari. In particolare, con un provvedimento del</w:t>
      </w:r>
      <w:r>
        <w:t xml:space="preserve"> </w:t>
      </w:r>
      <w:r>
        <w:rPr>
          <w:b/>
          <w:bCs/>
        </w:rPr>
        <w:t xml:space="preserve">9 aprile 2025</w:t>
      </w:r>
      <w:r>
        <w:t xml:space="preserve"> </w:t>
      </w:r>
      <w:r>
        <w:t xml:space="preserve">e uno del</w:t>
      </w:r>
      <w:r>
        <w:t xml:space="preserve"> </w:t>
      </w:r>
      <w:r>
        <w:rPr>
          <w:b/>
          <w:bCs/>
        </w:rPr>
        <w:t xml:space="preserve">24 aprile 2025</w:t>
      </w:r>
      <w:r>
        <w:t xml:space="preserve">, sono stati approvati:</w:t>
      </w:r>
    </w:p>
    <w:p>
      <w:pPr>
        <w:numPr>
          <w:ilvl w:val="0"/>
          <w:numId w:val="1002"/>
        </w:numPr>
      </w:pPr>
      <w:r>
        <w:rPr>
          <w:b/>
          <w:bCs/>
        </w:rPr>
        <w:t xml:space="preserve">Il nuovo modello di comunicazione dei dati</w:t>
      </w:r>
      <w:r>
        <w:t xml:space="preserve"> </w:t>
      </w:r>
      <w:r>
        <w:t xml:space="preserve">per i soggetti ISA, necessario all’elaborazione della proposta di concordato per il periodo 2025-2026</w:t>
      </w:r>
      <w:hyperlink r:id="rId47">
        <w:r>
          <w:rPr>
            <w:rStyle w:val="Hyperlink"/>
          </w:rPr>
          <w:t xml:space="preserve">[25]</w:t>
        </w:r>
      </w:hyperlink>
      <w:r>
        <w:t xml:space="preserve">. Si tratta del modello attraverso cui il contribuente trasmette all’Agenzia le informazioni rilevanti (indicatori ISA, dati economici, etc.) utili a calcolare il reddito concordato proposto.</w:t>
      </w:r>
    </w:p>
    <w:p>
      <w:pPr>
        <w:numPr>
          <w:ilvl w:val="0"/>
          <w:numId w:val="1002"/>
        </w:numPr>
      </w:pPr>
      <w:r>
        <w:rPr>
          <w:b/>
          <w:bCs/>
        </w:rPr>
        <w:t xml:space="preserve">Le specifiche tecniche</w:t>
      </w:r>
      <w:r>
        <w:t xml:space="preserve"> </w:t>
      </w:r>
      <w:r>
        <w:t xml:space="preserve">per l’invio telematico dell’adesione al CPB (o dell’eventuale revoca). Queste specifiche definiscono il formato e le modalità con cui comunicare, tramite la dichiarazione dei redditi, l’accettazione della proposta di concordato o la rinuncia nei termini previsti</w:t>
      </w:r>
      <w:hyperlink r:id="rId48">
        <w:r>
          <w:rPr>
            <w:rStyle w:val="Hyperlink"/>
          </w:rPr>
          <w:t xml:space="preserve">[26]</w:t>
        </w:r>
      </w:hyperlink>
      <w:r>
        <w:t xml:space="preserve">. In pratica, l’Agenzia ha aggiornato il software “Il tuo ISA 2025 – CPB” e le istruzioni ad esso relative, recependo le novità normative sopravvenute</w:t>
      </w:r>
      <w:hyperlink r:id="rId49">
        <w:r>
          <w:rPr>
            <w:rStyle w:val="Hyperlink"/>
          </w:rPr>
          <w:t xml:space="preserve">[27]</w:t>
        </w:r>
      </w:hyperlink>
      <w:hyperlink r:id="rId50">
        <w:r>
          <w:rPr>
            <w:rStyle w:val="Hyperlink"/>
          </w:rPr>
          <w:t xml:space="preserve">[28]</w:t>
        </w:r>
      </w:hyperlink>
      <w:r>
        <w:t xml:space="preserve">. (Da notare che per il 2025 il software è stato reso disponibile entro fine aprile, con termine di adesione prorogato al 30 settembre)</w:t>
      </w:r>
      <w:hyperlink r:id="rId51">
        <w:r>
          <w:rPr>
            <w:rStyle w:val="Hyperlink"/>
          </w:rPr>
          <w:t xml:space="preserve">[29]</w:t>
        </w:r>
      </w:hyperlink>
      <w:r>
        <w:t xml:space="preserve">.</w:t>
      </w:r>
    </w:p>
    <w:p>
      <w:pPr>
        <w:pStyle w:val="FirstParagraph"/>
      </w:pPr>
      <w:r>
        <w:t xml:space="preserve">Questi provvedimenti attuativi rientrano nella strategia di implementazione delineata dal MEF e completano il quadro operativo: i contribuenti dispongono così dei modelli e strumenti aggiornati per aderire al CPB 2025-2026, con tutte le novità del correttivo già incorporate</w:t>
      </w:r>
      <w:hyperlink r:id="rId52">
        <w:r>
          <w:rPr>
            <w:rStyle w:val="Hyperlink"/>
          </w:rPr>
          <w:t xml:space="preserve">[30]</w:t>
        </w:r>
      </w:hyperlink>
      <w:hyperlink r:id="rId53">
        <w:r>
          <w:rPr>
            <w:rStyle w:val="Hyperlink"/>
          </w:rPr>
          <w:t xml:space="preserve">[31]</w:t>
        </w:r>
      </w:hyperlink>
      <w:r>
        <w:t xml:space="preserve">.</w:t>
      </w:r>
    </w:p>
    <w:bookmarkEnd w:id="54"/>
    <w:bookmarkStart w:id="68" w:name="X83d9b7a24b96d440ce64811dd59c75711fc3b88"/>
    <w:p>
      <w:pPr>
        <w:pStyle w:val="Heading3"/>
      </w:pPr>
      <w:r>
        <w:t xml:space="preserve">Risposte a Interpello e altri chiarimenti del 2025</w:t>
      </w:r>
    </w:p>
    <w:p>
      <w:pPr>
        <w:pStyle w:val="FirstParagraph"/>
      </w:pPr>
      <w:r>
        <w:t xml:space="preserve">Nel corso del 2025, l’Agenzia delle Entrate ha inoltre fornito</w:t>
      </w:r>
      <w:r>
        <w:t xml:space="preserve"> </w:t>
      </w:r>
      <w:r>
        <w:rPr>
          <w:b/>
          <w:bCs/>
        </w:rPr>
        <w:t xml:space="preserve">chiarimenti puntuali</w:t>
      </w:r>
      <w:r>
        <w:t xml:space="preserve"> </w:t>
      </w:r>
      <w:r>
        <w:t xml:space="preserve">tramite diverse</w:t>
      </w:r>
      <w:r>
        <w:t xml:space="preserve"> </w:t>
      </w:r>
      <w:r>
        <w:rPr>
          <w:i/>
          <w:iCs/>
        </w:rPr>
        <w:t xml:space="preserve">risposte a interpello</w:t>
      </w:r>
      <w:r>
        <w:t xml:space="preserve"> </w:t>
      </w:r>
      <w:r>
        <w:t xml:space="preserve">riguardanti casi specifici di applicazione del CPB. Di seguito alcune delle principali questioni affrontate e risolte dall’Amministrazione finanziaria:</w:t>
      </w:r>
    </w:p>
    <w:p>
      <w:pPr>
        <w:numPr>
          <w:ilvl w:val="0"/>
          <w:numId w:val="1003"/>
        </w:numPr>
      </w:pPr>
      <w:r>
        <w:rPr>
          <w:b/>
          <w:bCs/>
        </w:rPr>
        <w:t xml:space="preserve">Trasformazioni societarie e accesso al CPB:</w:t>
      </w:r>
      <w:r>
        <w:t xml:space="preserve"> </w:t>
      </w:r>
      <w:r>
        <w:t xml:space="preserve">Con la</w:t>
      </w:r>
      <w:r>
        <w:t xml:space="preserve"> </w:t>
      </w:r>
      <w:r>
        <w:rPr>
          <w:b/>
          <w:bCs/>
        </w:rPr>
        <w:t xml:space="preserve">Risposta n. 109/2025</w:t>
      </w:r>
      <w:r>
        <w:t xml:space="preserve"> </w:t>
      </w:r>
      <w:r>
        <w:t xml:space="preserve">(interpello del 16 aprile 2025), l’Agenzia ha chiarito che un contribuente non può aderire al CPB se, nell’anno precedente al biennio concordato, si è verificata un’operazione straordinaria tale da attivare una causa di</w:t>
      </w:r>
      <w:r>
        <w:t xml:space="preserve"> </w:t>
      </w:r>
      <w:r>
        <w:rPr>
          <w:i/>
          <w:iCs/>
        </w:rPr>
        <w:t xml:space="preserve">esclusione ISA</w:t>
      </w:r>
      <w:r>
        <w:t xml:space="preserve">. Nella fattispecie esaminata, una società trasformata a fine 2022 da SNC a SRL con estensione del primo esercizio sociale da 12 a 13 mesi è risultata esclusa dall’applicazione degli ISA per il 2023 (causa “inizio o cessazione dell’attività” ai sensi dell’art. 9-bis co.6, lett. a) del DL 50/2017)</w:t>
      </w:r>
      <w:hyperlink r:id="rId55">
        <w:r>
          <w:rPr>
            <w:rStyle w:val="Hyperlink"/>
          </w:rPr>
          <w:t xml:space="preserve">[32]</w:t>
        </w:r>
      </w:hyperlink>
      <w:hyperlink r:id="rId56">
        <w:r>
          <w:rPr>
            <w:rStyle w:val="Hyperlink"/>
          </w:rPr>
          <w:t xml:space="preserve">[33]</w:t>
        </w:r>
      </w:hyperlink>
      <w:r>
        <w:t xml:space="preserve">. Di conseguenza – ha spiegato l’Agenzia – tale società</w:t>
      </w:r>
      <w:r>
        <w:t xml:space="preserve"> </w:t>
      </w:r>
      <w:r>
        <w:rPr>
          <w:b/>
          <w:bCs/>
        </w:rPr>
        <w:t xml:space="preserve">non aveva un punteggio ISA valido</w:t>
      </w:r>
      <w:r>
        <w:t xml:space="preserve"> </w:t>
      </w:r>
      <w:r>
        <w:t xml:space="preserve">per il 2023 e pertanto</w:t>
      </w:r>
      <w:r>
        <w:t xml:space="preserve"> </w:t>
      </w:r>
      <w:r>
        <w:rPr>
          <w:b/>
          <w:bCs/>
        </w:rPr>
        <w:t xml:space="preserve">non poteva accedere</w:t>
      </w:r>
      <w:r>
        <w:t xml:space="preserve"> </w:t>
      </w:r>
      <w:r>
        <w:t xml:space="preserve">al concordato per il biennio successivo 2024-2025</w:t>
      </w:r>
      <w:hyperlink r:id="rId56">
        <w:r>
          <w:rPr>
            <w:rStyle w:val="Hyperlink"/>
          </w:rPr>
          <w:t xml:space="preserve">[33]</w:t>
        </w:r>
      </w:hyperlink>
      <w:r>
        <w:t xml:space="preserve">. In sintesi, la presenza di cause di esclusione dagli ISA nel periodo d’imposta di riferimento preclude l’adesione al CPB, poiché è necessario aver applicato gli ISA e trasmesso i relativi dati nel modello Redditi precedente per potersi concordare</w:t>
      </w:r>
      <w:hyperlink r:id="rId57">
        <w:r>
          <w:rPr>
            <w:rStyle w:val="Hyperlink"/>
          </w:rPr>
          <w:t xml:space="preserve">[34]</w:t>
        </w:r>
      </w:hyperlink>
      <w:hyperlink r:id="rId58">
        <w:r>
          <w:rPr>
            <w:rStyle w:val="Hyperlink"/>
          </w:rPr>
          <w:t xml:space="preserve">[35]</w:t>
        </w:r>
      </w:hyperlink>
      <w:r>
        <w:t xml:space="preserve">.</w:t>
      </w:r>
    </w:p>
    <w:p>
      <w:pPr>
        <w:numPr>
          <w:ilvl w:val="0"/>
          <w:numId w:val="1003"/>
        </w:numPr>
      </w:pPr>
      <w:r>
        <w:rPr>
          <w:b/>
          <w:bCs/>
        </w:rPr>
        <w:t xml:space="preserve">Cessione di partecipazioni e continuità del concordato:</w:t>
      </w:r>
      <w:r>
        <w:t xml:space="preserve"> </w:t>
      </w:r>
      <w:r>
        <w:t xml:space="preserve">Con la</w:t>
      </w:r>
      <w:r>
        <w:t xml:space="preserve"> </w:t>
      </w:r>
      <w:r>
        <w:rPr>
          <w:b/>
          <w:bCs/>
        </w:rPr>
        <w:t xml:space="preserve">Risposta n. 102/2025</w:t>
      </w:r>
      <w:r>
        <w:t xml:space="preserve"> </w:t>
      </w:r>
      <w:r>
        <w:t xml:space="preserve">(interpello del 15 aprile 2025) l’Agenzia ha fatto luce su un’altra situazione particolare. È stato precisato che il concordato preventivo</w:t>
      </w:r>
      <w:r>
        <w:t xml:space="preserve"> </w:t>
      </w:r>
      <w:r>
        <w:rPr>
          <w:b/>
          <w:bCs/>
        </w:rPr>
        <w:t xml:space="preserve">non cessa automaticamente</w:t>
      </w:r>
      <w:r>
        <w:t xml:space="preserve"> </w:t>
      </w:r>
      <w:r>
        <w:t xml:space="preserve">se cambia la compagine sociale di una società aderente, ad esempio quando</w:t>
      </w:r>
      <w:r>
        <w:t xml:space="preserve"> </w:t>
      </w:r>
      <w:r>
        <w:rPr>
          <w:b/>
          <w:bCs/>
        </w:rPr>
        <w:t xml:space="preserve">il socio unico di una SRL cede o conferisce l’intera partecipazione</w:t>
      </w:r>
      <w:r>
        <w:t xml:space="preserve"> </w:t>
      </w:r>
      <w:r>
        <w:t xml:space="preserve">a un altro soggetto</w:t>
      </w:r>
      <w:hyperlink r:id="rId59">
        <w:r>
          <w:rPr>
            <w:rStyle w:val="Hyperlink"/>
          </w:rPr>
          <w:t xml:space="preserve">[36]</w:t>
        </w:r>
      </w:hyperlink>
      <w:r>
        <w:t xml:space="preserve">. Tale operazione</w:t>
      </w:r>
      <w:r>
        <w:t xml:space="preserve"> </w:t>
      </w:r>
      <w:r>
        <w:rPr>
          <w:b/>
          <w:bCs/>
        </w:rPr>
        <w:t xml:space="preserve">non</w:t>
      </w:r>
      <w:r>
        <w:t xml:space="preserve"> </w:t>
      </w:r>
      <w:r>
        <w:t xml:space="preserve">costituisce di per sé un “conferimento d’azienda” ai fini dell’art. 21 del D.Lgs. 13/2024 e dunque</w:t>
      </w:r>
      <w:r>
        <w:t xml:space="preserve"> </w:t>
      </w:r>
      <w:r>
        <w:rPr>
          <w:b/>
          <w:bCs/>
        </w:rPr>
        <w:t xml:space="preserve">non attiva la causa di cessazione</w:t>
      </w:r>
      <w:r>
        <w:t xml:space="preserve"> </w:t>
      </w:r>
      <w:r>
        <w:t xml:space="preserve">del CPB prevista per fusioni, scissioni o conferimenti di azienda</w:t>
      </w:r>
      <w:hyperlink r:id="rId59">
        <w:r>
          <w:rPr>
            <w:rStyle w:val="Hyperlink"/>
          </w:rPr>
          <w:t xml:space="preserve">[36]</w:t>
        </w:r>
      </w:hyperlink>
      <w:r>
        <w:t xml:space="preserve">. In altre parole, finché la società rimane attiva e invariata nella sua attività economica, il concordato prosegue anche se cambiano i proprietari delle quote sociali (continuità aziendale prevale sulla variazione formale della proprietà). Questo chiarimento ha fornito certezza circa gli effetti di passaggi di quote societarie durante il biennio di concordato.</w:t>
      </w:r>
    </w:p>
    <w:p>
      <w:pPr>
        <w:numPr>
          <w:ilvl w:val="0"/>
          <w:numId w:val="1003"/>
        </w:numPr>
      </w:pPr>
      <w:r>
        <w:rPr>
          <w:b/>
          <w:bCs/>
        </w:rPr>
        <w:t xml:space="preserve">Debiti tributari pendenti e decadenza dal CPB:</w:t>
      </w:r>
      <w:r>
        <w:t xml:space="preserve"> </w:t>
      </w:r>
      <w:r>
        <w:t xml:space="preserve">Attraverso la</w:t>
      </w:r>
      <w:r>
        <w:t xml:space="preserve"> </w:t>
      </w:r>
      <w:r>
        <w:rPr>
          <w:b/>
          <w:bCs/>
        </w:rPr>
        <w:t xml:space="preserve">Risposta n. 176/2025</w:t>
      </w:r>
      <w:r>
        <w:t xml:space="preserve"> </w:t>
      </w:r>
      <w:r>
        <w:t xml:space="preserve">(interpello del 7 luglio 2025), l’Agenzia ha affrontato il tema della</w:t>
      </w:r>
      <w:r>
        <w:t xml:space="preserve"> </w:t>
      </w:r>
      <w:r>
        <w:rPr>
          <w:b/>
          <w:bCs/>
        </w:rPr>
        <w:t xml:space="preserve">decadenza</w:t>
      </w:r>
      <w:r>
        <w:t xml:space="preserve"> </w:t>
      </w:r>
      <w:r>
        <w:t xml:space="preserve">dal concordato in presenza di debiti fiscali non regolarizzati. È stato ribadito che uno dei requisiti per aderire al CPB è l’assenza di debiti tributari a ruolo o accertati definitivamente (fatti salvi quelli oggetto di rateazioni o definizioni agevolate in corso). In caso di successivo controllo automatico ex art. 36-bis DPR 600/1973, se emergono imposte dovute non versate, il contribuente deve pagarle</w:t>
      </w:r>
      <w:r>
        <w:t xml:space="preserve"> </w:t>
      </w:r>
      <w:r>
        <w:rPr>
          <w:b/>
          <w:bCs/>
        </w:rPr>
        <w:t xml:space="preserve">entro 60 giorni</w:t>
      </w:r>
      <w:r>
        <w:t xml:space="preserve"> </w:t>
      </w:r>
      <w:r>
        <w:t xml:space="preserve">dall’avviso per evitare la decadenza dal concordato</w:t>
      </w:r>
      <w:hyperlink r:id="rId60">
        <w:r>
          <w:rPr>
            <w:rStyle w:val="Hyperlink"/>
          </w:rPr>
          <w:t xml:space="preserve">[37]</w:t>
        </w:r>
      </w:hyperlink>
      <w:r>
        <w:t xml:space="preserve">. La risposta n.176/2025 ha confermato che il mancato pagamento entro 60 giorni di somme dovute (ad esempio, se il contribuente</w:t>
      </w:r>
      <w:r>
        <w:t xml:space="preserve"> </w:t>
      </w:r>
      <w:r>
        <w:rPr>
          <w:b/>
          <w:bCs/>
        </w:rPr>
        <w:t xml:space="preserve">decade da una “rottamazione” delle cartelle e il debito ridiventa esigibile</w:t>
      </w:r>
      <w:r>
        <w:t xml:space="preserve">) comporta la</w:t>
      </w:r>
      <w:r>
        <w:t xml:space="preserve"> </w:t>
      </w:r>
      <w:r>
        <w:rPr>
          <w:b/>
          <w:bCs/>
        </w:rPr>
        <w:t xml:space="preserve">decadenza immediata</w:t>
      </w:r>
      <w:r>
        <w:t xml:space="preserve"> </w:t>
      </w:r>
      <w:r>
        <w:t xml:space="preserve">dal CPB</w:t>
      </w:r>
      <w:hyperlink r:id="rId61">
        <w:r>
          <w:rPr>
            <w:rStyle w:val="Hyperlink"/>
          </w:rPr>
          <w:t xml:space="preserve">[38]</w:t>
        </w:r>
      </w:hyperlink>
      <w:r>
        <w:t xml:space="preserve">. L’Agenzia ha inoltre chiarito che in tali casi non è ammessa la rateazione ulteriore dell’importo dovuto per evitare la decadenza: il versamento deve avvenire in un’unica soluzione entro la scadenza indicata</w:t>
      </w:r>
      <w:hyperlink r:id="rId60">
        <w:r>
          <w:rPr>
            <w:rStyle w:val="Hyperlink"/>
          </w:rPr>
          <w:t xml:space="preserve">[37]</w:t>
        </w:r>
      </w:hyperlink>
      <w:hyperlink r:id="rId62">
        <w:r>
          <w:rPr>
            <w:rStyle w:val="Hyperlink"/>
          </w:rPr>
          <w:t xml:space="preserve">[39]</w:t>
        </w:r>
      </w:hyperlink>
      <w:r>
        <w:t xml:space="preserve">. Questo chiarimento rafforza il principio che il beneficio del concordato è vincolato alla</w:t>
      </w:r>
      <w:r>
        <w:t xml:space="preserve"> </w:t>
      </w:r>
      <w:r>
        <w:rPr>
          <w:i/>
          <w:iCs/>
        </w:rPr>
        <w:t xml:space="preserve">compliance</w:t>
      </w:r>
      <w:r>
        <w:t xml:space="preserve"> </w:t>
      </w:r>
      <w:r>
        <w:t xml:space="preserve">sui pagamenti fiscali dovuti.</w:t>
      </w:r>
    </w:p>
    <w:p>
      <w:pPr>
        <w:pStyle w:val="FirstParagraph"/>
      </w:pPr>
      <w:r>
        <w:t xml:space="preserve">Oltre a questi, l’Agenzia delle Entrate ha fornito ulteriori delucidazioni su aspetti come l’interazione con altri regimi fiscali: ad esempio, è stato chiarito che l’applicazione del nuovo</w:t>
      </w:r>
      <w:r>
        <w:t xml:space="preserve"> </w:t>
      </w:r>
      <w:r>
        <w:rPr>
          <w:b/>
          <w:bCs/>
        </w:rPr>
        <w:t xml:space="preserve">Patent Box</w:t>
      </w:r>
      <w:r>
        <w:t xml:space="preserve"> </w:t>
      </w:r>
      <w:r>
        <w:t xml:space="preserve">(regime agevolativo sui redditi da beni immateriali)</w:t>
      </w:r>
      <w:r>
        <w:t xml:space="preserve"> </w:t>
      </w:r>
      <w:r>
        <w:rPr>
          <w:b/>
          <w:bCs/>
        </w:rPr>
        <w:t xml:space="preserve">non preclude l’accesso</w:t>
      </w:r>
      <w:r>
        <w:t xml:space="preserve"> </w:t>
      </w:r>
      <w:r>
        <w:t xml:space="preserve">al CPB, in quanto i maggiori redditi imponibili derivanti dal Patent Box non rientrano tra le cause ostative previste</w:t>
      </w:r>
      <w:hyperlink r:id="rId63">
        <w:r>
          <w:rPr>
            <w:rStyle w:val="Hyperlink"/>
          </w:rPr>
          <w:t xml:space="preserve">[40]</w:t>
        </w:r>
      </w:hyperlink>
      <w:r>
        <w:t xml:space="preserve">. Inoltre, tramite le proprie</w:t>
      </w:r>
      <w:r>
        <w:t xml:space="preserve"> </w:t>
      </w:r>
      <w:r>
        <w:rPr>
          <w:b/>
          <w:bCs/>
        </w:rPr>
        <w:t xml:space="preserve">FAQ pubblicate a maggio 2025</w:t>
      </w:r>
      <w:r>
        <w:t xml:space="preserve">, l’Agenzia ha affrontato questioni operative quali il calcolo degli</w:t>
      </w:r>
      <w:r>
        <w:t xml:space="preserve"> </w:t>
      </w:r>
      <w:r>
        <w:rPr>
          <w:b/>
          <w:bCs/>
        </w:rPr>
        <w:t xml:space="preserve">acconti d’imposta</w:t>
      </w:r>
      <w:r>
        <w:t xml:space="preserve">: è stato specificato che per chi ha aderito al CPB 2024-2025, l’acconto 2025 va calcolato con metodo “storico” sui redditi 2024</w:t>
      </w:r>
      <w:r>
        <w:t xml:space="preserve"> </w:t>
      </w:r>
      <w:r>
        <w:rPr>
          <w:i/>
          <w:iCs/>
        </w:rPr>
        <w:t xml:space="preserve">senza</w:t>
      </w:r>
      <w:r>
        <w:t xml:space="preserve"> </w:t>
      </w:r>
      <w:r>
        <w:t xml:space="preserve">considerare il reddito concordato 2025 (quindi senza le maggiorazioni del 10%/3% previste solo nel primo anno di concordato)</w:t>
      </w:r>
      <w:hyperlink r:id="rId64">
        <w:r>
          <w:rPr>
            <w:rStyle w:val="Hyperlink"/>
          </w:rPr>
          <w:t xml:space="preserve">[41]</w:t>
        </w:r>
      </w:hyperlink>
      <w:hyperlink r:id="rId65">
        <w:r>
          <w:rPr>
            <w:rStyle w:val="Hyperlink"/>
          </w:rPr>
          <w:t xml:space="preserve">[42]</w:t>
        </w:r>
      </w:hyperlink>
      <w:r>
        <w:t xml:space="preserve">. Allo stesso modo, il cambiamento dei codici attività ATECO nel 2025 (per aggiornamento ISTAT) non fa decadere il CPB se l’attività sostanzialmente rimane la stessa: un mero cambio di codice Ateco o di ISA associato, dovuto a riclassificazioni,</w:t>
      </w:r>
      <w:r>
        <w:t xml:space="preserve"> </w:t>
      </w:r>
      <w:r>
        <w:rPr>
          <w:b/>
          <w:bCs/>
        </w:rPr>
        <w:t xml:space="preserve">non costituisce modifica sostanziale dell’attività</w:t>
      </w:r>
      <w:r>
        <w:t xml:space="preserve"> </w:t>
      </w:r>
      <w:r>
        <w:t xml:space="preserve">e non comporta l’esclusione dal concordato</w:t>
      </w:r>
      <w:hyperlink r:id="rId66">
        <w:r>
          <w:rPr>
            <w:rStyle w:val="Hyperlink"/>
          </w:rPr>
          <w:t xml:space="preserve">[43]</w:t>
        </w:r>
      </w:hyperlink>
      <w:hyperlink r:id="rId67">
        <w:r>
          <w:rPr>
            <w:rStyle w:val="Hyperlink"/>
          </w:rPr>
          <w:t xml:space="preserve">[44]</w:t>
        </w:r>
      </w:hyperlink>
      <w:r>
        <w:t xml:space="preserve">. Il filo conduttore di tutti questi chiarimenti è garantire che il nuovo istituto del concordato preventivo biennale sia applicato in modo omogeneo e trasparente, fornendo ai contribuenti e ai professionisti riferimenti certi sulle</w:t>
      </w:r>
      <w:r>
        <w:t xml:space="preserve"> </w:t>
      </w:r>
      <w:r>
        <w:rPr>
          <w:b/>
          <w:bCs/>
        </w:rPr>
        <w:t xml:space="preserve">regole aggiornate nel 2025</w:t>
      </w:r>
      <w:r>
        <w:t xml:space="preserve">.</w:t>
      </w:r>
    </w:p>
    <w:p>
      <w:pPr>
        <w:pStyle w:val="BodyText"/>
      </w:pPr>
      <w:r>
        <w:rPr>
          <w:b/>
          <w:bCs/>
        </w:rPr>
        <w:t xml:space="preserve">Fonti Ufficiali:</w:t>
      </w:r>
      <w:r>
        <w:t xml:space="preserve"> </w:t>
      </w:r>
      <w:r>
        <w:t xml:space="preserve">Le novità sopra descritte trovano riscontro nei testi normativi pubblicati in Gazzetta Ufficiale (D.Lgs. 81/2025 in GU 12/06/2025; DM 28/4/2025 in GU 22/05/2025) e nei documenti di prassi dell’Agenzia delle Entrate emessi nel 2025 (Circolare 9/E/2025</w:t>
      </w:r>
      <w:hyperlink r:id="rId41">
        <w:r>
          <w:rPr>
            <w:rStyle w:val="Hyperlink"/>
          </w:rPr>
          <w:t xml:space="preserve">[20]</w:t>
        </w:r>
      </w:hyperlink>
      <w:r>
        <w:t xml:space="preserve">, Provvedimenti del 9/4/2025 e 24/4/2025</w:t>
      </w:r>
      <w:hyperlink r:id="rId47">
        <w:r>
          <w:rPr>
            <w:rStyle w:val="Hyperlink"/>
          </w:rPr>
          <w:t xml:space="preserve">[25]</w:t>
        </w:r>
      </w:hyperlink>
      <w:r>
        <w:t xml:space="preserve">, Risposte a interpello 2025</w:t>
      </w:r>
      <w:hyperlink r:id="rId55">
        <w:r>
          <w:rPr>
            <w:rStyle w:val="Hyperlink"/>
          </w:rPr>
          <w:t xml:space="preserve">[32]</w:t>
        </w:r>
      </w:hyperlink>
      <w:hyperlink r:id="rId59">
        <w:r>
          <w:rPr>
            <w:rStyle w:val="Hyperlink"/>
          </w:rPr>
          <w:t xml:space="preserve">[36]</w:t>
        </w:r>
      </w:hyperlink>
      <w:r>
        <w:t xml:space="preserve">, ecc.). Si tratta di fonti ufficiali consultabili sul portale dell’</w:t>
      </w:r>
      <w:r>
        <w:rPr>
          <w:b/>
          <w:bCs/>
        </w:rPr>
        <w:t xml:space="preserve">Agenzia delle Entrate</w:t>
      </w:r>
      <w:r>
        <w:t xml:space="preserve"> </w:t>
      </w:r>
      <w:r>
        <w:t xml:space="preserve">e tramite la</w:t>
      </w:r>
      <w:r>
        <w:t xml:space="preserve"> </w:t>
      </w:r>
      <w:r>
        <w:rPr>
          <w:b/>
          <w:bCs/>
        </w:rPr>
        <w:t xml:space="preserve">Gazzetta Ufficiale</w:t>
      </w:r>
      <w:hyperlink r:id="rId37">
        <w:r>
          <w:rPr>
            <w:rStyle w:val="Hyperlink"/>
          </w:rPr>
          <w:t xml:space="preserve">[17]</w:t>
        </w:r>
      </w:hyperlink>
      <w:r>
        <w:t xml:space="preserve">, che confermano e dettagliano tutte le modifiche e i chiarimenti relativi al Concordato Preventivo Biennale intervenuti nel 2025.</w:t>
      </w:r>
    </w:p>
    <w:bookmarkEnd w:id="68"/>
    <w:bookmarkEnd w:id="69"/>
    <w:bookmarkEnd w:id="70"/>
    <w:bookmarkEnd w:id="71"/>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60">
        <w:r>
          <w:rPr>
            <w:rStyle w:val="Hyperlink"/>
          </w:rPr>
          <w:t xml:space="preserve">[37]</w:t>
        </w:r>
      </w:hyperlink>
      <w:r>
        <w:t xml:space="preserve"> </w:t>
      </w:r>
      <w:hyperlink r:id="rId62">
        <w:r>
          <w:rPr>
            <w:rStyle w:val="Hyperlink"/>
          </w:rPr>
          <w:t xml:space="preserve">[39]</w:t>
        </w:r>
      </w:hyperlink>
      <w:r>
        <w:t xml:space="preserve"> </w:t>
      </w:r>
      <w:r>
        <w:t xml:space="preserve">Modifiche al CPB e nuove scadenze</w:t>
      </w:r>
    </w:p>
    <w:p>
      <w:pPr>
        <w:pStyle w:val="BodyText"/>
      </w:pPr>
      <w:hyperlink r:id="rId72">
        <w:r>
          <w:rPr>
            <w:rStyle w:val="Hyperlink"/>
          </w:rPr>
          <w:t xml:space="preserve">https://www.edotto.com/articolo/concordato-preventivo-biennale-2025-novita-del-correttivo</w:t>
        </w:r>
      </w:hyperlink>
    </w:p>
    <w:p>
      <w:pPr>
        <w:pStyle w:val="BodyText"/>
      </w:pPr>
      <w:hyperlink r:id="rId37">
        <w:r>
          <w:rPr>
            <w:rStyle w:val="Hyperlink"/>
          </w:rPr>
          <w:t xml:space="preserve">[17]</w:t>
        </w:r>
      </w:hyperlink>
      <w:r>
        <w:t xml:space="preserve"> </w:t>
      </w:r>
      <w:r>
        <w:t xml:space="preserve">fiscoetasse.com</w:t>
      </w:r>
    </w:p>
    <w:p>
      <w:pPr>
        <w:pStyle w:val="BodyText"/>
      </w:pPr>
      <w:hyperlink r:id="rId73">
        <w:r>
          <w:rPr>
            <w:rStyle w:val="Hyperlink"/>
          </w:rPr>
          <w:t xml:space="preserve">https://www.fiscoetasse.com/files/20141/decreto-28-aprile-cpb.pdf</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3">
        <w:r>
          <w:rPr>
            <w:rStyle w:val="Hyperlink"/>
          </w:rPr>
          <w:t xml:space="preserve">[40]</w:t>
        </w:r>
      </w:hyperlink>
      <w:r>
        <w:t xml:space="preserve"> </w:t>
      </w:r>
      <w:r>
        <w:t xml:space="preserve">ordineingegnerisondrio.it</w:t>
      </w:r>
    </w:p>
    <w:p>
      <w:pPr>
        <w:pStyle w:val="BodyText"/>
      </w:pPr>
      <w:hyperlink r:id="rId74">
        <w:r>
          <w:rPr>
            <w:rStyle w:val="Hyperlink"/>
          </w:rPr>
          <w:t xml:space="preserve">https://www.ordineingegnerisondrio.it/wp-content/uploads/2025/07/Circolare-n.-7-Concordato-preventivo-biennale-2025-2026-ultimi-chiarimenti.pdf</w:t>
        </w:r>
      </w:hyperlink>
    </w:p>
    <w:p>
      <w:pPr>
        <w:pStyle w:val="BodyText"/>
      </w:pPr>
      <w:hyperlink r:id="rId41">
        <w:r>
          <w:rPr>
            <w:rStyle w:val="Hyperlink"/>
          </w:rPr>
          <w:t xml:space="preserve">[20]</w:t>
        </w:r>
      </w:hyperlink>
      <w:r>
        <w:t xml:space="preserve"> </w:t>
      </w:r>
      <w:hyperlink r:id="rId51">
        <w:r>
          <w:rPr>
            <w:rStyle w:val="Hyperlink"/>
          </w:rPr>
          <w:t xml:space="preserve">[29]</w:t>
        </w:r>
      </w:hyperlink>
      <w:r>
        <w:t xml:space="preserve"> </w:t>
      </w:r>
      <w:r>
        <w:t xml:space="preserve">Concordato preventivo biennale 2025-2026: le istruzioni operative dell'Agenzia - FISCOeTASSE.com</w:t>
      </w:r>
      <w:r>
        <w:t xml:space="preserve"> </w:t>
      </w:r>
    </w:p>
    <w:p>
      <w:pPr>
        <w:pStyle w:val="BodyText"/>
      </w:pPr>
      <w:hyperlink r:id="rId75">
        <w:r>
          <w:rPr>
            <w:rStyle w:val="Hyperlink"/>
          </w:rPr>
          <w:t xml:space="preserve">https://www.fiscoetasse.com/normativa-prassi/13493-concordato-preventivo-biennale-2025-2026-le-istruzioni-operative-dellagenzia.html</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r>
        <w:t xml:space="preserve">Nuove regole sul Concordato Preventivo Biennale 2025-2026</w:t>
      </w:r>
    </w:p>
    <w:p>
      <w:pPr>
        <w:pStyle w:val="BodyText"/>
      </w:pPr>
      <w:hyperlink r:id="rId76">
        <w:r>
          <w:rPr>
            <w:rStyle w:val="Hyperlink"/>
          </w:rPr>
          <w:t xml:space="preserve">https://www.edotto.com/articolo/concordato-preventivo-biennale-2025-2026-guida-delle-entrate-sulle-novita</w:t>
        </w:r>
      </w:hyperlink>
    </w:p>
    <w:p>
      <w:pPr>
        <w:pStyle w:val="BodyText"/>
      </w:pPr>
      <w:hyperlink r:id="rId47">
        <w:r>
          <w:rPr>
            <w:rStyle w:val="Hyperlink"/>
          </w:rPr>
          <w:t xml:space="preserve">[25]</w:t>
        </w:r>
      </w:hyperlink>
      <w:r>
        <w:t xml:space="preserve"> </w:t>
      </w:r>
      <w:hyperlink r:id="rId48">
        <w:r>
          <w:rPr>
            <w:rStyle w:val="Hyperlink"/>
          </w:rPr>
          <w:t xml:space="preserve">[26]</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r>
        <w:t xml:space="preserve">Concordato Preventivo Biennale: le novità fiscali dell’Agenzia delle Entrate – Studio Pallino</w:t>
      </w:r>
    </w:p>
    <w:p>
      <w:pPr>
        <w:pStyle w:val="BodyText"/>
      </w:pPr>
      <w:hyperlink r:id="rId77">
        <w:r>
          <w:rPr>
            <w:rStyle w:val="Hyperlink"/>
          </w:rPr>
          <w:t xml:space="preserve">https://studiopallino.it/concordato-preventivo-biennale-le-novita-fiscali-dellagenzia-delle-entrate/</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CPB: tutte le novità del Correttivo - FISCOeTASSE.com</w:t>
      </w:r>
      <w:r>
        <w:t xml:space="preserve"> </w:t>
      </w:r>
    </w:p>
    <w:p>
      <w:pPr>
        <w:pStyle w:val="BodyText"/>
      </w:pPr>
      <w:hyperlink r:id="rId78">
        <w:r>
          <w:rPr>
            <w:rStyle w:val="Hyperlink"/>
          </w:rPr>
          <w:t xml:space="preserve">https://www.fiscoetasse.com/new-rassegna-stampa/1055-cpb-software-tutte-le-novit%C3%A0-del-correttivo.html</w:t>
        </w:r>
      </w:hyperlink>
    </w:p>
    <w:p>
      <w:pPr>
        <w:pStyle w:val="BodyText"/>
      </w:pPr>
      <w:hyperlink r:id="rId61">
        <w:r>
          <w:rPr>
            <w:rStyle w:val="Hyperlink"/>
          </w:rPr>
          <w:t xml:space="preserve">[38]</w:t>
        </w:r>
      </w:hyperlink>
      <w:r>
        <w:t xml:space="preserve"> </w:t>
      </w:r>
      <w:r>
        <w:t xml:space="preserve">8/7/2025 – Decadenza dal CPB in presenza di debiti tributari scaduti: Interpello | SCA</w:t>
      </w:r>
    </w:p>
    <w:p>
      <w:pPr>
        <w:pStyle w:val="BodyText"/>
      </w:pPr>
      <w:hyperlink r:id="rId79">
        <w:r>
          <w:rPr>
            <w:rStyle w:val="Hyperlink"/>
          </w:rPr>
          <w:t xml:space="preserve">https://sca.it/872025-decadenza-dal-cpb-in-presenza-di-debiti-tributari-scaduti-interpello/</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6" Type="http://schemas.openxmlformats.org/officeDocument/2006/relationships/hyperlink" Target="https://www.edotto.com/articolo/concordato-preventivo-biennale-2025-novita-del-correttivo#:~:text=mese%20alla%20fine%20del%20nono,mese%20dalla%20chiusura%20dell%E2%80%99esercizio" TargetMode="External"/><Relationship Id="rId39" Type="http://schemas.openxmlformats.org/officeDocument/2006/relationships/hyperlink" Target="https://www.ordineingegnerisondrio.it/wp-content/uploads/2025/07/Circolare-n.-7-Concordato-preventivo-biennale-2025-2026-ultimi-chiarimenti.pdf#:~:text=3,straordinari%20hanno%20comportato%20la%20sospensione" TargetMode="External"/><Relationship Id="rId47" Type="http://schemas.openxmlformats.org/officeDocument/2006/relationships/hyperlink" Target="https://studiopallino.it/concordato-preventivo-biennale-le-novita-fiscali-dellagenzia-delle-entrate/#:~:text=Con%20due%20distinti%20provvedimenti%20del,l%E2%80%99Agenzia%20delle%20Entrate%20ha%20approvato" TargetMode="External"/><Relationship Id="rId76" Type="http://schemas.openxmlformats.org/officeDocument/2006/relationships/hyperlink" Target="https://www.edotto.com/articolo/concordato-preventivo-biennale-2025-2026-guida-delle-entrate-sulle-novita" TargetMode="External"/><Relationship Id="rId42" Type="http://schemas.openxmlformats.org/officeDocument/2006/relationships/hyperlink" Target="https://www.edotto.com/articolo/concordato-preventivo-biennale-2025-2026-guida-delle-entrate-sulle-novita#:~:text=Pubblicate%20dall%E2%80%99Agenzia%20delle%20Entrate%20le,contribuenti%20che%20decidono%20di%20aderirvi" TargetMode="External"/><Relationship Id="rId34" Type="http://schemas.openxmlformats.org/officeDocument/2006/relationships/hyperlink" Target="https://www.edotto.com/articolo/concordato-preventivo-biennale-2025-novita-del-correttivo#:~:text=Deduzione%20del%20costo%20del%20lavoro,incrementale%20nel%20CPB" TargetMode="External"/><Relationship Id="rId21" Type="http://schemas.openxmlformats.org/officeDocument/2006/relationships/hyperlink" Target="https://www.edotto.com/articolo/concordato-preventivo-biennale-2025-novita-del-correttivo#:~:text=Il%20correttivo%20in%20materia%20di,81" TargetMode="External"/><Relationship Id="rId50" Type="http://schemas.openxmlformats.org/officeDocument/2006/relationships/hyperlink" Target="https://www.fiscoetasse.com/new-rassegna-stampa/1055-cpb-software-tutte-le-novit%C3%A0-del-correttivo.html#:~:text=Secondo%20quanto%20specifica%20la%20stessa,81%2F2025" TargetMode="External"/><Relationship Id="rId63" Type="http://schemas.openxmlformats.org/officeDocument/2006/relationships/hyperlink" Target="https://www.ordineingegnerisondrio.it/wp-content/uploads/2025/07/Circolare-n.-7-Concordato-preventivo-biennale-2025-2026-ultimi-chiarimenti.pdf#:~:text=Con%20la%20risposta%20a%20interpello,146%2F2021%2C%20non%20preclude%20l%E2%80%99accesso%20al" TargetMode="External"/><Relationship Id="rId55" Type="http://schemas.openxmlformats.org/officeDocument/2006/relationships/hyperlink" Target="https://www.ordineingegnerisondrio.it/wp-content/uploads/2025/07/Circolare-n.-7-Concordato-preventivo-biennale-2025-2026-ultimi-chiarimenti.pdf#:~:text=Con%20la%20risposta%20a%20interpello,per%20il%20periodo%20che%20precede" TargetMode="External"/><Relationship Id="rId7" Type="http://schemas.openxmlformats.org/officeDocument/2006/relationships/footnotes" Target="footnotes.xml"/><Relationship Id="rId2" Type="http://schemas.openxmlformats.org/officeDocument/2006/relationships/styles" Target="styles.xml"/><Relationship Id="rId29" Type="http://schemas.openxmlformats.org/officeDocument/2006/relationships/hyperlink" Target="https://www.edotto.com/articolo/concordato-preventivo-biennale-2025-novita-del-correttivo#:~:text=In%20particolare%2C%C2%A0un%20contribuente%20che%20dichiara,per%20gli%20stessi%20periodi%20d%E2%80%99imposta" TargetMode="External"/><Relationship Id="rId79" Type="http://schemas.openxmlformats.org/officeDocument/2006/relationships/hyperlink" Target="https://sca.it/872025-decadenza-dal-cpb-in-presenza-di-debiti-tributari-scaduti-interpello/" TargetMode="External"/><Relationship Id="rId66" Type="http://schemas.openxmlformats.org/officeDocument/2006/relationships/hyperlink" Target="https://studiopallino.it/concordato-preventivo-biennale-le-novita-fiscali-dellagenzia-delle-entrate/#:~:text=Un%20altro%20nodo%20interpretativo%20importante,si%20applichi%20lo%20stesso%20ISA" TargetMode="External"/><Relationship Id="rId45" Type="http://schemas.openxmlformats.org/officeDocument/2006/relationships/hyperlink" Target="https://www.edotto.com/articolo/concordato-preventivo-biennale-2025-2026-guida-delle-entrate-sulle-novita#:~:text=Si%20evidenzia%20che%20il%20Decreto,cui%20si%20segnalano%20in%20particolare" TargetMode="External"/><Relationship Id="rId32" Type="http://schemas.openxmlformats.org/officeDocument/2006/relationships/hyperlink" Target="https://www.edotto.com/articolo/concordato-preventivo-biennale-2025-novita-del-correttivo#:~:text=Con%20l%E2%80%99articolo%2010%20del%20decreto,he%20chiarisce%20definitivamente%20questo%20aspetto" TargetMode="External"/><Relationship Id="rId24" Type="http://schemas.openxmlformats.org/officeDocument/2006/relationships/hyperlink" Target="https://www.edotto.com/articolo/concordato-preventivo-biennale-2025-novita-del-correttivo#:~:text=Questo%20cambiamento%20implica%20che%2C%20per,aderito%20al%20concordato%20l%27anno%20precedente" TargetMode="External"/><Relationship Id="rId37" Type="http://schemas.openxmlformats.org/officeDocument/2006/relationships/hyperlink" Target="https://www.fiscoetasse.com/files/20141/decreto-28-aprile-cpb.pdf#:~:text=DECRETO%2028%20aprile%202025%20Approvazione,18" TargetMode="External"/><Relationship Id="rId53" Type="http://schemas.openxmlformats.org/officeDocument/2006/relationships/hyperlink" Target="https://www.fiscoetasse.com/new-rassegna-stampa/1055-cpb-software-tutte-le-novit%C3%A0-del-correttivo.html#:~:text=In%20particolare%2C%20le%20modifiche%20al,%E2%80%9CIl%20tuo%20ISA%202025%20CPB%E2%80%9D" TargetMode="External"/><Relationship Id="rId74" Type="http://schemas.openxmlformats.org/officeDocument/2006/relationships/hyperlink" Target="https://www.ordineingegnerisondrio.it/wp-content/uploads/2025/07/Circolare-n.-7-Concordato-preventivo-biennale-2025-2026-ultimi-chiarimenti.pdf" TargetMode="External"/><Relationship Id="rId58" Type="http://schemas.openxmlformats.org/officeDocument/2006/relationships/hyperlink" Target="https://www.ordineingegnerisondrio.it/wp-content/uploads/2025/07/Circolare-n.-7-Concordato-preventivo-biennale-2025-2026-ultimi-chiarimenti.pdf#:~:text=il%20soggetto%3A%20%E2%80%A2%20non%20applica,OLTRE%20LA%20SOGLIA%20DEL%2040" TargetMode="External"/><Relationship Id="rId5" Type="http://schemas.openxmlformats.org/officeDocument/2006/relationships/fontTable" Target="fontTable.xml"/><Relationship Id="rId61" Type="http://schemas.openxmlformats.org/officeDocument/2006/relationships/hyperlink" Target="https://sca.it/872025-decadenza-dal-cpb-in-presenza-di-debiti-tributari-scaduti-interpello/#:~:text=Decadenza%20dal%20CPB%20in%20presenza," TargetMode="External"/><Relationship Id="rId82" Type="http://schemas.openxmlformats.org/officeDocument/2006/relationships/customXml" Target="../customXml/item3.xml"/><Relationship Id="rId77" Type="http://schemas.openxmlformats.org/officeDocument/2006/relationships/hyperlink" Target="https://studiopallino.it/concordato-preventivo-biennale-le-novita-fiscali-dellagenzia-delle-entrate/" TargetMode="External"/><Relationship Id="rId48" Type="http://schemas.openxmlformats.org/officeDocument/2006/relationships/hyperlink" Target="https://studiopallino.it/concordato-preventivo-biennale-le-novita-fiscali-dellagenzia-delle-entrate/#:~:text=,e%20dell%E2%80%99eventuale%20revoca%20del%20CPB" TargetMode="External"/><Relationship Id="rId64" Type="http://schemas.openxmlformats.org/officeDocument/2006/relationships/hyperlink" Target="https://studiopallino.it/concordato-preventivo-biennale-le-novita-fiscali-dellagenzia-delle-entrate/#:~:text=Uno%20dei%20punti%20di%20maggiore,VAP%29%20concordati" TargetMode="External"/><Relationship Id="rId43" Type="http://schemas.openxmlformats.org/officeDocument/2006/relationships/hyperlink" Target="https://www.edotto.com/articolo/concordato-preventivo-biennale-2025-2026-guida-delle-entrate-sulle-novita#:~:text=Una%20seconda%20parte%20della%20circolare,in%20vigore%20del%20decreto%20correttivo" TargetMode="External"/><Relationship Id="rId35" Type="http://schemas.openxmlformats.org/officeDocument/2006/relationships/hyperlink" Target="https://www.edotto.com/articolo/concordato-preventivo-biennale-2025-novita-del-correttivo#:~:text=,non%20potr%C3%A0%20superare%20il%2025" TargetMode="External"/><Relationship Id="rId30" Type="http://schemas.openxmlformats.org/officeDocument/2006/relationships/hyperlink" Target="https://www.edotto.com/articolo/concordato-preventivo-biennale-2025-novita-del-correttivo#:~:text=In%20modo%20simile%2C%20un%E2%80%99associazione%20o,per%20i%20medesimi%20periodi%20fiscali" TargetMode="External"/><Relationship Id="rId27" Type="http://schemas.openxmlformats.org/officeDocument/2006/relationships/hyperlink" Target="https://www.edotto.com/articolo/concordato-preventivo-biennale-2025-novita-del-correttivo#:~:text=Pertanto%2C%20il%2030%20settembre%20diventer%C3%A0,non%20potranno%20pi%C3%B9%20essere%20modificate" TargetMode="External"/><Relationship Id="rId22" Type="http://schemas.openxmlformats.org/officeDocument/2006/relationships/hyperlink" Target="https://www.edotto.com/articolo/concordato-preventivo-biennale-2025-novita-del-correttivo#:~:text=l%E2%80%99introduzione%20di%20nuove%20motivi%20di,professionisti%2C%20societ%C3%A0%20e%20associazioni%20professionali" TargetMode="External"/><Relationship Id="rId56" Type="http://schemas.openxmlformats.org/officeDocument/2006/relationships/hyperlink" Target="https://www.ordineingegnerisondrio.it/wp-content/uploads/2025/07/Circolare-n.-7-Concordato-preventivo-biennale-2025-2026-ultimi-chiarimenti.pdf#:~:text=quello%20di%20efficacia%20del%20CPB,CPB%20per%20il%20biennio%20successivo" TargetMode="External"/><Relationship Id="rId8" Type="http://schemas.openxmlformats.org/officeDocument/2006/relationships/comments" Target="comments.xml"/><Relationship Id="rId72" Type="http://schemas.openxmlformats.org/officeDocument/2006/relationships/hyperlink" Target="https://www.edotto.com/articolo/concordato-preventivo-biennale-2025-novita-del-correttivo" TargetMode="External"/><Relationship Id="rId51" Type="http://schemas.openxmlformats.org/officeDocument/2006/relationships/hyperlink" Target="https://www.fiscoetasse.com/normativa-prassi/13493-concordato-preventivo-biennale-2025-2026-le-istruzioni-operative-dellagenzia.html#:~:text=Per%20il%20biennio%202025,Il%20contribuente%20deve" TargetMode="External"/><Relationship Id="rId80" Type="http://schemas.openxmlformats.org/officeDocument/2006/relationships/customXml" Target="../customXml/item1.xml"/><Relationship Id="rId3" Type="http://schemas.openxmlformats.org/officeDocument/2006/relationships/settings" Target="settings.xml"/><Relationship Id="rId67" Type="http://schemas.openxmlformats.org/officeDocument/2006/relationships/hyperlink" Target="https://studiopallino.it/concordato-preventivo-biennale-le-novita-fiscali-dellagenzia-delle-entrate/#:~:text=,un%20mutamento%20sostanziale%20dell%E2%80%99attivit%C3%A0%20svolta" TargetMode="External"/><Relationship Id="rId25" Type="http://schemas.openxmlformats.org/officeDocument/2006/relationships/hyperlink" Target="https://www.edotto.com/articolo/concordato-preventivo-biennale-2025-novita-del-correttivo#:~:text=Per%20quanto%20riguarda%20i%20termini,nono%20mese%20dalla%20chiusura%20dell%E2%80%99esercizio" TargetMode="External"/><Relationship Id="rId33" Type="http://schemas.openxmlformats.org/officeDocument/2006/relationships/hyperlink" Target="https://www.edotto.com/articolo/concordato-preventivo-biennale-2025-novita-del-correttivo#:~:text=Semplificazione%20della%20procedura%20di%20approvazione,della%20metodologia%20del%20CPB" TargetMode="External"/><Relationship Id="rId59" Type="http://schemas.openxmlformats.org/officeDocument/2006/relationships/hyperlink" Target="https://www.ordineingegnerisondrio.it/wp-content/uploads/2025/07/Circolare-n.-7-Concordato-preventivo-biennale-2025-2026-ultimi-chiarimenti.pdf#:~:text=Con%20la%20risposta%20a%20interpello,unico%20della%20medesima%20cede%20o" TargetMode="External"/><Relationship Id="rId38" Type="http://schemas.openxmlformats.org/officeDocument/2006/relationships/hyperlink" Target="https://www.ordineingegnerisondrio.it/wp-content/uploads/2025/07/Circolare-n.-7-Concordato-preventivo-biennale-2025-2026-ultimi-chiarimenti.pdf#:~:text=L%E2%80%99art,Si%20tratta%20in%20particolare%20di" TargetMode="External"/><Relationship Id="rId62" Type="http://schemas.openxmlformats.org/officeDocument/2006/relationships/hyperlink" Target="https://www.edotto.com/articolo/concordato-preventivo-biennale-2025-novita-del-correttivo#:~:text=Pertanto%2C%20ai%20contribuenti%20viene%20data,la%20possibilit%C3%A0%20di%20rateizzare%20l%27importo" TargetMode="External"/><Relationship Id="rId75" Type="http://schemas.openxmlformats.org/officeDocument/2006/relationships/hyperlink" Target="https://www.fiscoetasse.com/normativa-prassi/13493-concordato-preventivo-biennale-2025-2026-le-istruzioni-operative-dellagenzia.html" TargetMode="External"/><Relationship Id="rId41" Type="http://schemas.openxmlformats.org/officeDocument/2006/relationships/hyperlink" Target="https://www.fiscoetasse.com/normativa-prassi/13493-concordato-preventivo-biennale-2025-2026-le-istruzioni-operative-dellagenzia.html#:~:text=Con%20la%20Circolare%20n,2026%2C%20escludendo%20i%20soggetti%20forfetari" TargetMode="External"/><Relationship Id="rId1" Type="http://schemas.openxmlformats.org/officeDocument/2006/relationships/numbering" Target="numbering.xml"/><Relationship Id="rId6" Type="http://schemas.openxmlformats.org/officeDocument/2006/relationships/theme" Target="theme/theme1.xml"/><Relationship Id="rId23" Type="http://schemas.openxmlformats.org/officeDocument/2006/relationships/hyperlink" Target="https://www.edotto.com/articolo/concordato-preventivo-biennale-2025-novita-del-correttivo#:~:text=Con%20l%27entrata%20in%20vigore%20del,partire%20dal%201%C2%B0%20gennaio%202025" TargetMode="External"/><Relationship Id="rId36" Type="http://schemas.openxmlformats.org/officeDocument/2006/relationships/hyperlink" Target="https://www.edotto.com/articolo/concordato-preventivo-biennale-2025-novita-del-correttivo#:~:text=Questi%20vincoli%20si%20applicano%20anche,VPN%29%20ai%20fini%20IRAP" TargetMode="External"/><Relationship Id="rId28" Type="http://schemas.openxmlformats.org/officeDocument/2006/relationships/hyperlink" Target="https://www.edotto.com/articolo/concordato-preventivo-biennale-2025-novita-del-correttivo#:~:text=al%20CPB%20%20e%20che,e%20quello%20effettivo%20dell%27anno%20precedente" TargetMode="External"/><Relationship Id="rId49" Type="http://schemas.openxmlformats.org/officeDocument/2006/relationships/hyperlink" Target="https://www.fiscoetasse.com/new-rassegna-stampa/1055-cpb-software-tutte-le-novit%C3%A0-del-correttivo.html#:~:text=L%27agenzia%20delle%20entrate%20in%20data,dopo%20il%20DLgs%20n%2081" TargetMode="External"/><Relationship Id="rId57" Type="http://schemas.openxmlformats.org/officeDocument/2006/relationships/hyperlink" Target="https://www.ordineingegnerisondrio.it/wp-content/uploads/2025/07/Circolare-n.-7-Concordato-preventivo-biennale-2025-2026-ultimi-chiarimenti.pdf#:~:text=In%20sostanza%2C%20per%20aderire%20al,a%20novembre%202022%20aveva%20perfezionato" TargetMode="External"/><Relationship Id="rId65" Type="http://schemas.openxmlformats.org/officeDocument/2006/relationships/hyperlink" Target="https://studiopallino.it/concordato-preventivo-biennale-le-novita-fiscali-dellagenzia-delle-entrate/#:~:text=Pertanto%2C%20per%20il%202025%2C%20secondo,il%20saldo%20sar%C3%A0%20pi%C3%B9%20elevato" TargetMode="External"/><Relationship Id="rId44" Type="http://schemas.openxmlformats.org/officeDocument/2006/relationships/hyperlink" Target="https://www.edotto.com/articolo/concordato-preventivo-biennale-2025-2026-guida-delle-entrate-sulle-novita#:~:text=Image" TargetMode="External"/><Relationship Id="rId31" Type="http://schemas.openxmlformats.org/officeDocument/2006/relationships/hyperlink" Target="https://www.edotto.com/articolo/concordato-preventivo-biennale-2025-novita-del-correttivo#:~:text=Inoltre%2C%20%C3%A8%20stata%20introdotta%20una,adesione%20alla%20proposta%20di%20concordato" TargetMode="External"/><Relationship Id="rId60" Type="http://schemas.openxmlformats.org/officeDocument/2006/relationships/hyperlink" Target="https://www.edotto.com/articolo/concordato-preventivo-biennale-2025-novita-del-correttivo#:~:text=La%20decadenza%20dal%20concordato%20preventivo,attivit%C3%A0%20svolte%20dall%E2%80%99Agenzia%20delle%20Entrate" TargetMode="External"/><Relationship Id="rId73" Type="http://schemas.openxmlformats.org/officeDocument/2006/relationships/hyperlink" Target="https://www.fiscoetasse.com/files/20141/decreto-28-aprile-cpb.pdf" TargetMode="External"/><Relationship Id="rId78" Type="http://schemas.openxmlformats.org/officeDocument/2006/relationships/hyperlink" Target="https://www.fiscoetasse.com/new-rassegna-stampa/1055-cpb-software-tutte-le-novit%C3%A0-del-correttivo.html" TargetMode="External"/><Relationship Id="rId52" Type="http://schemas.openxmlformats.org/officeDocument/2006/relationships/hyperlink" Target="https://www.fiscoetasse.com/new-rassegna-stampa/1055-cpb-software-tutte-le-novit%C3%A0-del-correttivo.html#:~:text=Il%20Decreto%20Correttivo%C2%A0pubblicato%20in%20GU,nota%20come%20concordato%20preventivo%20biennale" TargetMode="External"/><Relationship Id="rId81" Type="http://schemas.openxmlformats.org/officeDocument/2006/relationships/customXml" Target="../customXml/item2.xml"/><Relationship Id="rId4" Type="http://schemas.openxmlformats.org/officeDocument/2006/relationships/webSettings" Target="webSettings.xml"/></Relationships>
</file>

<file path=word/_rels/footnotes.xml.rels><?xml version="1.0" encoding="UTF-8"?><Relationships xmlns="http://schemas.openxmlformats.org/package/2006/relationships"><Relationship Type="http://schemas.openxmlformats.org/officeDocument/2006/relationships/hyperlink" Id="rId79" Target="https://sca.it/872025-decadenza-dal-cpb-in-presenza-di-debiti-tributari-scaduti-interpello/" TargetMode="External" /><Relationship Type="http://schemas.openxmlformats.org/officeDocument/2006/relationships/hyperlink" Id="rId61" Target="https://sca.it/872025-decadenza-dal-cpb-in-presenza-di-debiti-tributari-scaduti-interpello/#:~:text=Decadenza%20dal%20CPB%20in%20presenza," TargetMode="External" /><Relationship Type="http://schemas.openxmlformats.org/officeDocument/2006/relationships/hyperlink" Id="rId77" Target="https://studiopallino.it/concordato-preventivo-biennale-le-novita-fiscali-dellagenzia-delle-entrate/" TargetMode="External" /><Relationship Type="http://schemas.openxmlformats.org/officeDocument/2006/relationships/hyperlink" Id="rId48" Target="https://studiopallino.it/concordato-preventivo-biennale-le-novita-fiscali-dellagenzia-delle-entrate/#:~:text=,e%20dell%E2%80%99eventuale%20revoca%20del%20CPB" TargetMode="External" /><Relationship Type="http://schemas.openxmlformats.org/officeDocument/2006/relationships/hyperlink" Id="rId67" Target="https://studiopallino.it/concordato-preventivo-biennale-le-novita-fiscali-dellagenzia-delle-entrate/#:~:text=,un%20mutamento%20sostanziale%20dell%E2%80%99attivit%C3%A0%20svolta" TargetMode="External" /><Relationship Type="http://schemas.openxmlformats.org/officeDocument/2006/relationships/hyperlink" Id="rId47" Target="https://studiopallino.it/concordato-preventivo-biennale-le-novita-fiscali-dellagenzia-delle-entrate/#:~:text=Con%20due%20distinti%20provvedimenti%20del,l%E2%80%99Agenzia%20delle%20Entrate%20ha%20approvato" TargetMode="External" /><Relationship Type="http://schemas.openxmlformats.org/officeDocument/2006/relationships/hyperlink" Id="rId65" Target="https://studiopallino.it/concordato-preventivo-biennale-le-novita-fiscali-dellagenzia-delle-entrate/#:~:text=Pertanto%2C%20per%20il%202025%2C%20secondo,il%20saldo%20sar%C3%A0%20pi%C3%B9%20elevato" TargetMode="External" /><Relationship Type="http://schemas.openxmlformats.org/officeDocument/2006/relationships/hyperlink" Id="rId66" Target="https://studiopallino.it/concordato-preventivo-biennale-le-novita-fiscali-dellagenzia-delle-entrate/#:~:text=Un%20altro%20nodo%20interpretativo%20importante,si%20applichi%20lo%20stesso%20ISA" TargetMode="External" /><Relationship Type="http://schemas.openxmlformats.org/officeDocument/2006/relationships/hyperlink" Id="rId64" Target="https://studiopallino.it/concordato-preventivo-biennale-le-novita-fiscali-dellagenzia-delle-entrate/#:~:text=Uno%20dei%20punti%20di%20maggiore,VAP%29%20concordati" TargetMode="External" /><Relationship Type="http://schemas.openxmlformats.org/officeDocument/2006/relationships/hyperlink" Id="rId76" Target="https://www.edotto.com/articolo/concordato-preventivo-biennale-2025-2026-guida-delle-entrate-sulle-novita" TargetMode="External" /><Relationship Type="http://schemas.openxmlformats.org/officeDocument/2006/relationships/hyperlink" Id="rId44" Target="https://www.edotto.com/articolo/concordato-preventivo-biennale-2025-2026-guida-delle-entrate-sulle-novita#:~:text=Image" TargetMode="External" /><Relationship Type="http://schemas.openxmlformats.org/officeDocument/2006/relationships/hyperlink" Id="rId42" Target="https://www.edotto.com/articolo/concordato-preventivo-biennale-2025-2026-guida-delle-entrate-sulle-novita#:~:text=Pubblicate%20dall%E2%80%99Agenzia%20delle%20Entrate%20le,contribuenti%20che%20decidono%20di%20aderirvi" TargetMode="External" /><Relationship Type="http://schemas.openxmlformats.org/officeDocument/2006/relationships/hyperlink" Id="rId45" Target="https://www.edotto.com/articolo/concordato-preventivo-biennale-2025-2026-guida-delle-entrate-sulle-novita#:~:text=Si%20evidenzia%20che%20il%20Decreto,cui%20si%20segnalano%20in%20particolare" TargetMode="External" /><Relationship Type="http://schemas.openxmlformats.org/officeDocument/2006/relationships/hyperlink" Id="rId43" Target="https://www.edotto.com/articolo/concordato-preventivo-biennale-2025-2026-guida-delle-entrate-sulle-novita#:~:text=Una%20seconda%20parte%20della%20circolare,in%20vigore%20del%20decreto%20correttivo" TargetMode="External" /><Relationship Type="http://schemas.openxmlformats.org/officeDocument/2006/relationships/hyperlink" Id="rId72" Target="https://www.edotto.com/articolo/concordato-preventivo-biennale-2025-novita-del-correttivo" TargetMode="External" /><Relationship Type="http://schemas.openxmlformats.org/officeDocument/2006/relationships/hyperlink" Id="rId35" Target="https://www.edotto.com/articolo/concordato-preventivo-biennale-2025-novita-del-correttivo#:~:text=,non%20potr%C3%A0%20superare%20il%2025" TargetMode="External" /><Relationship Type="http://schemas.openxmlformats.org/officeDocument/2006/relationships/hyperlink" Id="rId23" Target="https://www.edotto.com/articolo/concordato-preventivo-biennale-2025-novita-del-correttivo#:~:text=Con%20l%27entrata%20in%20vigore%20del,partire%20dal%201%C2%B0%20gennaio%202025" TargetMode="External" /><Relationship Type="http://schemas.openxmlformats.org/officeDocument/2006/relationships/hyperlink" Id="rId32" Target="https://www.edotto.com/articolo/concordato-preventivo-biennale-2025-novita-del-correttivo#:~:text=Con%20l%E2%80%99articolo%2010%20del%20decreto,he%20chiarisce%20definitivamente%20questo%20aspetto" TargetMode="External" /><Relationship Type="http://schemas.openxmlformats.org/officeDocument/2006/relationships/hyperlink" Id="rId34" Target="https://www.edotto.com/articolo/concordato-preventivo-biennale-2025-novita-del-correttivo#:~:text=Deduzione%20del%20costo%20del%20lavoro,incrementale%20nel%20CPB" TargetMode="External" /><Relationship Type="http://schemas.openxmlformats.org/officeDocument/2006/relationships/hyperlink" Id="rId21" Target="https://www.edotto.com/articolo/concordato-preventivo-biennale-2025-novita-del-correttivo#:~:text=Il%20correttivo%20in%20materia%20di,81" TargetMode="External" /><Relationship Type="http://schemas.openxmlformats.org/officeDocument/2006/relationships/hyperlink" Id="rId30" Target="https://www.edotto.com/articolo/concordato-preventivo-biennale-2025-novita-del-correttivo#:~:text=In%20modo%20simile%2C%20un%E2%80%99associazione%20o,per%20i%20medesimi%20periodi%20fiscali" TargetMode="External" /><Relationship Type="http://schemas.openxmlformats.org/officeDocument/2006/relationships/hyperlink" Id="rId29" Target="https://www.edotto.com/articolo/concordato-preventivo-biennale-2025-novita-del-correttivo#:~:text=In%20particolare%2C%C2%A0un%20contribuente%20che%20dichiara,per%20gli%20stessi%20periodi%20d%E2%80%99imposta" TargetMode="External" /><Relationship Type="http://schemas.openxmlformats.org/officeDocument/2006/relationships/hyperlink" Id="rId31" Target="https://www.edotto.com/articolo/concordato-preventivo-biennale-2025-novita-del-correttivo#:~:text=Inoltre%2C%20%C3%A8%20stata%20introdotta%20una,adesione%20alla%20proposta%20di%20concordato" TargetMode="External" /><Relationship Type="http://schemas.openxmlformats.org/officeDocument/2006/relationships/hyperlink" Id="rId60" Target="https://www.edotto.com/articolo/concordato-preventivo-biennale-2025-novita-del-correttivo#:~:text=La%20decadenza%20dal%20concordato%20preventivo,attivit%C3%A0%20svolte%20dall%E2%80%99Agenzia%20delle%20Entrate" TargetMode="External" /><Relationship Type="http://schemas.openxmlformats.org/officeDocument/2006/relationships/hyperlink" Id="rId25" Target="https://www.edotto.com/articolo/concordato-preventivo-biennale-2025-novita-del-correttivo#:~:text=Per%20quanto%20riguarda%20i%20termini,nono%20mese%20dalla%20chiusura%20dell%E2%80%99esercizio" TargetMode="External" /><Relationship Type="http://schemas.openxmlformats.org/officeDocument/2006/relationships/hyperlink" Id="rId62" Target="https://www.edotto.com/articolo/concordato-preventivo-biennale-2025-novita-del-correttivo#:~:text=Pertanto%2C%20ai%20contribuenti%20viene%20data,la%20possibilit%C3%A0%20di%20rateizzare%20l%27importo" TargetMode="External" /><Relationship Type="http://schemas.openxmlformats.org/officeDocument/2006/relationships/hyperlink" Id="rId27" Target="https://www.edotto.com/articolo/concordato-preventivo-biennale-2025-novita-del-correttivo#:~:text=Pertanto%2C%20il%2030%20settembre%20diventer%C3%A0,non%20potranno%20pi%C3%B9%20essere%20modificate" TargetMode="External" /><Relationship Type="http://schemas.openxmlformats.org/officeDocument/2006/relationships/hyperlink" Id="rId36" Target="https://www.edotto.com/articolo/concordato-preventivo-biennale-2025-novita-del-correttivo#:~:text=Questi%20vincoli%20si%20applicano%20anche,VPN%29%20ai%20fini%20IRAP" TargetMode="External" /><Relationship Type="http://schemas.openxmlformats.org/officeDocument/2006/relationships/hyperlink" Id="rId24" Target="https://www.edotto.com/articolo/concordato-preventivo-biennale-2025-novita-del-correttivo#:~:text=Questo%20cambiamento%20implica%20che%2C%20per,aderito%20al%20concordato%20l%27anno%20precedente" TargetMode="External" /><Relationship Type="http://schemas.openxmlformats.org/officeDocument/2006/relationships/hyperlink" Id="rId33" Target="https://www.edotto.com/articolo/concordato-preventivo-biennale-2025-novita-del-correttivo#:~:text=Semplificazione%20della%20procedura%20di%20approvazione,della%20metodologia%20del%20CPB" TargetMode="External" /><Relationship Type="http://schemas.openxmlformats.org/officeDocument/2006/relationships/hyperlink" Id="rId28" Target="https://www.edotto.com/articolo/concordato-preventivo-biennale-2025-novita-del-correttivo#:~:text=al%20CPB%20%20e%20che,e%20quello%20effettivo%20dell%27anno%20precedente" TargetMode="External" /><Relationship Type="http://schemas.openxmlformats.org/officeDocument/2006/relationships/hyperlink" Id="rId22" Target="https://www.edotto.com/articolo/concordato-preventivo-biennale-2025-novita-del-correttivo#:~:text=l%E2%80%99introduzione%20di%20nuove%20motivi%20di,professionisti%2C%20societ%C3%A0%20e%20associazioni%20professionali" TargetMode="External" /><Relationship Type="http://schemas.openxmlformats.org/officeDocument/2006/relationships/hyperlink" Id="rId26" Target="https://www.edotto.com/articolo/concordato-preventivo-biennale-2025-novita-del-correttivo#:~:text=mese%20alla%20fine%20del%20nono,mese%20dalla%20chiusura%20dell%E2%80%99esercizio" TargetMode="External" /><Relationship Type="http://schemas.openxmlformats.org/officeDocument/2006/relationships/hyperlink" Id="rId73" Target="https://www.fiscoetasse.com/files/20141/decreto-28-aprile-cpb.pdf" TargetMode="External" /><Relationship Type="http://schemas.openxmlformats.org/officeDocument/2006/relationships/hyperlink" Id="rId37" Target="https://www.fiscoetasse.com/files/20141/decreto-28-aprile-cpb.pdf#:~:text=DECRETO%2028%20aprile%202025%20Approvazione,18" TargetMode="External" /><Relationship Type="http://schemas.openxmlformats.org/officeDocument/2006/relationships/hyperlink" Id="rId78" Target="https://www.fiscoetasse.com/new-rassegna-stampa/1055-cpb-software-tutte-le-novit%C3%A0-del-correttivo.html" TargetMode="External" /><Relationship Type="http://schemas.openxmlformats.org/officeDocument/2006/relationships/hyperlink" Id="rId52" Target="https://www.fiscoetasse.com/new-rassegna-stampa/1055-cpb-software-tutte-le-novit%C3%A0-del-correttivo.html#:~:text=Il%20Decreto%20Correttivo%C2%A0pubblicato%20in%20GU,nota%20come%20concordato%20preventivo%20biennale" TargetMode="External" /><Relationship Type="http://schemas.openxmlformats.org/officeDocument/2006/relationships/hyperlink" Id="rId53" Target="https://www.fiscoetasse.com/new-rassegna-stampa/1055-cpb-software-tutte-le-novit%C3%A0-del-correttivo.html#:~:text=In%20particolare%2C%20le%20modifiche%20al,%E2%80%9CIl%20tuo%20ISA%202025%20CPB%E2%80%9D" TargetMode="External" /><Relationship Type="http://schemas.openxmlformats.org/officeDocument/2006/relationships/hyperlink" Id="rId49" Target="https://www.fiscoetasse.com/new-rassegna-stampa/1055-cpb-software-tutte-le-novit%C3%A0-del-correttivo.html#:~:text=L%27agenzia%20delle%20entrate%20in%20data,dopo%20il%20DLgs%20n%2081" TargetMode="External" /><Relationship Type="http://schemas.openxmlformats.org/officeDocument/2006/relationships/hyperlink" Id="rId50" Target="https://www.fiscoetasse.com/new-rassegna-stampa/1055-cpb-software-tutte-le-novit%C3%A0-del-correttivo.html#:~:text=Secondo%20quanto%20specifica%20la%20stessa,81%2F2025" TargetMode="External" /><Relationship Type="http://schemas.openxmlformats.org/officeDocument/2006/relationships/hyperlink" Id="rId75" Target="https://www.fiscoetasse.com/normativa-prassi/13493-concordato-preventivo-biennale-2025-2026-le-istruzioni-operative-dellagenzia.html" TargetMode="External" /><Relationship Type="http://schemas.openxmlformats.org/officeDocument/2006/relationships/hyperlink" Id="rId41" Target="https://www.fiscoetasse.com/normativa-prassi/13493-concordato-preventivo-biennale-2025-2026-le-istruzioni-operative-dellagenzia.html#:~:text=Con%20la%20Circolare%20n,2026%2C%20escludendo%20i%20soggetti%20forfetari" TargetMode="External" /><Relationship Type="http://schemas.openxmlformats.org/officeDocument/2006/relationships/hyperlink" Id="rId51" Target="https://www.fiscoetasse.com/normativa-prassi/13493-concordato-preventivo-biennale-2025-2026-le-istruzioni-operative-dellagenzia.html#:~:text=Per%20il%20biennio%202025,Il%20contribuente%20deve" TargetMode="External" /><Relationship Type="http://schemas.openxmlformats.org/officeDocument/2006/relationships/hyperlink" Id="rId74" Target="https://www.ordineingegnerisondrio.it/wp-content/uploads/2025/07/Circolare-n.-7-Concordato-preventivo-biennale-2025-2026-ultimi-chiarimenti.pdf" TargetMode="External" /><Relationship Type="http://schemas.openxmlformats.org/officeDocument/2006/relationships/hyperlink" Id="rId39" Target="https://www.ordineingegnerisondrio.it/wp-content/uploads/2025/07/Circolare-n.-7-Concordato-preventivo-biennale-2025-2026-ultimi-chiarimenti.pdf#:~:text=3,straordinari%20hanno%20comportato%20la%20sospensione" TargetMode="External" /><Relationship Type="http://schemas.openxmlformats.org/officeDocument/2006/relationships/hyperlink" Id="rId63" Target="https://www.ordineingegnerisondrio.it/wp-content/uploads/2025/07/Circolare-n.-7-Concordato-preventivo-biennale-2025-2026-ultimi-chiarimenti.pdf#:~:text=Con%20la%20risposta%20a%20interpello,146%2F2021%2C%20non%20preclude%20l%E2%80%99accesso%20al" TargetMode="External" /><Relationship Type="http://schemas.openxmlformats.org/officeDocument/2006/relationships/hyperlink" Id="rId55" Target="https://www.ordineingegnerisondrio.it/wp-content/uploads/2025/07/Circolare-n.-7-Concordato-preventivo-biennale-2025-2026-ultimi-chiarimenti.pdf#:~:text=Con%20la%20risposta%20a%20interpello,per%20il%20periodo%20che%20precede" TargetMode="External" /><Relationship Type="http://schemas.openxmlformats.org/officeDocument/2006/relationships/hyperlink" Id="rId59" Target="https://www.ordineingegnerisondrio.it/wp-content/uploads/2025/07/Circolare-n.-7-Concordato-preventivo-biennale-2025-2026-ultimi-chiarimenti.pdf#:~:text=Con%20la%20risposta%20a%20interpello,unico%20della%20medesima%20cede%20o" TargetMode="External" /><Relationship Type="http://schemas.openxmlformats.org/officeDocument/2006/relationships/hyperlink" Id="rId57" Target="https://www.ordineingegnerisondrio.it/wp-content/uploads/2025/07/Circolare-n.-7-Concordato-preventivo-biennale-2025-2026-ultimi-chiarimenti.pdf#:~:text=In%20sostanza%2C%20per%20aderire%20al,a%20novembre%202022%20aveva%20perfezionato" TargetMode="External" /><Relationship Type="http://schemas.openxmlformats.org/officeDocument/2006/relationships/hyperlink" Id="rId38" Target="https://www.ordineingegnerisondrio.it/wp-content/uploads/2025/07/Circolare-n.-7-Concordato-preventivo-biennale-2025-2026-ultimi-chiarimenti.pdf#:~:text=L%E2%80%99art,Si%20tratta%20in%20particolare%20di" TargetMode="External" /><Relationship Type="http://schemas.openxmlformats.org/officeDocument/2006/relationships/hyperlink" Id="rId58" Target="https://www.ordineingegnerisondrio.it/wp-content/uploads/2025/07/Circolare-n.-7-Concordato-preventivo-biennale-2025-2026-ultimi-chiarimenti.pdf#:~:text=il%20soggetto%3A%20%E2%80%A2%20non%20applica,OLTRE%20LA%20SOGLIA%20DEL%2040" TargetMode="External" /><Relationship Type="http://schemas.openxmlformats.org/officeDocument/2006/relationships/hyperlink" Id="rId56" Target="https://www.ordineingegnerisondrio.it/wp-content/uploads/2025/07/Circolare-n.-7-Concordato-preventivo-biennale-2025-2026-ultimi-chiarimenti.pdf#:~:text=quello%20di%20efficacia%20del%20CPB,CPB%20per%20il%20biennio%20successi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5291C2-BE5B-4D9F-BEAC-423F8EC35C08}"/>
</file>

<file path=customXml/itemProps2.xml><?xml version="1.0" encoding="utf-8"?>
<ds:datastoreItem xmlns:ds="http://schemas.openxmlformats.org/officeDocument/2006/customXml" ds:itemID="{256DE364-AF76-449C-86C2-B874219C3196}"/>
</file>

<file path=customXml/itemProps3.xml><?xml version="1.0" encoding="utf-8"?>
<ds:datastoreItem xmlns:ds="http://schemas.openxmlformats.org/officeDocument/2006/customXml" ds:itemID="{988C9919-7BC6-4BAD-8165-D8652537E7C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2025-09-09T16:22:06Z</dcterms:created>
  <dcterms:modified xsi:type="dcterms:W3CDTF">2025-09-09T16:22:06Z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0x01010049B2E99503D3AD4DA2231F0D240043DD</vt:lpwstr>
  </property>
</Properties>
</file>