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C5948" w14:textId="5E678515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Chat GPT-4o: una mossa </w:t>
      </w:r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“</w:t>
      </w: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game </w:t>
      </w:r>
      <w:proofErr w:type="spellStart"/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changer</w:t>
      </w:r>
      <w:proofErr w:type="spellEnd"/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”</w:t>
      </w: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 nell'ambito </w:t>
      </w:r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dei Chat Bot</w:t>
      </w:r>
    </w:p>
    <w:p w14:paraId="6619DE8B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it-IT"/>
          <w14:ligatures w14:val="none"/>
        </w:rPr>
        <w:t>Principali novità</w:t>
      </w:r>
    </w:p>
    <w:p w14:paraId="4989D716" w14:textId="299E67EA" w:rsidR="00EC0BF9" w:rsidRPr="003E06EF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Alcuni giorni fa, una novità è apparsa sulla pagina web di Chat </w:t>
      </w:r>
      <w:proofErr w:type="spell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</w:t>
      </w:r>
      <w:proofErr w:type="spell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per gli utenti con licenza free o a pagamento: Chat </w:t>
      </w:r>
      <w:proofErr w:type="spell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</w:t>
      </w:r>
      <w:proofErr w:type="spell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4o</w:t>
      </w:r>
    </w:p>
    <w:p w14:paraId="71D915CC" w14:textId="77777777" w:rsidR="00EC0BF9" w:rsidRPr="003E06EF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L'introduzione di Chat GPT-4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°, a detta del suo produttore e di molti commentatori,</w:t>
      </w: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rappresenta una svolta epocale nel campo dell'intelligenza artificiale. Sviluppato da OpenAI, questa versione potenziata di GPT-4, denominata "</w:t>
      </w:r>
      <w:proofErr w:type="spellStart"/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omni</w:t>
      </w:r>
      <w:proofErr w:type="spellEnd"/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,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(da qui </w:t>
      </w:r>
      <w:proofErr w:type="gram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la o</w:t>
      </w:r>
      <w:proofErr w:type="gram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finale) </w:t>
      </w: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offre numerose migliorie rispetto ai suoi predecessori, rendendola uno strumento indispensabile in diversi settori. </w:t>
      </w:r>
    </w:p>
    <w:p w14:paraId="097B6DF7" w14:textId="04FCD08B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Vediamo insieme le caratteristiche innovative che fanno di Chat GPT-4 una vera e propria rivoluzione nel campo dell'IA.</w:t>
      </w:r>
    </w:p>
    <w:p w14:paraId="5F365826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1. Prestazioni Potenziate</w:t>
      </w:r>
    </w:p>
    <w:p w14:paraId="0BEBBC1D" w14:textId="3554A091" w:rsidR="00EC0BF9" w:rsidRPr="003E06EF" w:rsidRDefault="00BE72C2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GPT-4o porta un notevole miglioramento nella sua capacità di gestire richieste più complesse e articolate: essendo aumentato notevolmente il numero di token gestiti, l’unità fondamentale per l’elaborazione del linguaggio naturale, può processare input fino a 300 pagine di testo,</w:t>
      </w:r>
      <w:r w:rsidR="00EC0BF9"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2E08538" w14:textId="04820AFA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Questo miglioramento consente al modello di fornire risposte più approfondite e dettagliate, migliorando notevolmente l'interazione con gli utenti.</w:t>
      </w:r>
    </w:p>
    <w:p w14:paraId="3A637FE6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2. Costi Ridotti</w:t>
      </w:r>
    </w:p>
    <w:p w14:paraId="1113A56B" w14:textId="21F815B9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Gli utenti free di ChatGPT 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avranno 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un accesso limitato ai modelli avanzati come GPT-4o. Attualmente, gli utenti gratuiti possono inviare fino a 10 messaggi ogni 3 ore utilizzando il modello GPT-3.5. L'accesso a GPT-4 e GPT-4o per gli utenti gratuiti è molto più limitato e solitamente è soggetto a restrizioni significative per garantire la disponibilità delle risorse agli utenti a pagamento.</w:t>
      </w:r>
    </w:p>
    <w:p w14:paraId="3BDE2A72" w14:textId="77777777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In particolare, l'uso di GPT-4o per gli utenti gratuiti è disponibile solo in misura limitata, senza un numero fisso di messaggi mensili chiaramente definito. Questa limitazione assicura che le risorse del modello siano principalmente riservate agli utenti Plus e aziendali che pagano per un accesso più esteso e prioritario.</w:t>
      </w:r>
    </w:p>
    <w:p w14:paraId="550F2ABC" w14:textId="77777777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</w:p>
    <w:p w14:paraId="74971921" w14:textId="77777777" w:rsid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lastRenderedPageBreak/>
        <w:t>Per gli utenti a pagamento, come quelli con l'abbonamento ChatGPT Plus, sono disponibili fino a 80 messaggi ogni 3 ore con GPT-4o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.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DAA4A16" w14:textId="1A98D7AF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Supporto Multimodale</w:t>
      </w:r>
    </w:p>
    <w:p w14:paraId="58E8D627" w14:textId="5AC4C74D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GPT-4o è dotato di capacità multimodale avanzate, potendo accettare immagini come input direttamente nella chat. Il modello è in grado di generare didascalie o fornire descrizioni dettagliate delle immagini, ampliando le sue applicazioni ben oltre il semplice testo​​. Questa funzionalità è particolarmente utile in settori come l'analisi dei dati visivi e la creazione di contenuti multimediali.</w:t>
      </w:r>
    </w:p>
    <w:p w14:paraId="06C4147B" w14:textId="4A1EB9D3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Capacità di Risolvere Problemi Complessi</w:t>
      </w:r>
    </w:p>
    <w:p w14:paraId="2B5260B1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Grazie al maggior numero di parametri e all'addestramento su scenari complessi, GPT-4o può affrontare e risolvere problemi più sofisticati. Questo è particolarmente utile in ambiti come la consulenza, l'educazione e la ricerca, dove è richiesta una profonda comprensione dei problemi e la capacità di fornire soluzioni dettagliate e ben argomentate.</w:t>
      </w:r>
    </w:p>
    <w:p w14:paraId="12542E03" w14:textId="17CBC03A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Sicurezza e Controllo</w:t>
      </w:r>
    </w:p>
    <w:p w14:paraId="4275D60C" w14:textId="7B9B33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OpenAI ha posto una forte enfasi sulla sicurezza con il lancio di GPT-4o. Sono state implementate nuove misure per prevenire l'uso improprio del modello e per garantire che le risposte generate siano sicure e appropriate​​. Inoltre, gli utenti hanno ora maggior controllo sulle risposte del modello, potendo regolare parametri e impostazioni in base alle loro esigenze specifiche.</w:t>
      </w:r>
    </w:p>
    <w:p w14:paraId="3DA16399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Conclusione</w:t>
      </w:r>
    </w:p>
    <w:p w14:paraId="7376CB3B" w14:textId="77777777" w:rsid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In sintesi, Chat GPT-4o rappresenta un passo avanti significativo nel campo dell'intelligenza artificiale. Le sue capacità avanzate di gestione di input complessi, personalizzazione, supporto multimodale e risoluzione di problemi complessi lo rendono uno strumento potente e versatile. La riduzione dei costi e le migliorate misure di sicurezza ne fanno un'opzione affidabile per una vasta gamma di applicazioni. Con queste innovazioni, GPT-4o non è solo un miglioramento incrementale, ma una vera e propria rivoluzione che sta ridefinendo le possibilità dell'intelligenza artificiale nel mondo moderno.</w:t>
      </w:r>
    </w:p>
    <w:p w14:paraId="2FBB5D99" w14:textId="77777777" w:rsidR="007E6FCC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Le risposte non si sono fatte attendere: </w:t>
      </w:r>
      <w:proofErr w:type="spellStart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Anthtropic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(che di fatto è uno spin off di Open Ai) ha reso disponibile anche agli utenti Europei il suo modello: Claude. </w:t>
      </w:r>
    </w:p>
    <w:p w14:paraId="383FD6C3" w14:textId="342FFAF5" w:rsidR="003E06EF" w:rsidRPr="00EC0BF9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Che la competizione abbia inizio! </w:t>
      </w:r>
    </w:p>
    <w:p w14:paraId="4FED3241" w14:textId="77777777" w:rsidR="00462061" w:rsidRDefault="00462061" w:rsidP="003E06EF">
      <w:pPr>
        <w:jc w:val="both"/>
      </w:pP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F9"/>
    <w:rsid w:val="0009543C"/>
    <w:rsid w:val="003E06EF"/>
    <w:rsid w:val="00462061"/>
    <w:rsid w:val="005F0478"/>
    <w:rsid w:val="007E6FCC"/>
    <w:rsid w:val="009B139F"/>
    <w:rsid w:val="00AE2D01"/>
    <w:rsid w:val="00BE72C2"/>
    <w:rsid w:val="00EC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8CD6"/>
  <w15:chartTrackingRefBased/>
  <w15:docId w15:val="{992E98A2-0D5A-4861-ADA9-36F10715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C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C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0B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0B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0B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0B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0B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0B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0B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0B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0B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0B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0BF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C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text-token-text-secondary">
    <w:name w:val="text-token-text-secondary"/>
    <w:basedOn w:val="Carpredefinitoparagrafo"/>
    <w:rsid w:val="00EC0BF9"/>
  </w:style>
  <w:style w:type="character" w:styleId="Collegamentoipertestuale">
    <w:name w:val="Hyperlink"/>
    <w:basedOn w:val="Carpredefinitoparagrafo"/>
    <w:uiPriority w:val="99"/>
    <w:semiHidden/>
    <w:unhideWhenUsed/>
    <w:rsid w:val="00EC0B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81CD10-DD8A-4BDF-A95F-783DB142A62C}"/>
</file>

<file path=customXml/itemProps2.xml><?xml version="1.0" encoding="utf-8"?>
<ds:datastoreItem xmlns:ds="http://schemas.openxmlformats.org/officeDocument/2006/customXml" ds:itemID="{FDFCAC5B-A8F1-4A30-96B6-31114EC6FEFB}"/>
</file>

<file path=customXml/itemProps3.xml><?xml version="1.0" encoding="utf-8"?>
<ds:datastoreItem xmlns:ds="http://schemas.openxmlformats.org/officeDocument/2006/customXml" ds:itemID="{0C18BB42-B3A5-4218-BA3B-8F2EB2278B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576</Words>
  <Characters>3476</Characters>
  <Application>Microsoft Office Word</Application>
  <DocSecurity>0</DocSecurity>
  <Lines>58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2024-05-17T13:51:00Z</dcterms:created>
  <dcterms:modified xsi:type="dcterms:W3CDTF">2024-05-17T14:20:00Z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