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3FF8C" w14:textId="77777777" w:rsidR="00300888" w:rsidRPr="00D01F7E" w:rsidRDefault="00300888" w:rsidP="00300888">
      <w:pPr>
        <w:spacing w:after="0" w:line="240" w:lineRule="auto"/>
        <w:contextualSpacing/>
        <w:jc w:val="both"/>
        <w:rPr>
          <w:rFonts w:ascii="Aptos Display" w:hAnsi="Aptos Display"/>
          <w:lang w:val="it-IT"/>
        </w:rPr>
      </w:pPr>
      <w:r w:rsidRPr="00D01F7E">
        <w:rPr>
          <w:rFonts w:ascii="Aptos Display" w:hAnsi="Aptos Display"/>
          <w:lang w:val="it-IT"/>
        </w:rPr>
        <w:br/>
      </w:r>
      <w:r w:rsidRPr="00D01F7E">
        <w:rPr>
          <w:rFonts w:ascii="Aptos Display" w:hAnsi="Aptos Display"/>
          <w:color w:val="0F4761" w:themeColor="accent1" w:themeShade="BF"/>
          <w:lang w:val="it-IT" w:eastAsia="it-IT"/>
        </w:rPr>
        <w:t>Titolo</w:t>
      </w:r>
      <w:r w:rsidRPr="00D01F7E">
        <w:rPr>
          <w:rFonts w:ascii="Aptos Display" w:hAnsi="Aptos Display"/>
          <w:lang w:val="it-IT"/>
        </w:rPr>
        <w:br/>
      </w:r>
    </w:p>
    <w:p w14:paraId="1878D7E9" w14:textId="4A60DA27" w:rsidR="00936EC3" w:rsidRPr="009D4CFB" w:rsidRDefault="00033053" w:rsidP="00936EC3">
      <w:pPr>
        <w:pBdr>
          <w:top w:val="single" w:sz="4" w:space="1" w:color="auto"/>
          <w:left w:val="single" w:sz="4" w:space="4" w:color="auto"/>
          <w:bottom w:val="single" w:sz="4" w:space="1" w:color="auto"/>
          <w:right w:val="single" w:sz="4" w:space="4" w:color="auto"/>
        </w:pBdr>
        <w:spacing w:after="160" w:line="259" w:lineRule="auto"/>
        <w:jc w:val="both"/>
        <w:rPr>
          <w:rFonts w:asciiTheme="majorHAnsi" w:eastAsiaTheme="minorHAnsi" w:hAnsiTheme="majorHAnsi"/>
          <w:b/>
          <w:bCs/>
          <w:kern w:val="2"/>
          <w:lang w:val="it-IT"/>
          <w14:ligatures w14:val="standardContextual"/>
        </w:rPr>
      </w:pPr>
      <w:r w:rsidRPr="00033053">
        <w:rPr>
          <w:rFonts w:asciiTheme="majorHAnsi" w:eastAsiaTheme="minorHAnsi" w:hAnsiTheme="majorHAnsi"/>
          <w:b/>
          <w:bCs/>
          <w:kern w:val="2"/>
          <w:lang w:val="it-IT"/>
          <w14:ligatures w14:val="standardContextual"/>
        </w:rPr>
        <w:t xml:space="preserve">Opus 4.6: </w:t>
      </w:r>
      <w:r>
        <w:rPr>
          <w:rFonts w:asciiTheme="majorHAnsi" w:eastAsiaTheme="minorHAnsi" w:hAnsiTheme="majorHAnsi"/>
          <w:b/>
          <w:bCs/>
          <w:kern w:val="2"/>
          <w:lang w:val="it-IT"/>
          <w14:ligatures w14:val="standardContextual"/>
        </w:rPr>
        <w:t>una novità che consente miglioramenti concreti all’attività professionale</w:t>
      </w:r>
    </w:p>
    <w:p w14:paraId="68F47505" w14:textId="77777777" w:rsidR="00300888" w:rsidRPr="00D01F7E" w:rsidRDefault="00300888" w:rsidP="00300888">
      <w:pPr>
        <w:spacing w:after="0" w:line="240" w:lineRule="auto"/>
        <w:contextualSpacing/>
        <w:jc w:val="both"/>
        <w:rPr>
          <w:rFonts w:ascii="Aptos Display" w:hAnsi="Aptos Display"/>
          <w:lang w:val="it-IT"/>
        </w:rPr>
      </w:pPr>
      <w:r w:rsidRPr="00D01F7E">
        <w:rPr>
          <w:rFonts w:ascii="Aptos Display" w:hAnsi="Aptos Display"/>
          <w:color w:val="0F4761" w:themeColor="accent1" w:themeShade="BF"/>
          <w:lang w:val="it-IT" w:eastAsia="it-IT"/>
        </w:rPr>
        <w:t>Sottotitolo</w:t>
      </w:r>
      <w:r w:rsidRPr="00D01F7E">
        <w:rPr>
          <w:rFonts w:ascii="Aptos Display" w:hAnsi="Aptos Display"/>
          <w:lang w:val="it-IT"/>
        </w:rPr>
        <w:br/>
      </w:r>
    </w:p>
    <w:p w14:paraId="736B86E3" w14:textId="141C8467" w:rsidR="007E4C85" w:rsidRDefault="00781F5D" w:rsidP="007E4C85">
      <w:pPr>
        <w:pBdr>
          <w:top w:val="single" w:sz="4" w:space="1" w:color="auto"/>
          <w:left w:val="single" w:sz="4" w:space="4" w:color="auto"/>
          <w:bottom w:val="single" w:sz="4" w:space="1" w:color="auto"/>
          <w:right w:val="single" w:sz="4" w:space="4" w:color="auto"/>
        </w:pBdr>
        <w:spacing w:after="0" w:line="240" w:lineRule="auto"/>
        <w:contextualSpacing/>
        <w:jc w:val="both"/>
        <w:rPr>
          <w:rFonts w:ascii="Aptos Display" w:hAnsi="Aptos Display"/>
          <w:lang w:val="it-IT"/>
        </w:rPr>
      </w:pPr>
      <w:r w:rsidRPr="00781F5D">
        <w:rPr>
          <w:rFonts w:ascii="Aptos Display" w:hAnsi="Aptos Display"/>
          <w:lang w:val="it-IT"/>
        </w:rPr>
        <w:t xml:space="preserve">Anthropic ha rilasciato il suo modello più avanzato. Con un milione di token di contesto, ragionamento adattivo e team di agenti autonomi, Opus 4.6 segna un punto di svolta </w:t>
      </w:r>
      <w:r>
        <w:rPr>
          <w:rFonts w:ascii="Aptos Display" w:hAnsi="Aptos Display"/>
          <w:lang w:val="it-IT"/>
        </w:rPr>
        <w:t xml:space="preserve">anche </w:t>
      </w:r>
      <w:r w:rsidRPr="00781F5D">
        <w:rPr>
          <w:rFonts w:ascii="Aptos Display" w:hAnsi="Aptos Display"/>
          <w:lang w:val="it-IT"/>
        </w:rPr>
        <w:t>per commercialisti e consulenti fiscali. Ecco cosa cambia davvero.</w:t>
      </w:r>
      <w:r w:rsidRPr="00781F5D">
        <w:rPr>
          <w:rFonts w:ascii="Aptos Display" w:hAnsi="Aptos Display"/>
          <w:lang w:val="it-IT"/>
        </w:rPr>
        <w:t xml:space="preserve"> </w:t>
      </w:r>
    </w:p>
    <w:p w14:paraId="2436CD03" w14:textId="77777777" w:rsidR="00300888" w:rsidRDefault="00300888" w:rsidP="00300888">
      <w:pPr>
        <w:spacing w:after="0" w:line="240" w:lineRule="auto"/>
        <w:contextualSpacing/>
        <w:jc w:val="both"/>
        <w:rPr>
          <w:rFonts w:ascii="Aptos Display" w:hAnsi="Aptos Display"/>
          <w:lang w:val="it-IT"/>
        </w:rPr>
      </w:pPr>
    </w:p>
    <w:p w14:paraId="6563AC9A" w14:textId="77777777" w:rsidR="00300888" w:rsidRPr="00D01F7E" w:rsidRDefault="00300888" w:rsidP="00300888">
      <w:pPr>
        <w:spacing w:after="0" w:line="240" w:lineRule="auto"/>
        <w:contextualSpacing/>
        <w:jc w:val="both"/>
        <w:rPr>
          <w:rFonts w:ascii="Aptos Display" w:hAnsi="Aptos Display"/>
          <w:lang w:val="it-IT"/>
        </w:rPr>
      </w:pPr>
      <w:r w:rsidRPr="00D01F7E">
        <w:rPr>
          <w:rFonts w:ascii="Aptos Display" w:hAnsi="Aptos Display"/>
          <w:color w:val="0F4761" w:themeColor="accent1" w:themeShade="BF"/>
          <w:lang w:val="it-IT" w:eastAsia="it-IT"/>
        </w:rPr>
        <w:t>Approfondimento</w:t>
      </w:r>
      <w:r w:rsidRPr="00D01F7E">
        <w:rPr>
          <w:rFonts w:ascii="Aptos Display" w:hAnsi="Aptos Display"/>
          <w:lang w:val="it-IT"/>
        </w:rPr>
        <w:br/>
      </w:r>
    </w:p>
    <w:p w14:paraId="22D8C47B" w14:textId="3CFD19A4" w:rsidR="00565DAD" w:rsidRPr="00AF6B26" w:rsidRDefault="00AF6B26" w:rsidP="00AF6B26">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AF6B26">
        <w:rPr>
          <w:rFonts w:ascii="Aptos Display" w:hAnsi="Aptos Display"/>
          <w:lang w:val="it-IT"/>
        </w:rPr>
        <w:t xml:space="preserve">Il lancio di Claude Opus 4.6, avvenuto il 5 febbraio 2026, segna un passo significativo nell'evoluzione dei modelli di intelligenza artificiale in ambito professionale. </w:t>
      </w:r>
      <w:r w:rsidR="00491BA3">
        <w:rPr>
          <w:rFonts w:ascii="Aptos Display" w:hAnsi="Aptos Display"/>
          <w:lang w:val="it-IT"/>
        </w:rPr>
        <w:t>Interessante notare che, p</w:t>
      </w:r>
      <w:r w:rsidRPr="00AF6B26">
        <w:rPr>
          <w:rFonts w:ascii="Aptos Display" w:hAnsi="Aptos Display"/>
          <w:lang w:val="it-IT"/>
        </w:rPr>
        <w:t xml:space="preserve">er la prima volta, i test fondamentali non si limitano a valutare le capacità di linguaggio o programmazione, ma includono attività reali nel settore finanziario e fiscale. </w:t>
      </w:r>
      <w:r w:rsidR="00491BA3">
        <w:rPr>
          <w:rFonts w:ascii="Aptos Display" w:hAnsi="Aptos Display"/>
          <w:lang w:val="it-IT"/>
        </w:rPr>
        <w:t xml:space="preserve">Inutile dire che tutti i benchmark </w:t>
      </w:r>
      <w:r w:rsidR="00583752">
        <w:rPr>
          <w:rFonts w:ascii="Aptos Display" w:hAnsi="Aptos Display"/>
          <w:lang w:val="it-IT"/>
        </w:rPr>
        <w:t>sono molto positivi e migliorativi rispetto al passato e alla con</w:t>
      </w:r>
      <w:r w:rsidR="00693081">
        <w:rPr>
          <w:rFonts w:ascii="Aptos Display" w:hAnsi="Aptos Display"/>
          <w:lang w:val="it-IT"/>
        </w:rPr>
        <w:t xml:space="preserve">correnza, dalla documentazione emerge che </w:t>
      </w:r>
      <w:r w:rsidRPr="00AF6B26">
        <w:rPr>
          <w:rFonts w:ascii="Aptos Display" w:hAnsi="Aptos Display"/>
          <w:lang w:val="it-IT"/>
        </w:rPr>
        <w:t>Finance Agent, pensato per misurare l'abilità nell'analisi di documenti finanziari, Opus 4.6 ottiene il 60,7%</w:t>
      </w:r>
      <w:r w:rsidR="00693081">
        <w:rPr>
          <w:rFonts w:ascii="Aptos Display" w:hAnsi="Aptos Display"/>
          <w:lang w:val="it-IT"/>
        </w:rPr>
        <w:t xml:space="preserve"> e in </w:t>
      </w:r>
      <w:r w:rsidRPr="00AF6B26">
        <w:rPr>
          <w:rFonts w:ascii="Aptos Display" w:hAnsi="Aptos Display"/>
          <w:lang w:val="it-IT"/>
        </w:rPr>
        <w:t xml:space="preserve">TaxEval, dedicato al ragionamento sulle normative fiscali, raggiunge il 76%. </w:t>
      </w:r>
      <w:r w:rsidR="00C20B92">
        <w:rPr>
          <w:rFonts w:ascii="Aptos Display" w:hAnsi="Aptos Display"/>
          <w:lang w:val="it-IT"/>
        </w:rPr>
        <w:t>Ma</w:t>
      </w:r>
      <w:r w:rsidR="00565DAD">
        <w:rPr>
          <w:rFonts w:ascii="Aptos Display" w:hAnsi="Aptos Display"/>
          <w:lang w:val="it-IT"/>
        </w:rPr>
        <w:t>,</w:t>
      </w:r>
      <w:r w:rsidR="00C20B92">
        <w:rPr>
          <w:rFonts w:ascii="Aptos Display" w:hAnsi="Aptos Display"/>
          <w:lang w:val="it-IT"/>
        </w:rPr>
        <w:t xml:space="preserve"> si sa</w:t>
      </w:r>
      <w:r w:rsidR="00565DAD">
        <w:rPr>
          <w:rFonts w:ascii="Aptos Display" w:hAnsi="Aptos Display"/>
          <w:lang w:val="it-IT"/>
        </w:rPr>
        <w:t>,</w:t>
      </w:r>
      <w:r w:rsidR="00C20B92">
        <w:rPr>
          <w:rFonts w:ascii="Aptos Display" w:hAnsi="Aptos Display"/>
          <w:lang w:val="it-IT"/>
        </w:rPr>
        <w:t xml:space="preserve"> a volte i benchmark sono come i pesci nei racconti dei pescatori</w:t>
      </w:r>
      <w:r w:rsidR="00565DAD">
        <w:rPr>
          <w:rFonts w:ascii="Aptos Display" w:hAnsi="Aptos Display"/>
          <w:lang w:val="it-IT"/>
        </w:rPr>
        <w:t>.</w:t>
      </w:r>
      <w:r w:rsidR="00C20B92">
        <w:rPr>
          <w:rFonts w:ascii="Aptos Display" w:hAnsi="Aptos Display"/>
          <w:lang w:val="it-IT"/>
        </w:rPr>
        <w:t xml:space="preserve"> </w:t>
      </w:r>
      <w:r w:rsidR="00565DAD">
        <w:rPr>
          <w:rFonts w:ascii="Aptos Display" w:hAnsi="Aptos Display"/>
          <w:lang w:val="it-IT"/>
        </w:rPr>
        <w:t>Veniamo allora ai fatti concreti</w:t>
      </w:r>
    </w:p>
    <w:p w14:paraId="43147D74" w14:textId="4538D827" w:rsidR="007B79E3" w:rsidRPr="007B79E3" w:rsidRDefault="007B79E3" w:rsidP="007B79E3">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7B79E3">
        <w:rPr>
          <w:rFonts w:ascii="Aptos Display" w:hAnsi="Aptos Display"/>
          <w:lang w:val="it-IT"/>
        </w:rPr>
        <w:t>La novità più evidente è la finestra di contesto da un milione di token. In termini pratici, significa poter elaborare centinaia di pagine di documenti in un’unica sessione. Per chi lavora con fascicoli di bilancio, dichiarazioni fiscali o documentazione di due diligence, questo elimina la necessità di spezzare l’analisi in parti separate, con il rischio di perdere collegamenti tra le informazioni.</w:t>
      </w:r>
      <w:r w:rsidR="002E3E30">
        <w:rPr>
          <w:rFonts w:ascii="Aptos Display" w:hAnsi="Aptos Display"/>
          <w:lang w:val="it-IT"/>
        </w:rPr>
        <w:t xml:space="preserve"> </w:t>
      </w:r>
      <w:r w:rsidR="002E3E30" w:rsidRPr="002E3E30">
        <w:rPr>
          <w:rFonts w:ascii="Aptos Display" w:hAnsi="Aptos Display"/>
          <w:lang w:val="it-IT"/>
        </w:rPr>
        <w:t>Il test "ago nel pagliaio" conferma: Opus 4.6 ha ottenuto il 76% nel trovare informazioni specifiche in documenti lunghissimi, contro il 18,5% del modello precedente.</w:t>
      </w:r>
    </w:p>
    <w:p w14:paraId="041DAD3A" w14:textId="4473FC80" w:rsidR="007B79E3" w:rsidRPr="007B79E3" w:rsidRDefault="00310D37" w:rsidP="007B79E3">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Pr>
          <w:rFonts w:ascii="Aptos Display" w:hAnsi="Aptos Display"/>
          <w:lang w:val="it-IT"/>
        </w:rPr>
        <w:t>S</w:t>
      </w:r>
      <w:r w:rsidRPr="00310D37">
        <w:rPr>
          <w:rFonts w:ascii="Aptos Display" w:hAnsi="Aptos Display"/>
          <w:lang w:val="it-IT"/>
        </w:rPr>
        <w:t>ignifica poter caricare un intero fascicolo di bilancio CEE</w:t>
      </w:r>
      <w:r>
        <w:rPr>
          <w:rFonts w:ascii="Aptos Display" w:hAnsi="Aptos Display"/>
          <w:lang w:val="it-IT"/>
        </w:rPr>
        <w:t>,</w:t>
      </w:r>
      <w:r w:rsidRPr="00310D37">
        <w:rPr>
          <w:rFonts w:ascii="Aptos Display" w:hAnsi="Aptos Display"/>
          <w:lang w:val="it-IT"/>
        </w:rPr>
        <w:t xml:space="preserve"> Stato Patrimoniale, Conto Economico, Nota Integrativa con tutte le tabelle, Relazione sulla Gestione</w:t>
      </w:r>
      <w:r>
        <w:rPr>
          <w:rFonts w:ascii="Aptos Display" w:hAnsi="Aptos Display"/>
          <w:lang w:val="it-IT"/>
        </w:rPr>
        <w:t xml:space="preserve">, </w:t>
      </w:r>
      <w:r w:rsidRPr="00310D37">
        <w:rPr>
          <w:rFonts w:ascii="Aptos Display" w:hAnsi="Aptos Display"/>
          <w:lang w:val="it-IT"/>
        </w:rPr>
        <w:t xml:space="preserve">insieme alle dichiarazioni fiscali di tre esercizi, e chiedere al modello di trovare incongruenze tra dati civilistici e fiscali. Prima era tecnicamente impossibile: bisognava spezzettare tutto, perdendo le correlazioni tra i documenti. </w:t>
      </w:r>
    </w:p>
    <w:p w14:paraId="4E761A20" w14:textId="77777777" w:rsidR="001316B1" w:rsidRPr="0042358C" w:rsidRDefault="001316B1" w:rsidP="0042358C">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42358C">
        <w:rPr>
          <w:rFonts w:ascii="Aptos Display" w:hAnsi="Aptos Display"/>
          <w:lang w:val="it-IT"/>
        </w:rPr>
        <w:t>L’adaptive thinking consente al modello di modulare la profondità delle risposte in base alla complessità della domanda, offrendo soluzioni rapide per quesiti semplici e analisi dettagliate per casi più complessi, il che risulta particolarmente utile nel settore fiscale.</w:t>
      </w:r>
    </w:p>
    <w:p w14:paraId="67E592AB" w14:textId="4AF9E05A" w:rsidR="007B79E3" w:rsidRDefault="008766DF" w:rsidP="008766DF">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8766DF">
        <w:rPr>
          <w:rFonts w:ascii="Aptos Display" w:hAnsi="Aptos Display"/>
          <w:lang w:val="it-IT"/>
        </w:rPr>
        <w:t>La principale novità organizzativa è l’introduzione degli Agent Teams: più istanze del modello lavorano in parallelo su parti diverse dello stesso problema. In una due diligence fiscale, ad esempio, ogni agente si occupa di un ambito specifico (come IVA, imposte dirette o contenziosi), condividendo eventuali anomalie. Il professionista supervisiona e prende la decisione finale, mentre il lavoro preparatorio risulta molto più rapido.</w:t>
      </w:r>
    </w:p>
    <w:p w14:paraId="085547A2" w14:textId="33496EAC" w:rsidR="008766DF" w:rsidRPr="009346C1" w:rsidRDefault="008766DF" w:rsidP="008766DF">
      <w:pPr>
        <w:pBdr>
          <w:top w:val="single" w:sz="4" w:space="1" w:color="auto"/>
          <w:left w:val="single" w:sz="4" w:space="4" w:color="auto"/>
          <w:bottom w:val="single" w:sz="4" w:space="1" w:color="auto"/>
          <w:right w:val="single" w:sz="4" w:space="4" w:color="auto"/>
        </w:pBdr>
        <w:jc w:val="both"/>
        <w:rPr>
          <w:rFonts w:ascii="Aptos Display" w:hAnsi="Aptos Display"/>
          <w:lang w:val="it-IT"/>
        </w:rPr>
      </w:pPr>
      <w:r w:rsidRPr="009346C1">
        <w:rPr>
          <w:rFonts w:ascii="Aptos Display" w:hAnsi="Aptos Display"/>
          <w:lang w:val="it-IT"/>
        </w:rPr>
        <w:t xml:space="preserve">Last but not least, </w:t>
      </w:r>
      <w:r w:rsidR="009346C1" w:rsidRPr="009346C1">
        <w:rPr>
          <w:rFonts w:ascii="Aptos Display" w:hAnsi="Aptos Display"/>
          <w:lang w:val="it-IT"/>
        </w:rPr>
        <w:t xml:space="preserve">la possibilità di integrare </w:t>
      </w:r>
      <w:r w:rsidR="009346C1">
        <w:rPr>
          <w:rFonts w:ascii="Aptos Display" w:hAnsi="Aptos Display"/>
          <w:lang w:val="it-IT"/>
        </w:rPr>
        <w:t xml:space="preserve">Opus </w:t>
      </w:r>
      <w:r w:rsidR="009346C1" w:rsidRPr="009346C1">
        <w:rPr>
          <w:rFonts w:ascii="Aptos Display" w:hAnsi="Aptos Display"/>
          <w:lang w:val="it-IT"/>
        </w:rPr>
        <w:t>diretta</w:t>
      </w:r>
      <w:r w:rsidR="009346C1">
        <w:rPr>
          <w:rFonts w:ascii="Aptos Display" w:hAnsi="Aptos Display"/>
          <w:lang w:val="it-IT"/>
        </w:rPr>
        <w:t xml:space="preserve">mente in Excel e Power Point </w:t>
      </w:r>
      <w:r w:rsidR="0005496E">
        <w:rPr>
          <w:rFonts w:ascii="Aptos Display" w:hAnsi="Aptos Display"/>
          <w:lang w:val="it-IT"/>
        </w:rPr>
        <w:t>che consente i</w:t>
      </w:r>
      <w:r w:rsidR="0005496E" w:rsidRPr="0005496E">
        <w:rPr>
          <w:rFonts w:ascii="Aptos Display" w:hAnsi="Aptos Display"/>
          <w:lang w:val="it-IT"/>
        </w:rPr>
        <w:t>ntegrazione diretta con Excel per modelli finanziari complessi e creazione di presentazioni in PowerPoint coerenti con i template aziendali</w:t>
      </w:r>
      <w:r w:rsidR="008C7599">
        <w:rPr>
          <w:rFonts w:ascii="Aptos Display" w:hAnsi="Aptos Display"/>
          <w:lang w:val="it-IT"/>
        </w:rPr>
        <w:t xml:space="preserve">, ma qui l’argomento sarebbe troppo vasto </w:t>
      </w:r>
      <w:r w:rsidR="00491BA3">
        <w:rPr>
          <w:rFonts w:ascii="Aptos Display" w:hAnsi="Aptos Display"/>
          <w:lang w:val="it-IT"/>
        </w:rPr>
        <w:t>e pertanto merit</w:t>
      </w:r>
      <w:r w:rsidR="00565DAD">
        <w:rPr>
          <w:rFonts w:ascii="Aptos Display" w:hAnsi="Aptos Display"/>
          <w:lang w:val="it-IT"/>
        </w:rPr>
        <w:t>erebbe</w:t>
      </w:r>
      <w:r w:rsidR="00491BA3">
        <w:rPr>
          <w:rFonts w:ascii="Aptos Display" w:hAnsi="Aptos Display"/>
          <w:lang w:val="it-IT"/>
        </w:rPr>
        <w:t xml:space="preserve"> un articolo a sé.</w:t>
      </w:r>
    </w:p>
    <w:sectPr w:rsidR="008766DF" w:rsidRPr="009346C1" w:rsidSect="00300888">
      <w:headerReference w:type="default" r:id="rId10"/>
      <w:pgSz w:w="12240" w:h="15840"/>
      <w:pgMar w:top="1417" w:right="1134" w:bottom="1134" w:left="1134" w:header="454"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EDA9E" w14:textId="77777777" w:rsidR="005B71C4" w:rsidRDefault="005B71C4">
      <w:pPr>
        <w:spacing w:after="0" w:line="240" w:lineRule="auto"/>
      </w:pPr>
      <w:r>
        <w:separator/>
      </w:r>
    </w:p>
  </w:endnote>
  <w:endnote w:type="continuationSeparator" w:id="0">
    <w:p w14:paraId="6C8A352D" w14:textId="77777777" w:rsidR="005B71C4" w:rsidRDefault="005B7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05121" w14:textId="77777777" w:rsidR="005B71C4" w:rsidRDefault="005B71C4">
      <w:pPr>
        <w:spacing w:after="0" w:line="240" w:lineRule="auto"/>
      </w:pPr>
      <w:r>
        <w:separator/>
      </w:r>
    </w:p>
  </w:footnote>
  <w:footnote w:type="continuationSeparator" w:id="0">
    <w:p w14:paraId="08205872" w14:textId="77777777" w:rsidR="005B71C4" w:rsidRDefault="005B71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15147" w14:textId="77777777" w:rsidR="00300888" w:rsidRDefault="00300888" w:rsidP="00D01F7E">
    <w:pPr>
      <w:rPr>
        <w:rFonts w:ascii="Aptos Display" w:hAnsi="Aptos Display"/>
        <w:lang w:val="it-IT"/>
      </w:rPr>
    </w:pPr>
  </w:p>
  <w:p w14:paraId="0CF7BF41" w14:textId="77777777" w:rsidR="00300888" w:rsidRPr="00D01F7E" w:rsidRDefault="00300888" w:rsidP="00D01F7E">
    <w:pPr>
      <w:ind w:firstLine="720"/>
      <w:jc w:val="center"/>
      <w:rPr>
        <w:rFonts w:ascii="Aptos Display" w:hAnsi="Aptos Display"/>
        <w:b/>
        <w:bCs/>
        <w:lang w:val="it-IT"/>
      </w:rPr>
    </w:pPr>
    <w:r w:rsidRPr="00D01F7E">
      <w:rPr>
        <w:rFonts w:ascii="Aptos Display" w:hAnsi="Aptos Display"/>
        <w:b/>
        <w:bCs/>
        <w:lang w:val="it-IT"/>
      </w:rPr>
      <w:t>MODULO COMPILAZIONE NOTIZIE RATIO QUOTIDIANO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233A"/>
    <w:multiLevelType w:val="multilevel"/>
    <w:tmpl w:val="55FA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3242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888"/>
    <w:rsid w:val="00033053"/>
    <w:rsid w:val="0005496E"/>
    <w:rsid w:val="00075B96"/>
    <w:rsid w:val="000A2C72"/>
    <w:rsid w:val="000A7C0D"/>
    <w:rsid w:val="001316B1"/>
    <w:rsid w:val="00171406"/>
    <w:rsid w:val="001A2D44"/>
    <w:rsid w:val="001C6AF0"/>
    <w:rsid w:val="001F2C6C"/>
    <w:rsid w:val="002000D4"/>
    <w:rsid w:val="002A476E"/>
    <w:rsid w:val="002E37B9"/>
    <w:rsid w:val="002E3E30"/>
    <w:rsid w:val="00300888"/>
    <w:rsid w:val="00304CAA"/>
    <w:rsid w:val="00310D37"/>
    <w:rsid w:val="003121C0"/>
    <w:rsid w:val="0036311B"/>
    <w:rsid w:val="00363D00"/>
    <w:rsid w:val="003655F9"/>
    <w:rsid w:val="003B2021"/>
    <w:rsid w:val="0042358C"/>
    <w:rsid w:val="00460074"/>
    <w:rsid w:val="00476454"/>
    <w:rsid w:val="00491BA3"/>
    <w:rsid w:val="004C460A"/>
    <w:rsid w:val="00530CDF"/>
    <w:rsid w:val="0054586C"/>
    <w:rsid w:val="00565DAD"/>
    <w:rsid w:val="00575B81"/>
    <w:rsid w:val="00583752"/>
    <w:rsid w:val="00594EFC"/>
    <w:rsid w:val="005B71C4"/>
    <w:rsid w:val="005C5091"/>
    <w:rsid w:val="005F2644"/>
    <w:rsid w:val="00626A23"/>
    <w:rsid w:val="00630CAD"/>
    <w:rsid w:val="0066171A"/>
    <w:rsid w:val="00693081"/>
    <w:rsid w:val="00781F5D"/>
    <w:rsid w:val="00785943"/>
    <w:rsid w:val="007B79E3"/>
    <w:rsid w:val="007E4C85"/>
    <w:rsid w:val="0083732F"/>
    <w:rsid w:val="00856A6D"/>
    <w:rsid w:val="008766DF"/>
    <w:rsid w:val="008C7599"/>
    <w:rsid w:val="008E0307"/>
    <w:rsid w:val="009221FC"/>
    <w:rsid w:val="009346C1"/>
    <w:rsid w:val="00936EC3"/>
    <w:rsid w:val="009468FB"/>
    <w:rsid w:val="00946F8F"/>
    <w:rsid w:val="00AB582C"/>
    <w:rsid w:val="00AF6B26"/>
    <w:rsid w:val="00B3122F"/>
    <w:rsid w:val="00B42F17"/>
    <w:rsid w:val="00BB4E98"/>
    <w:rsid w:val="00BB5D41"/>
    <w:rsid w:val="00BC4A58"/>
    <w:rsid w:val="00C20B92"/>
    <w:rsid w:val="00C4167A"/>
    <w:rsid w:val="00D13B8D"/>
    <w:rsid w:val="00D30A09"/>
    <w:rsid w:val="00D912C3"/>
    <w:rsid w:val="00DB415A"/>
    <w:rsid w:val="00DD1EC3"/>
    <w:rsid w:val="00DE1594"/>
    <w:rsid w:val="00DF69F4"/>
    <w:rsid w:val="00E10539"/>
    <w:rsid w:val="00EA627A"/>
    <w:rsid w:val="00ED1142"/>
    <w:rsid w:val="00F33CFD"/>
    <w:rsid w:val="00F611C6"/>
    <w:rsid w:val="00F92D77"/>
    <w:rsid w:val="00FB0A3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90BF4"/>
  <w15:chartTrackingRefBased/>
  <w15:docId w15:val="{391A591E-48FC-4633-855B-0F31F046D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0888"/>
    <w:pPr>
      <w:spacing w:after="200" w:line="276" w:lineRule="auto"/>
    </w:pPr>
    <w:rPr>
      <w:rFonts w:eastAsiaTheme="minorEastAsia"/>
      <w:kern w:val="0"/>
      <w:lang w:val="en-US"/>
      <w14:ligatures w14:val="none"/>
    </w:rPr>
  </w:style>
  <w:style w:type="paragraph" w:styleId="Titolo1">
    <w:name w:val="heading 1"/>
    <w:basedOn w:val="Normale"/>
    <w:next w:val="Normale"/>
    <w:link w:val="Titolo1Carattere"/>
    <w:uiPriority w:val="9"/>
    <w:qFormat/>
    <w:rsid w:val="00300888"/>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it-IT"/>
      <w14:ligatures w14:val="standardContextual"/>
    </w:rPr>
  </w:style>
  <w:style w:type="paragraph" w:styleId="Titolo2">
    <w:name w:val="heading 2"/>
    <w:basedOn w:val="Normale"/>
    <w:next w:val="Normale"/>
    <w:link w:val="Titolo2Carattere"/>
    <w:uiPriority w:val="9"/>
    <w:semiHidden/>
    <w:unhideWhenUsed/>
    <w:qFormat/>
    <w:rsid w:val="00300888"/>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it-IT"/>
      <w14:ligatures w14:val="standardContextual"/>
    </w:rPr>
  </w:style>
  <w:style w:type="paragraph" w:styleId="Titolo3">
    <w:name w:val="heading 3"/>
    <w:basedOn w:val="Normale"/>
    <w:next w:val="Normale"/>
    <w:link w:val="Titolo3Carattere"/>
    <w:uiPriority w:val="9"/>
    <w:semiHidden/>
    <w:unhideWhenUsed/>
    <w:qFormat/>
    <w:rsid w:val="00300888"/>
    <w:pPr>
      <w:keepNext/>
      <w:keepLines/>
      <w:spacing w:before="160" w:after="80" w:line="259" w:lineRule="auto"/>
      <w:outlineLvl w:val="2"/>
    </w:pPr>
    <w:rPr>
      <w:rFonts w:eastAsiaTheme="majorEastAsia" w:cstheme="majorBidi"/>
      <w:color w:val="0F4761" w:themeColor="accent1" w:themeShade="BF"/>
      <w:kern w:val="2"/>
      <w:sz w:val="28"/>
      <w:szCs w:val="28"/>
      <w:lang w:val="it-IT"/>
      <w14:ligatures w14:val="standardContextual"/>
    </w:rPr>
  </w:style>
  <w:style w:type="paragraph" w:styleId="Titolo4">
    <w:name w:val="heading 4"/>
    <w:basedOn w:val="Normale"/>
    <w:next w:val="Normale"/>
    <w:link w:val="Titolo4Carattere"/>
    <w:uiPriority w:val="9"/>
    <w:semiHidden/>
    <w:unhideWhenUsed/>
    <w:qFormat/>
    <w:rsid w:val="00300888"/>
    <w:pPr>
      <w:keepNext/>
      <w:keepLines/>
      <w:spacing w:before="80" w:after="40" w:line="259" w:lineRule="auto"/>
      <w:outlineLvl w:val="3"/>
    </w:pPr>
    <w:rPr>
      <w:rFonts w:eastAsiaTheme="majorEastAsia" w:cstheme="majorBidi"/>
      <w:i/>
      <w:iCs/>
      <w:color w:val="0F4761" w:themeColor="accent1" w:themeShade="BF"/>
      <w:kern w:val="2"/>
      <w:lang w:val="it-IT"/>
      <w14:ligatures w14:val="standardContextual"/>
    </w:rPr>
  </w:style>
  <w:style w:type="paragraph" w:styleId="Titolo5">
    <w:name w:val="heading 5"/>
    <w:basedOn w:val="Normale"/>
    <w:next w:val="Normale"/>
    <w:link w:val="Titolo5Carattere"/>
    <w:uiPriority w:val="9"/>
    <w:semiHidden/>
    <w:unhideWhenUsed/>
    <w:qFormat/>
    <w:rsid w:val="00300888"/>
    <w:pPr>
      <w:keepNext/>
      <w:keepLines/>
      <w:spacing w:before="80" w:after="40" w:line="259" w:lineRule="auto"/>
      <w:outlineLvl w:val="4"/>
    </w:pPr>
    <w:rPr>
      <w:rFonts w:eastAsiaTheme="majorEastAsia" w:cstheme="majorBidi"/>
      <w:color w:val="0F4761" w:themeColor="accent1" w:themeShade="BF"/>
      <w:kern w:val="2"/>
      <w:lang w:val="it-IT"/>
      <w14:ligatures w14:val="standardContextual"/>
    </w:rPr>
  </w:style>
  <w:style w:type="paragraph" w:styleId="Titolo6">
    <w:name w:val="heading 6"/>
    <w:basedOn w:val="Normale"/>
    <w:next w:val="Normale"/>
    <w:link w:val="Titolo6Carattere"/>
    <w:uiPriority w:val="9"/>
    <w:semiHidden/>
    <w:unhideWhenUsed/>
    <w:qFormat/>
    <w:rsid w:val="00300888"/>
    <w:pPr>
      <w:keepNext/>
      <w:keepLines/>
      <w:spacing w:before="40" w:after="0" w:line="259" w:lineRule="auto"/>
      <w:outlineLvl w:val="5"/>
    </w:pPr>
    <w:rPr>
      <w:rFonts w:eastAsiaTheme="majorEastAsia" w:cstheme="majorBidi"/>
      <w:i/>
      <w:iCs/>
      <w:color w:val="595959" w:themeColor="text1" w:themeTint="A6"/>
      <w:kern w:val="2"/>
      <w:lang w:val="it-IT"/>
      <w14:ligatures w14:val="standardContextual"/>
    </w:rPr>
  </w:style>
  <w:style w:type="paragraph" w:styleId="Titolo7">
    <w:name w:val="heading 7"/>
    <w:basedOn w:val="Normale"/>
    <w:next w:val="Normale"/>
    <w:link w:val="Titolo7Carattere"/>
    <w:uiPriority w:val="9"/>
    <w:semiHidden/>
    <w:unhideWhenUsed/>
    <w:qFormat/>
    <w:rsid w:val="00300888"/>
    <w:pPr>
      <w:keepNext/>
      <w:keepLines/>
      <w:spacing w:before="40" w:after="0" w:line="259" w:lineRule="auto"/>
      <w:outlineLvl w:val="6"/>
    </w:pPr>
    <w:rPr>
      <w:rFonts w:eastAsiaTheme="majorEastAsia" w:cstheme="majorBidi"/>
      <w:color w:val="595959" w:themeColor="text1" w:themeTint="A6"/>
      <w:kern w:val="2"/>
      <w:lang w:val="it-IT"/>
      <w14:ligatures w14:val="standardContextual"/>
    </w:rPr>
  </w:style>
  <w:style w:type="paragraph" w:styleId="Titolo8">
    <w:name w:val="heading 8"/>
    <w:basedOn w:val="Normale"/>
    <w:next w:val="Normale"/>
    <w:link w:val="Titolo8Carattere"/>
    <w:uiPriority w:val="9"/>
    <w:semiHidden/>
    <w:unhideWhenUsed/>
    <w:qFormat/>
    <w:rsid w:val="00300888"/>
    <w:pPr>
      <w:keepNext/>
      <w:keepLines/>
      <w:spacing w:after="0" w:line="259" w:lineRule="auto"/>
      <w:outlineLvl w:val="7"/>
    </w:pPr>
    <w:rPr>
      <w:rFonts w:eastAsiaTheme="majorEastAsia" w:cstheme="majorBidi"/>
      <w:i/>
      <w:iCs/>
      <w:color w:val="272727" w:themeColor="text1" w:themeTint="D8"/>
      <w:kern w:val="2"/>
      <w:lang w:val="it-IT"/>
      <w14:ligatures w14:val="standardContextual"/>
    </w:rPr>
  </w:style>
  <w:style w:type="paragraph" w:styleId="Titolo9">
    <w:name w:val="heading 9"/>
    <w:basedOn w:val="Normale"/>
    <w:next w:val="Normale"/>
    <w:link w:val="Titolo9Carattere"/>
    <w:uiPriority w:val="9"/>
    <w:semiHidden/>
    <w:unhideWhenUsed/>
    <w:qFormat/>
    <w:rsid w:val="00300888"/>
    <w:pPr>
      <w:keepNext/>
      <w:keepLines/>
      <w:spacing w:after="0" w:line="259" w:lineRule="auto"/>
      <w:outlineLvl w:val="8"/>
    </w:pPr>
    <w:rPr>
      <w:rFonts w:eastAsiaTheme="majorEastAsia" w:cstheme="majorBidi"/>
      <w:color w:val="272727" w:themeColor="text1" w:themeTint="D8"/>
      <w:kern w:val="2"/>
      <w:lang w:val="it-IT"/>
      <w14:ligatures w14:val="standardContextual"/>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0088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0088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0088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0088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0088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0088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0088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0088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00888"/>
    <w:rPr>
      <w:rFonts w:eastAsiaTheme="majorEastAsia" w:cstheme="majorBidi"/>
      <w:color w:val="272727" w:themeColor="text1" w:themeTint="D8"/>
    </w:rPr>
  </w:style>
  <w:style w:type="paragraph" w:styleId="Titolo">
    <w:name w:val="Title"/>
    <w:basedOn w:val="Normale"/>
    <w:next w:val="Normale"/>
    <w:link w:val="TitoloCarattere"/>
    <w:uiPriority w:val="10"/>
    <w:qFormat/>
    <w:rsid w:val="00300888"/>
    <w:pPr>
      <w:spacing w:after="80" w:line="240" w:lineRule="auto"/>
      <w:contextualSpacing/>
    </w:pPr>
    <w:rPr>
      <w:rFonts w:asciiTheme="majorHAnsi" w:eastAsiaTheme="majorEastAsia" w:hAnsiTheme="majorHAnsi" w:cstheme="majorBidi"/>
      <w:spacing w:val="-10"/>
      <w:kern w:val="28"/>
      <w:sz w:val="56"/>
      <w:szCs w:val="56"/>
      <w:lang w:val="it-IT"/>
      <w14:ligatures w14:val="standardContextual"/>
    </w:rPr>
  </w:style>
  <w:style w:type="character" w:customStyle="1" w:styleId="TitoloCarattere">
    <w:name w:val="Titolo Carattere"/>
    <w:basedOn w:val="Carpredefinitoparagrafo"/>
    <w:link w:val="Titolo"/>
    <w:uiPriority w:val="10"/>
    <w:rsid w:val="0030088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00888"/>
    <w:pPr>
      <w:numPr>
        <w:ilvl w:val="1"/>
      </w:numPr>
      <w:spacing w:after="160" w:line="259" w:lineRule="auto"/>
    </w:pPr>
    <w:rPr>
      <w:rFonts w:eastAsiaTheme="majorEastAsia" w:cstheme="majorBidi"/>
      <w:color w:val="595959" w:themeColor="text1" w:themeTint="A6"/>
      <w:spacing w:val="15"/>
      <w:kern w:val="2"/>
      <w:sz w:val="28"/>
      <w:szCs w:val="28"/>
      <w:lang w:val="it-IT"/>
      <w14:ligatures w14:val="standardContextual"/>
    </w:rPr>
  </w:style>
  <w:style w:type="character" w:customStyle="1" w:styleId="SottotitoloCarattere">
    <w:name w:val="Sottotitolo Carattere"/>
    <w:basedOn w:val="Carpredefinitoparagrafo"/>
    <w:link w:val="Sottotitolo"/>
    <w:uiPriority w:val="11"/>
    <w:rsid w:val="0030088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00888"/>
    <w:pPr>
      <w:spacing w:before="160" w:after="160" w:line="259" w:lineRule="auto"/>
      <w:jc w:val="center"/>
    </w:pPr>
    <w:rPr>
      <w:rFonts w:eastAsiaTheme="minorHAnsi"/>
      <w:i/>
      <w:iCs/>
      <w:color w:val="404040" w:themeColor="text1" w:themeTint="BF"/>
      <w:kern w:val="2"/>
      <w:lang w:val="it-IT"/>
      <w14:ligatures w14:val="standardContextual"/>
    </w:rPr>
  </w:style>
  <w:style w:type="character" w:customStyle="1" w:styleId="CitazioneCarattere">
    <w:name w:val="Citazione Carattere"/>
    <w:basedOn w:val="Carpredefinitoparagrafo"/>
    <w:link w:val="Citazione"/>
    <w:uiPriority w:val="29"/>
    <w:rsid w:val="00300888"/>
    <w:rPr>
      <w:i/>
      <w:iCs/>
      <w:color w:val="404040" w:themeColor="text1" w:themeTint="BF"/>
    </w:rPr>
  </w:style>
  <w:style w:type="paragraph" w:styleId="Paragrafoelenco">
    <w:name w:val="List Paragraph"/>
    <w:basedOn w:val="Normale"/>
    <w:uiPriority w:val="34"/>
    <w:qFormat/>
    <w:rsid w:val="00300888"/>
    <w:pPr>
      <w:spacing w:after="160" w:line="259" w:lineRule="auto"/>
      <w:ind w:left="720"/>
      <w:contextualSpacing/>
    </w:pPr>
    <w:rPr>
      <w:rFonts w:eastAsiaTheme="minorHAnsi"/>
      <w:kern w:val="2"/>
      <w:lang w:val="it-IT"/>
      <w14:ligatures w14:val="standardContextual"/>
    </w:rPr>
  </w:style>
  <w:style w:type="character" w:styleId="Enfasiintensa">
    <w:name w:val="Intense Emphasis"/>
    <w:basedOn w:val="Carpredefinitoparagrafo"/>
    <w:uiPriority w:val="21"/>
    <w:qFormat/>
    <w:rsid w:val="00300888"/>
    <w:rPr>
      <w:i/>
      <w:iCs/>
      <w:color w:val="0F4761" w:themeColor="accent1" w:themeShade="BF"/>
    </w:rPr>
  </w:style>
  <w:style w:type="paragraph" w:styleId="Citazioneintensa">
    <w:name w:val="Intense Quote"/>
    <w:basedOn w:val="Normale"/>
    <w:next w:val="Normale"/>
    <w:link w:val="CitazioneintensaCarattere"/>
    <w:uiPriority w:val="30"/>
    <w:qFormat/>
    <w:rsid w:val="00300888"/>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lang w:val="it-IT"/>
      <w14:ligatures w14:val="standardContextual"/>
    </w:rPr>
  </w:style>
  <w:style w:type="character" w:customStyle="1" w:styleId="CitazioneintensaCarattere">
    <w:name w:val="Citazione intensa Carattere"/>
    <w:basedOn w:val="Carpredefinitoparagrafo"/>
    <w:link w:val="Citazioneintensa"/>
    <w:uiPriority w:val="30"/>
    <w:rsid w:val="00300888"/>
    <w:rPr>
      <w:i/>
      <w:iCs/>
      <w:color w:val="0F4761" w:themeColor="accent1" w:themeShade="BF"/>
    </w:rPr>
  </w:style>
  <w:style w:type="character" w:styleId="Riferimentointenso">
    <w:name w:val="Intense Reference"/>
    <w:basedOn w:val="Carpredefinitoparagrafo"/>
    <w:uiPriority w:val="32"/>
    <w:qFormat/>
    <w:rsid w:val="00300888"/>
    <w:rPr>
      <w:b/>
      <w:bCs/>
      <w:smallCaps/>
      <w:color w:val="0F4761" w:themeColor="accent1" w:themeShade="BF"/>
      <w:spacing w:val="5"/>
    </w:rPr>
  </w:style>
  <w:style w:type="paragraph" w:styleId="Intestazione">
    <w:name w:val="header"/>
    <w:basedOn w:val="Normale"/>
    <w:link w:val="IntestazioneCarattere"/>
    <w:uiPriority w:val="99"/>
    <w:semiHidden/>
    <w:unhideWhenUsed/>
    <w:rsid w:val="002A476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semiHidden/>
    <w:rsid w:val="002A476E"/>
    <w:rPr>
      <w:rFonts w:eastAsiaTheme="minorEastAsia"/>
      <w:kern w:val="0"/>
      <w:lang w:val="en-US"/>
      <w14:ligatures w14:val="none"/>
    </w:rPr>
  </w:style>
  <w:style w:type="paragraph" w:styleId="Pidipagina">
    <w:name w:val="footer"/>
    <w:basedOn w:val="Normale"/>
    <w:link w:val="PidipaginaCarattere"/>
    <w:uiPriority w:val="99"/>
    <w:semiHidden/>
    <w:unhideWhenUsed/>
    <w:rsid w:val="002A476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semiHidden/>
    <w:rsid w:val="002A476E"/>
    <w:rPr>
      <w:rFonts w:eastAsiaTheme="minorEastAsia"/>
      <w:kern w:val="0"/>
      <w:lang w:val="en-US"/>
      <w14:ligatures w14:val="none"/>
    </w:rPr>
  </w:style>
  <w:style w:type="paragraph" w:styleId="NormaleWeb">
    <w:name w:val="Normal (Web)"/>
    <w:basedOn w:val="Normale"/>
    <w:uiPriority w:val="99"/>
    <w:semiHidden/>
    <w:unhideWhenUsed/>
    <w:rsid w:val="0005496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BFD927-17C8-434F-A851-29A4B5FA6BBF}">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2.xml><?xml version="1.0" encoding="utf-8"?>
<ds:datastoreItem xmlns:ds="http://schemas.openxmlformats.org/officeDocument/2006/customXml" ds:itemID="{BD274E44-A0D6-4A70-80F0-887D00C6EE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9D32D9-BC65-49BC-AA3C-C1644180B6E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475</Words>
  <Characters>2713</Characters>
  <Application>Microsoft Office Word</Application>
  <DocSecurity>0</DocSecurity>
  <Lines>22</Lines>
  <Paragraphs>6</Paragraphs>
  <ScaleCrop>false</ScaleCrop>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Mattavelli</cp:lastModifiedBy>
  <cp:revision>24</cp:revision>
  <dcterms:created xsi:type="dcterms:W3CDTF">2026-02-09T10:56:00Z</dcterms:created>
  <dcterms:modified xsi:type="dcterms:W3CDTF">2026-02-09T11:53:00Z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y fmtid="{D5CDD505-2E9C-101B-9397-08002B2CF9AE}" pid="5" name="docLang">
    <vt:lpwstr>it</vt:lpwstr>
  </property>
</Properties>
</file>