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0C20E" w14:textId="1964033F" w:rsidR="002C0814" w:rsidRPr="002C0814" w:rsidRDefault="002C0814" w:rsidP="002C0814">
      <w:pPr>
        <w:jc w:val="both"/>
        <w:rPr>
          <w:b/>
          <w:bCs/>
        </w:rPr>
      </w:pPr>
      <w:r>
        <w:rPr>
          <w:b/>
          <w:bCs/>
        </w:rPr>
        <w:t>D</w:t>
      </w:r>
      <w:r w:rsidRPr="002C0814">
        <w:rPr>
          <w:b/>
          <w:bCs/>
        </w:rPr>
        <w:t>eep Seek: l’Intelligenza Artificiale che sfida i giganti del settore</w:t>
      </w:r>
    </w:p>
    <w:p w14:paraId="15D14943" w14:textId="77777777" w:rsidR="002C0814" w:rsidRPr="002C0814" w:rsidRDefault="002C0814" w:rsidP="002C0814">
      <w:pPr>
        <w:jc w:val="both"/>
      </w:pPr>
      <w:r w:rsidRPr="002C0814">
        <w:t xml:space="preserve">Nel panorama dell'intelligenza artificiale, una nuova realtà si sta imponendo come protagonista: </w:t>
      </w:r>
      <w:r w:rsidRPr="002C0814">
        <w:rPr>
          <w:b/>
          <w:bCs/>
        </w:rPr>
        <w:t>Deep Seek</w:t>
      </w:r>
      <w:r w:rsidRPr="002C0814">
        <w:t xml:space="preserve">, una startup cinese fondata nel 2023 da High-Flyer Quant, uno dei più grandi hedge fund quantitativi in Cina. Con il suo modello più recente, </w:t>
      </w:r>
      <w:r w:rsidRPr="002C0814">
        <w:rPr>
          <w:b/>
          <w:bCs/>
        </w:rPr>
        <w:t>DeepSeek-V3</w:t>
      </w:r>
      <w:r w:rsidRPr="002C0814">
        <w:t>, questa piattaforma sta rivoluzionando il settore, posizionandosi come una delle migliori alternative open-source ai modelli chiusi più avanzati.</w:t>
      </w:r>
    </w:p>
    <w:p w14:paraId="18F44F55" w14:textId="77777777" w:rsidR="002C0814" w:rsidRPr="002C0814" w:rsidRDefault="002C0814" w:rsidP="002C0814">
      <w:pPr>
        <w:jc w:val="both"/>
        <w:rPr>
          <w:b/>
          <w:bCs/>
        </w:rPr>
      </w:pPr>
      <w:r w:rsidRPr="002C0814">
        <w:rPr>
          <w:b/>
          <w:bCs/>
        </w:rPr>
        <w:t>Che cos’è Deep Seek?</w:t>
      </w:r>
    </w:p>
    <w:p w14:paraId="6F9427FF" w14:textId="77777777" w:rsidR="002C0814" w:rsidRPr="002C0814" w:rsidRDefault="002C0814" w:rsidP="002C0814">
      <w:pPr>
        <w:jc w:val="both"/>
      </w:pPr>
      <w:r w:rsidRPr="002C0814">
        <w:t xml:space="preserve">Deep Seek è un sistema avanzato basato su un'architettura </w:t>
      </w:r>
      <w:proofErr w:type="spellStart"/>
      <w:r w:rsidRPr="002C0814">
        <w:t>Mixture</w:t>
      </w:r>
      <w:proofErr w:type="spellEnd"/>
      <w:r w:rsidRPr="002C0814">
        <w:t>-of-</w:t>
      </w:r>
      <w:proofErr w:type="spellStart"/>
      <w:r w:rsidRPr="002C0814">
        <w:t>Experts</w:t>
      </w:r>
      <w:proofErr w:type="spellEnd"/>
      <w:r w:rsidRPr="002C0814">
        <w:t xml:space="preserve"> (</w:t>
      </w:r>
      <w:proofErr w:type="spellStart"/>
      <w:r w:rsidRPr="002C0814">
        <w:t>MoE</w:t>
      </w:r>
      <w:proofErr w:type="spellEnd"/>
      <w:r w:rsidRPr="002C0814">
        <w:t>) che sfrutta 671 miliardi di parametri totali, di cui 37 miliardi attivati per ogni token. Questo approccio consente al modello di combinare potenza e velocità, adattandosi a compiti complessi in modo efficiente. A differenza di molti concorrenti, Deep Seek punta su un ecosistema open-source, offrendo trasparenza e accessibilità senza sacrificare le prestazioni.</w:t>
      </w:r>
    </w:p>
    <w:p w14:paraId="21CF63B7" w14:textId="77777777" w:rsidR="002C0814" w:rsidRPr="002C0814" w:rsidRDefault="002C0814" w:rsidP="002C0814">
      <w:pPr>
        <w:jc w:val="both"/>
        <w:rPr>
          <w:b/>
          <w:bCs/>
        </w:rPr>
      </w:pPr>
      <w:r w:rsidRPr="002C0814">
        <w:rPr>
          <w:b/>
          <w:bCs/>
        </w:rPr>
        <w:t>I risultati nei benchmark</w:t>
      </w:r>
    </w:p>
    <w:p w14:paraId="2C31238C" w14:textId="77777777" w:rsidR="002C0814" w:rsidRPr="002C0814" w:rsidRDefault="002C0814" w:rsidP="002C0814">
      <w:pPr>
        <w:jc w:val="both"/>
      </w:pPr>
      <w:r w:rsidRPr="002C0814">
        <w:t xml:space="preserve">DeepSeek-V3 ha superato le aspettative nei principali benchmark, dimostrando prestazioni superiori a modelli di punta come </w:t>
      </w:r>
      <w:r w:rsidRPr="002C0814">
        <w:rPr>
          <w:b/>
          <w:bCs/>
        </w:rPr>
        <w:t>GPT-4o</w:t>
      </w:r>
      <w:r w:rsidRPr="002C0814">
        <w:t xml:space="preserve"> di OpenAI e </w:t>
      </w:r>
      <w:r w:rsidRPr="002C0814">
        <w:rPr>
          <w:b/>
          <w:bCs/>
        </w:rPr>
        <w:t>Claude 3.5</w:t>
      </w:r>
      <w:r w:rsidRPr="002C0814">
        <w:t xml:space="preserve"> di Anthropic. I test hanno evidenziato in particolare l’eccellenza del modello in ambiti tecnici, come matematica e programmazione, settori in cui spesso i sistemi AI incontrano le maggiori difficoltà. Inoltre, la velocità di inferenza è stata ottimizzata, rendendo Deep Seek una scelta competitiva anche per chi ha bisogno di risposte rapide e affidabili.</w:t>
      </w:r>
    </w:p>
    <w:p w14:paraId="742D70F2" w14:textId="77777777" w:rsidR="002C0814" w:rsidRPr="002C0814" w:rsidRDefault="002C0814" w:rsidP="002C0814">
      <w:pPr>
        <w:jc w:val="both"/>
        <w:rPr>
          <w:b/>
          <w:bCs/>
        </w:rPr>
      </w:pPr>
      <w:r w:rsidRPr="002C0814">
        <w:rPr>
          <w:b/>
          <w:bCs/>
        </w:rPr>
        <w:t>Vantaggi per aziende e professionisti</w:t>
      </w:r>
    </w:p>
    <w:p w14:paraId="0E52F1DF" w14:textId="77777777" w:rsidR="002C0814" w:rsidRPr="002C0814" w:rsidRDefault="002C0814" w:rsidP="002C0814">
      <w:pPr>
        <w:numPr>
          <w:ilvl w:val="0"/>
          <w:numId w:val="1"/>
        </w:numPr>
        <w:jc w:val="both"/>
      </w:pPr>
      <w:r w:rsidRPr="002C0814">
        <w:rPr>
          <w:b/>
          <w:bCs/>
        </w:rPr>
        <w:t>Accessibilità open-source</w:t>
      </w:r>
      <w:r w:rsidRPr="002C0814">
        <w:t>: Deep Seek rende disponibili le sue soluzioni in un formato trasparente, abbassando le barriere di accesso per professionisti e aziende.</w:t>
      </w:r>
    </w:p>
    <w:p w14:paraId="1F15B887" w14:textId="77777777" w:rsidR="002C0814" w:rsidRPr="002C0814" w:rsidRDefault="002C0814" w:rsidP="002C0814">
      <w:pPr>
        <w:numPr>
          <w:ilvl w:val="0"/>
          <w:numId w:val="1"/>
        </w:numPr>
        <w:jc w:val="both"/>
      </w:pPr>
      <w:r w:rsidRPr="002C0814">
        <w:rPr>
          <w:b/>
          <w:bCs/>
        </w:rPr>
        <w:t>Prestazioni superiori</w:t>
      </w:r>
      <w:r w:rsidRPr="002C0814">
        <w:t>: La capacità di gestire compiti complessi lo rende ideale per ambiti come consulenza, ricerca di mercato e analisi tecnica.</w:t>
      </w:r>
    </w:p>
    <w:p w14:paraId="1F54D595" w14:textId="77777777" w:rsidR="002C0814" w:rsidRPr="002C0814" w:rsidRDefault="002C0814" w:rsidP="002C0814">
      <w:pPr>
        <w:numPr>
          <w:ilvl w:val="0"/>
          <w:numId w:val="1"/>
        </w:numPr>
        <w:jc w:val="both"/>
      </w:pPr>
      <w:r w:rsidRPr="002C0814">
        <w:rPr>
          <w:b/>
          <w:bCs/>
        </w:rPr>
        <w:t>Velocità ed efficienza</w:t>
      </w:r>
      <w:r w:rsidRPr="002C0814">
        <w:t>: Con tempi di risposta ottimizzati, Deep Seek si dimostra un alleato affidabile anche nei progetti più urgenti.</w:t>
      </w:r>
    </w:p>
    <w:p w14:paraId="149273FF" w14:textId="125EA8E9" w:rsidR="002C0814" w:rsidRPr="002C0814" w:rsidRDefault="002C0814" w:rsidP="002C0814">
      <w:pPr>
        <w:jc w:val="both"/>
        <w:rPr>
          <w:b/>
          <w:bCs/>
        </w:rPr>
      </w:pPr>
      <w:r w:rsidRPr="002C0814">
        <w:rPr>
          <w:b/>
          <w:bCs/>
        </w:rPr>
        <w:t>Un futuro promettente</w:t>
      </w:r>
      <w:r>
        <w:rPr>
          <w:b/>
          <w:bCs/>
        </w:rPr>
        <w:t xml:space="preserve"> ma non senza qualche ombra…</w:t>
      </w:r>
    </w:p>
    <w:p w14:paraId="0FD2FD74" w14:textId="0485ABB9" w:rsidR="002C0814" w:rsidRPr="002C0814" w:rsidRDefault="002C0814" w:rsidP="002C0814">
      <w:pPr>
        <w:jc w:val="both"/>
      </w:pPr>
      <w:r w:rsidRPr="002C0814">
        <w:t>Il successo di Deep Seek dimostra che i modelli open-source possono competere con i giganti del settore.</w:t>
      </w:r>
      <w:r>
        <w:t xml:space="preserve"> </w:t>
      </w:r>
      <w:r w:rsidRPr="002C0814">
        <w:t>Deep Seek si candida a diventare uno strumento essenziale per chi cerca soluzioni AI potenti, flessibili e trasparenti. La competizione con colossi come OpenAI e Anthropic è solo agli inizi, ma i primi risultati indicano che Deep Seek è pronta a giocare un ruolo da protagonista.</w:t>
      </w:r>
    </w:p>
    <w:p w14:paraId="68F97EE4" w14:textId="031A46B9" w:rsidR="002937B0" w:rsidRDefault="002C0814" w:rsidP="002C0814">
      <w:pPr>
        <w:jc w:val="both"/>
      </w:pPr>
      <w:r>
        <w:t xml:space="preserve">Un'unica avvertenza: non chiedetegli di Piazza </w:t>
      </w:r>
      <w:r w:rsidRPr="002C0814">
        <w:t>Tienanmen</w:t>
      </w:r>
      <w:r>
        <w:t>, ricevereste questa risposta: “</w:t>
      </w:r>
      <w:r w:rsidRPr="002C0814">
        <w:t>Mi dispiace, ma non posso fornire informazioni su quell'argomento. Se hai altre domande o hai bisogno di informazioni su altri temi, sarò felice di aiutarti!</w:t>
      </w:r>
      <w:r>
        <w:t>”.</w:t>
      </w:r>
    </w:p>
    <w:sectPr w:rsidR="002937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04CD6"/>
    <w:multiLevelType w:val="multilevel"/>
    <w:tmpl w:val="D88A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29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14"/>
    <w:rsid w:val="002937B0"/>
    <w:rsid w:val="002C0814"/>
    <w:rsid w:val="00345D19"/>
    <w:rsid w:val="00395318"/>
    <w:rsid w:val="006E0142"/>
    <w:rsid w:val="00965696"/>
    <w:rsid w:val="00CB7AC1"/>
    <w:rsid w:val="00D12B28"/>
    <w:rsid w:val="00FF7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184C"/>
  <w15:chartTrackingRefBased/>
  <w15:docId w15:val="{5E2067B6-1EA9-448C-B577-39F824A4A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C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C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C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C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C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C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C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C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C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C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C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C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C08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C08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C08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C08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C08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C08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C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C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C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C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C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C08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C081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C08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C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C08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C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695E03-A0CD-4140-90BB-D978DA13D376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13492BA3-2107-4EA9-954A-69DA943F0D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BB3BD3-CF1E-4AC3-AE79-282581F331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2262</Characters>
  <Application>Microsoft Office Word</Application>
  <DocSecurity>0</DocSecurity>
  <Lines>35</Lines>
  <Paragraphs>13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2025-01-25T12:31:00Z</dcterms:created>
  <dcterms:modified xsi:type="dcterms:W3CDTF">2025-01-28T08:00:00Z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