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4939" w14:textId="77777777" w:rsidR="00394AD8" w:rsidRPr="00D01F7E" w:rsidRDefault="00394AD8" w:rsidP="00394AD8">
      <w:pPr>
        <w:spacing w:after="0" w:line="240" w:lineRule="auto"/>
        <w:contextualSpacing/>
        <w:rPr>
          <w:rFonts w:ascii="Aptos Display" w:hAnsi="Aptos Display"/>
          <w:lang w:val="it-IT"/>
        </w:rPr>
      </w:pPr>
      <w:r w:rsidRPr="00D01F7E">
        <w:rPr>
          <w:rFonts w:ascii="Aptos Display" w:hAnsi="Aptos Display"/>
          <w:lang w:val="it-IT"/>
        </w:rPr>
        <w:br/>
      </w:r>
      <w:r w:rsidRPr="00D01F7E">
        <w:rPr>
          <w:rFonts w:ascii="Aptos Display" w:hAnsi="Aptos Display"/>
          <w:color w:val="0F4761" w:themeColor="accent1" w:themeShade="BF"/>
          <w:lang w:val="it-IT" w:eastAsia="it-IT"/>
        </w:rPr>
        <w:t>Titolo</w:t>
      </w:r>
      <w:r w:rsidRPr="00D01F7E">
        <w:rPr>
          <w:rFonts w:ascii="Aptos Display" w:hAnsi="Aptos Display"/>
          <w:lang w:val="it-IT"/>
        </w:rPr>
        <w:br/>
      </w:r>
    </w:p>
    <w:p w14:paraId="0E80FD5F" w14:textId="77777777" w:rsidR="00394AD8" w:rsidRPr="00394AD8" w:rsidRDefault="00394AD8" w:rsidP="00394AD8">
      <w:pPr>
        <w:spacing w:after="0" w:line="240" w:lineRule="auto"/>
        <w:contextualSpacing/>
        <w:rPr>
          <w:rFonts w:asciiTheme="majorHAnsi" w:eastAsiaTheme="minorHAnsi" w:hAnsiTheme="majorHAnsi"/>
          <w:b/>
          <w:bCs/>
          <w:kern w:val="2"/>
          <w:lang w:val="it-IT"/>
          <w14:ligatures w14:val="standardContextual"/>
        </w:rPr>
      </w:pPr>
      <w:proofErr w:type="spellStart"/>
      <w:r w:rsidRPr="00394AD8">
        <w:rPr>
          <w:rFonts w:asciiTheme="majorHAnsi" w:eastAsiaTheme="minorHAnsi" w:hAnsiTheme="majorHAnsi"/>
          <w:b/>
          <w:bCs/>
          <w:kern w:val="2"/>
          <w:bdr w:val="single" w:sz="4" w:space="0" w:color="auto"/>
          <w:lang w:val="it-IT"/>
          <w14:ligatures w14:val="standardContextual"/>
        </w:rPr>
        <w:t>InvestAI</w:t>
      </w:r>
      <w:proofErr w:type="spellEnd"/>
      <w:r w:rsidRPr="00394AD8">
        <w:rPr>
          <w:rFonts w:asciiTheme="majorHAnsi" w:eastAsiaTheme="minorHAnsi" w:hAnsiTheme="majorHAnsi"/>
          <w:b/>
          <w:bCs/>
          <w:kern w:val="2"/>
          <w:bdr w:val="single" w:sz="4" w:space="0" w:color="auto"/>
          <w:lang w:val="it-IT"/>
          <w14:ligatures w14:val="standardContextual"/>
        </w:rPr>
        <w:t>: UE stanzia 200 mld sull’AI</w:t>
      </w:r>
    </w:p>
    <w:p w14:paraId="77E71547" w14:textId="77777777" w:rsidR="00394AD8" w:rsidRDefault="00394AD8" w:rsidP="00394AD8">
      <w:pPr>
        <w:spacing w:after="0" w:line="240" w:lineRule="auto"/>
        <w:contextualSpacing/>
        <w:rPr>
          <w:rFonts w:ascii="Aptos Display" w:hAnsi="Aptos Display"/>
          <w:color w:val="0F4761" w:themeColor="accent1" w:themeShade="BF"/>
          <w:lang w:val="it-IT" w:eastAsia="it-IT"/>
        </w:rPr>
      </w:pPr>
    </w:p>
    <w:p w14:paraId="772848F7" w14:textId="77777777" w:rsidR="00394AD8" w:rsidRDefault="00394AD8" w:rsidP="00394AD8">
      <w:pPr>
        <w:spacing w:after="0" w:line="240" w:lineRule="auto"/>
        <w:contextualSpacing/>
        <w:rPr>
          <w:rFonts w:ascii="Aptos Display" w:hAnsi="Aptos Display"/>
          <w:color w:val="0F4761" w:themeColor="accent1" w:themeShade="BF"/>
          <w:lang w:val="it-IT" w:eastAsia="it-IT"/>
        </w:rPr>
      </w:pPr>
      <w:r w:rsidRPr="00D01F7E">
        <w:rPr>
          <w:rFonts w:ascii="Aptos Display" w:hAnsi="Aptos Display"/>
          <w:color w:val="0F4761" w:themeColor="accent1" w:themeShade="BF"/>
          <w:lang w:val="it-IT" w:eastAsia="it-IT"/>
        </w:rPr>
        <w:t>Sottotitolo</w:t>
      </w:r>
    </w:p>
    <w:p w14:paraId="5F841574" w14:textId="77777777" w:rsidR="00394AD8" w:rsidRPr="00D01F7E" w:rsidRDefault="00394AD8" w:rsidP="00394AD8">
      <w:pPr>
        <w:spacing w:after="0" w:line="240" w:lineRule="auto"/>
        <w:contextualSpacing/>
        <w:rPr>
          <w:rFonts w:ascii="Aptos Display" w:hAnsi="Aptos Display"/>
          <w:lang w:val="it-IT"/>
        </w:rPr>
      </w:pPr>
    </w:p>
    <w:p w14:paraId="6937E85E" w14:textId="556E4319" w:rsidR="00394AD8" w:rsidRPr="00394AD8" w:rsidRDefault="00394AD8" w:rsidP="00394AD8">
      <w:pPr>
        <w:pBdr>
          <w:top w:val="single" w:sz="4" w:space="1" w:color="auto"/>
          <w:left w:val="single" w:sz="4" w:space="4" w:color="auto"/>
          <w:bottom w:val="single" w:sz="4" w:space="1" w:color="auto"/>
          <w:right w:val="single" w:sz="4" w:space="4" w:color="auto"/>
        </w:pBdr>
        <w:spacing w:after="0" w:line="240" w:lineRule="auto"/>
        <w:contextualSpacing/>
        <w:rPr>
          <w:rFonts w:ascii="Aptos Display" w:hAnsi="Aptos Display"/>
          <w:color w:val="0F4761" w:themeColor="accent1" w:themeShade="BF"/>
          <w:lang w:val="it-IT" w:eastAsia="it-IT"/>
        </w:rPr>
      </w:pPr>
      <w:r w:rsidRPr="00394AD8">
        <w:rPr>
          <w:rFonts w:ascii="Aptos Display" w:hAnsi="Aptos Display"/>
          <w:lang w:val="it-IT"/>
        </w:rPr>
        <w:t xml:space="preserve">L’UE ha presentato </w:t>
      </w:r>
      <w:proofErr w:type="spellStart"/>
      <w:r w:rsidRPr="00394AD8">
        <w:rPr>
          <w:rFonts w:ascii="Aptos Display" w:hAnsi="Aptos Display"/>
          <w:lang w:val="it-IT"/>
        </w:rPr>
        <w:t>InvestAI</w:t>
      </w:r>
      <w:proofErr w:type="spellEnd"/>
      <w:r w:rsidRPr="00394AD8">
        <w:rPr>
          <w:rFonts w:ascii="Aptos Display" w:hAnsi="Aptos Display"/>
          <w:lang w:val="it-IT"/>
        </w:rPr>
        <w:t xml:space="preserve">, piano da 200 miliardi per creare “AI </w:t>
      </w:r>
      <w:proofErr w:type="spellStart"/>
      <w:r w:rsidRPr="00394AD8">
        <w:rPr>
          <w:rFonts w:ascii="Aptos Display" w:hAnsi="Aptos Display"/>
          <w:lang w:val="it-IT"/>
        </w:rPr>
        <w:t>factories</w:t>
      </w:r>
      <w:proofErr w:type="spellEnd"/>
      <w:r w:rsidRPr="00394AD8">
        <w:rPr>
          <w:rFonts w:ascii="Aptos Display" w:hAnsi="Aptos Display"/>
          <w:lang w:val="it-IT"/>
        </w:rPr>
        <w:t>”: data center e infrastrutture destinate a sostenere ricerca, imprese e startup, riducendo il divario competitivo con Stati Uniti e Cina.</w:t>
      </w:r>
    </w:p>
    <w:p w14:paraId="20DA4733" w14:textId="77777777" w:rsidR="00394AD8" w:rsidRDefault="00394AD8" w:rsidP="00394AD8">
      <w:pPr>
        <w:spacing w:after="0" w:line="240" w:lineRule="auto"/>
        <w:contextualSpacing/>
        <w:rPr>
          <w:rFonts w:ascii="Aptos Display" w:hAnsi="Aptos Display"/>
          <w:color w:val="0F4761" w:themeColor="accent1" w:themeShade="BF"/>
          <w:lang w:val="it-IT" w:eastAsia="it-IT"/>
        </w:rPr>
      </w:pPr>
    </w:p>
    <w:p w14:paraId="70EA3C54" w14:textId="77777777" w:rsidR="00394AD8" w:rsidRPr="00D01F7E" w:rsidRDefault="00394AD8" w:rsidP="00394AD8">
      <w:pPr>
        <w:spacing w:after="0" w:line="240" w:lineRule="auto"/>
        <w:contextualSpacing/>
        <w:rPr>
          <w:rFonts w:ascii="Aptos Display" w:hAnsi="Aptos Display"/>
          <w:lang w:val="it-IT"/>
        </w:rPr>
      </w:pPr>
      <w:r w:rsidRPr="00D01F7E">
        <w:rPr>
          <w:rFonts w:ascii="Aptos Display" w:hAnsi="Aptos Display"/>
          <w:color w:val="0F4761" w:themeColor="accent1" w:themeShade="BF"/>
          <w:lang w:val="it-IT" w:eastAsia="it-IT"/>
        </w:rPr>
        <w:t>Approfondimento</w:t>
      </w:r>
      <w:r w:rsidRPr="00D01F7E">
        <w:rPr>
          <w:rFonts w:ascii="Aptos Display" w:hAnsi="Aptos Display"/>
          <w:lang w:val="it-IT"/>
        </w:rPr>
        <w:br/>
      </w:r>
    </w:p>
    <w:p w14:paraId="67975EB1" w14:textId="77777777" w:rsidR="00933E45" w:rsidRPr="00933E45" w:rsidRDefault="00933E45" w:rsidP="00933E45">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33E45">
        <w:rPr>
          <w:rFonts w:ascii="Aptos Display" w:hAnsi="Aptos Display"/>
          <w:lang w:val="it-IT"/>
        </w:rPr>
        <w:t xml:space="preserve">L’Unione Europea ha annunciato il lancio di </w:t>
      </w:r>
      <w:proofErr w:type="spellStart"/>
      <w:r w:rsidRPr="00933E45">
        <w:rPr>
          <w:rFonts w:ascii="Aptos Display" w:hAnsi="Aptos Display"/>
          <w:lang w:val="it-IT"/>
        </w:rPr>
        <w:t>InvestAI</w:t>
      </w:r>
      <w:proofErr w:type="spellEnd"/>
      <w:r w:rsidRPr="00933E45">
        <w:rPr>
          <w:rFonts w:ascii="Aptos Display" w:hAnsi="Aptos Display"/>
          <w:lang w:val="it-IT"/>
        </w:rPr>
        <w:t xml:space="preserve">, un programma da 200 miliardi di euro che segna la più ambiziosa iniziativa mai varata a livello comunitario per lo sviluppo dell’intelligenza artificiale. Il progetto mira a costruire vere e proprie “AI </w:t>
      </w:r>
      <w:proofErr w:type="spellStart"/>
      <w:r w:rsidRPr="00933E45">
        <w:rPr>
          <w:rFonts w:ascii="Aptos Display" w:hAnsi="Aptos Display"/>
          <w:lang w:val="it-IT"/>
        </w:rPr>
        <w:t>factories</w:t>
      </w:r>
      <w:proofErr w:type="spellEnd"/>
      <w:r w:rsidRPr="00933E45">
        <w:rPr>
          <w:rFonts w:ascii="Aptos Display" w:hAnsi="Aptos Display"/>
          <w:lang w:val="it-IT"/>
        </w:rPr>
        <w:t>”, ossia data center e infrastrutture dedicate a sostenere ricerca, industria e startup innovative.</w:t>
      </w:r>
    </w:p>
    <w:p w14:paraId="35188ADC" w14:textId="77777777" w:rsidR="00933E45" w:rsidRPr="00933E45" w:rsidRDefault="00933E45" w:rsidP="00933E45">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33E45">
        <w:rPr>
          <w:rFonts w:ascii="Aptos Display" w:hAnsi="Aptos Display"/>
          <w:lang w:val="it-IT"/>
        </w:rPr>
        <w:t xml:space="preserve">La logica è semplice: senza potenza di calcolo e capacità di addestrare modelli su larga scala, l’Europa rischia di rimanere indietro rispetto a Stati Uniti e Cina. Le </w:t>
      </w:r>
      <w:proofErr w:type="gramStart"/>
      <w:r w:rsidRPr="00933E45">
        <w:rPr>
          <w:rFonts w:ascii="Aptos Display" w:hAnsi="Aptos Display"/>
          <w:lang w:val="it-IT"/>
        </w:rPr>
        <w:t>AI</w:t>
      </w:r>
      <w:proofErr w:type="gramEnd"/>
      <w:r w:rsidRPr="00933E45">
        <w:rPr>
          <w:rFonts w:ascii="Aptos Display" w:hAnsi="Aptos Display"/>
          <w:lang w:val="it-IT"/>
        </w:rPr>
        <w:t xml:space="preserve"> </w:t>
      </w:r>
      <w:proofErr w:type="spellStart"/>
      <w:r w:rsidRPr="00933E45">
        <w:rPr>
          <w:rFonts w:ascii="Aptos Display" w:hAnsi="Aptos Display"/>
          <w:lang w:val="it-IT"/>
        </w:rPr>
        <w:t>factories</w:t>
      </w:r>
      <w:proofErr w:type="spellEnd"/>
      <w:r w:rsidRPr="00933E45">
        <w:rPr>
          <w:rFonts w:ascii="Aptos Display" w:hAnsi="Aptos Display"/>
          <w:lang w:val="it-IT"/>
        </w:rPr>
        <w:t xml:space="preserve"> forniranno alle imprese europee l’accesso a risorse oggi concentrate nelle mani dei colossi tecnologici globali, democratizzando l’utilizzo di strumenti avanzati e riducendo la dipendenza dall’estero.</w:t>
      </w:r>
    </w:p>
    <w:p w14:paraId="0993FC9B" w14:textId="77777777" w:rsidR="00933E45" w:rsidRPr="00933E45" w:rsidRDefault="00933E45" w:rsidP="00933E45">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33E45">
        <w:rPr>
          <w:rFonts w:ascii="Aptos Display" w:hAnsi="Aptos Display"/>
          <w:lang w:val="it-IT"/>
        </w:rPr>
        <w:t xml:space="preserve">Il piano </w:t>
      </w:r>
      <w:proofErr w:type="spellStart"/>
      <w:r w:rsidRPr="00933E45">
        <w:rPr>
          <w:rFonts w:ascii="Aptos Display" w:hAnsi="Aptos Display"/>
          <w:lang w:val="it-IT"/>
        </w:rPr>
        <w:t>InvestAI</w:t>
      </w:r>
      <w:proofErr w:type="spellEnd"/>
      <w:r w:rsidRPr="00933E45">
        <w:rPr>
          <w:rFonts w:ascii="Aptos Display" w:hAnsi="Aptos Display"/>
          <w:lang w:val="it-IT"/>
        </w:rPr>
        <w:t xml:space="preserve"> si articolerà in più assi strategici. In primo luogo, la creazione di data center di nuova generazione. In secondo luogo, la messa a disposizione di servizi di calcolo e modelli </w:t>
      </w:r>
      <w:proofErr w:type="spellStart"/>
      <w:r w:rsidRPr="00933E45">
        <w:rPr>
          <w:rFonts w:ascii="Aptos Display" w:hAnsi="Aptos Display"/>
          <w:lang w:val="it-IT"/>
        </w:rPr>
        <w:t>pre</w:t>
      </w:r>
      <w:proofErr w:type="spellEnd"/>
      <w:r w:rsidRPr="00933E45">
        <w:rPr>
          <w:rFonts w:ascii="Aptos Display" w:hAnsi="Aptos Display"/>
          <w:lang w:val="it-IT"/>
        </w:rPr>
        <w:t xml:space="preserve">-addestrati per università, centri di ricerca e PMI. Infine, il sostegno diretto a startup e </w:t>
      </w:r>
      <w:proofErr w:type="spellStart"/>
      <w:r w:rsidRPr="00933E45">
        <w:rPr>
          <w:rFonts w:ascii="Aptos Display" w:hAnsi="Aptos Display"/>
          <w:lang w:val="it-IT"/>
        </w:rPr>
        <w:t>scaleup</w:t>
      </w:r>
      <w:proofErr w:type="spellEnd"/>
      <w:r w:rsidRPr="00933E45">
        <w:rPr>
          <w:rFonts w:ascii="Aptos Display" w:hAnsi="Aptos Display"/>
          <w:lang w:val="it-IT"/>
        </w:rPr>
        <w:t xml:space="preserve"> europee, che potranno accedere a finanziamenti e infrastrutture per accelerare lo sviluppo di soluzioni AI.</w:t>
      </w:r>
    </w:p>
    <w:p w14:paraId="0D4E8241" w14:textId="77777777" w:rsidR="00933E45" w:rsidRPr="00933E45" w:rsidRDefault="00933E45" w:rsidP="00933E45">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33E45">
        <w:rPr>
          <w:rFonts w:ascii="Aptos Display" w:hAnsi="Aptos Display"/>
          <w:lang w:val="it-IT"/>
        </w:rPr>
        <w:t xml:space="preserve">L’iniziativa ha anche una forte valenza politica e industriale. Con </w:t>
      </w:r>
      <w:proofErr w:type="spellStart"/>
      <w:r w:rsidRPr="00933E45">
        <w:rPr>
          <w:rFonts w:ascii="Aptos Display" w:hAnsi="Aptos Display"/>
          <w:lang w:val="it-IT"/>
        </w:rPr>
        <w:t>InvestAI</w:t>
      </w:r>
      <w:proofErr w:type="spellEnd"/>
      <w:r w:rsidRPr="00933E45">
        <w:rPr>
          <w:rFonts w:ascii="Aptos Display" w:hAnsi="Aptos Display"/>
          <w:lang w:val="it-IT"/>
        </w:rPr>
        <w:t>, Bruxelles intende creare un ecosistema competitivo capace di trattenere talenti e attrarre investimenti. Le università e i centri di ricerca avranno l’opportunità di collaborare direttamente con le imprese, generando un circuito virtuoso di innovazione. Inoltre, la presenza di infrastrutture europee per l’AI ridurrà i rischi legati alla gestione extraeuropea di dati sensibili e strategici.</w:t>
      </w:r>
    </w:p>
    <w:p w14:paraId="17E7B715" w14:textId="77777777" w:rsidR="00933E45" w:rsidRPr="00933E45" w:rsidRDefault="00933E45" w:rsidP="00933E45">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33E45">
        <w:rPr>
          <w:rFonts w:ascii="Aptos Display" w:hAnsi="Aptos Display"/>
          <w:lang w:val="it-IT"/>
        </w:rPr>
        <w:t xml:space="preserve">Il piano da 200 miliardi si inserisce nel contesto del nuovo </w:t>
      </w:r>
      <w:proofErr w:type="gramStart"/>
      <w:r w:rsidRPr="00933E45">
        <w:rPr>
          <w:rFonts w:ascii="Aptos Display" w:hAnsi="Aptos Display"/>
          <w:lang w:val="it-IT"/>
        </w:rPr>
        <w:t>AI</w:t>
      </w:r>
      <w:proofErr w:type="gramEnd"/>
      <w:r w:rsidRPr="00933E45">
        <w:rPr>
          <w:rFonts w:ascii="Aptos Display" w:hAnsi="Aptos Display"/>
          <w:lang w:val="it-IT"/>
        </w:rPr>
        <w:t xml:space="preserve"> Act, la normativa europea che impone criteri di trasparenza, sicurezza e responsabilità nell’uso dell’intelligenza artificiale. Le </w:t>
      </w:r>
      <w:proofErr w:type="gramStart"/>
      <w:r w:rsidRPr="00933E45">
        <w:rPr>
          <w:rFonts w:ascii="Aptos Display" w:hAnsi="Aptos Display"/>
          <w:lang w:val="it-IT"/>
        </w:rPr>
        <w:t>AI</w:t>
      </w:r>
      <w:proofErr w:type="gramEnd"/>
      <w:r w:rsidRPr="00933E45">
        <w:rPr>
          <w:rFonts w:ascii="Aptos Display" w:hAnsi="Aptos Display"/>
          <w:lang w:val="it-IT"/>
        </w:rPr>
        <w:t xml:space="preserve"> </w:t>
      </w:r>
      <w:proofErr w:type="spellStart"/>
      <w:r w:rsidRPr="00933E45">
        <w:rPr>
          <w:rFonts w:ascii="Aptos Display" w:hAnsi="Aptos Display"/>
          <w:lang w:val="it-IT"/>
        </w:rPr>
        <w:t>factories</w:t>
      </w:r>
      <w:proofErr w:type="spellEnd"/>
      <w:r w:rsidRPr="00933E45">
        <w:rPr>
          <w:rFonts w:ascii="Aptos Display" w:hAnsi="Aptos Display"/>
          <w:lang w:val="it-IT"/>
        </w:rPr>
        <w:t xml:space="preserve"> dovranno quindi rispettare standard rigorosi, garantendo all’utente la certezza che i modelli impiegati siano affidabili e tracciabili.</w:t>
      </w:r>
    </w:p>
    <w:p w14:paraId="0F1E0F1A" w14:textId="494A796E" w:rsidR="00171406" w:rsidRPr="00933E45" w:rsidRDefault="00933E45" w:rsidP="00933E45">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33E45">
        <w:rPr>
          <w:rFonts w:ascii="Aptos Display" w:hAnsi="Aptos Display"/>
          <w:lang w:val="it-IT"/>
        </w:rPr>
        <w:t xml:space="preserve">In conclusione, </w:t>
      </w:r>
      <w:proofErr w:type="spellStart"/>
      <w:r w:rsidRPr="00933E45">
        <w:rPr>
          <w:rFonts w:ascii="Aptos Display" w:hAnsi="Aptos Display"/>
          <w:lang w:val="it-IT"/>
        </w:rPr>
        <w:t>InvestAI</w:t>
      </w:r>
      <w:proofErr w:type="spellEnd"/>
      <w:r w:rsidRPr="00933E45">
        <w:rPr>
          <w:rFonts w:ascii="Aptos Display" w:hAnsi="Aptos Display"/>
          <w:lang w:val="it-IT"/>
        </w:rPr>
        <w:t xml:space="preserve"> rappresenta una scommessa decisiva per il futuro dell’Europa. Non è solo un investimento economico, ma la costruzione di un’infrastruttura strategica che potrà determinare la capacità del continente di competere nella nuova economia dell’intelligenza artificiale. Se il progetto riuscirà, l’Europa potrà finalmente presentarsi come protagonista della rivoluzione digitale globale, coniugando innovazione, autonomia e sostenibilità. Il successo dipenderà dalla capacità di coordinare gli Stati membri, garantire un accesso equo alle risorse e formare nuove competenze. </w:t>
      </w:r>
      <w:proofErr w:type="spellStart"/>
      <w:r w:rsidRPr="00933E45">
        <w:rPr>
          <w:rFonts w:ascii="Aptos Display" w:hAnsi="Aptos Display"/>
          <w:lang w:val="it-IT"/>
        </w:rPr>
        <w:t>InvestAI</w:t>
      </w:r>
      <w:proofErr w:type="spellEnd"/>
      <w:r w:rsidRPr="00933E45">
        <w:rPr>
          <w:rFonts w:ascii="Aptos Display" w:hAnsi="Aptos Display"/>
          <w:lang w:val="it-IT"/>
        </w:rPr>
        <w:t xml:space="preserve"> è quindi più di un piano: è la base per costruire un’Europa digitale forte e indipendente. Per la prima volta l’UE non guarda agli altri, ma definisce una propria strategia, chiara e ambiziosa, per diventare leader nel nuovo scenario tecnologico mondiale.</w:t>
      </w:r>
    </w:p>
    <w:sectPr w:rsidR="00171406" w:rsidRPr="00933E45" w:rsidSect="00394AD8">
      <w:headerReference w:type="default" r:id="rId4"/>
      <w:pgSz w:w="12240" w:h="15840"/>
      <w:pgMar w:top="1417" w:right="1134" w:bottom="1134" w:left="1134"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E7A9" w14:textId="77777777" w:rsidR="00394AD8" w:rsidRDefault="00394AD8" w:rsidP="00D01F7E">
    <w:pPr>
      <w:rPr>
        <w:rFonts w:ascii="Aptos Display" w:hAnsi="Aptos Display"/>
        <w:lang w:val="it-IT"/>
      </w:rPr>
    </w:pPr>
  </w:p>
  <w:p w14:paraId="1682469E" w14:textId="77777777" w:rsidR="00394AD8" w:rsidRPr="00D01F7E" w:rsidRDefault="00394AD8"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AD8"/>
    <w:rsid w:val="00171406"/>
    <w:rsid w:val="00261FD0"/>
    <w:rsid w:val="00394AD8"/>
    <w:rsid w:val="004146DA"/>
    <w:rsid w:val="005F2644"/>
    <w:rsid w:val="00933E45"/>
    <w:rsid w:val="00AB582C"/>
    <w:rsid w:val="00BB4E9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FC494"/>
  <w15:chartTrackingRefBased/>
  <w15:docId w15:val="{52425FBA-BE54-4C82-8BD3-003BF41EF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94AD8"/>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394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94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94AD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94AD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94AD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94AD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94AD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94AD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94AD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94AD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94AD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94AD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94AD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94AD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94AD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94AD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94AD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94AD8"/>
    <w:rPr>
      <w:rFonts w:eastAsiaTheme="majorEastAsia" w:cstheme="majorBidi"/>
      <w:color w:val="272727" w:themeColor="text1" w:themeTint="D8"/>
    </w:rPr>
  </w:style>
  <w:style w:type="paragraph" w:styleId="Titolo">
    <w:name w:val="Title"/>
    <w:basedOn w:val="Normale"/>
    <w:next w:val="Normale"/>
    <w:link w:val="TitoloCarattere"/>
    <w:uiPriority w:val="10"/>
    <w:qFormat/>
    <w:rsid w:val="00394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94AD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94AD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94AD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94AD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94AD8"/>
    <w:rPr>
      <w:i/>
      <w:iCs/>
      <w:color w:val="404040" w:themeColor="text1" w:themeTint="BF"/>
    </w:rPr>
  </w:style>
  <w:style w:type="paragraph" w:styleId="Paragrafoelenco">
    <w:name w:val="List Paragraph"/>
    <w:basedOn w:val="Normale"/>
    <w:uiPriority w:val="34"/>
    <w:qFormat/>
    <w:rsid w:val="00394AD8"/>
    <w:pPr>
      <w:ind w:left="720"/>
      <w:contextualSpacing/>
    </w:pPr>
  </w:style>
  <w:style w:type="character" w:styleId="Enfasiintensa">
    <w:name w:val="Intense Emphasis"/>
    <w:basedOn w:val="Carpredefinitoparagrafo"/>
    <w:uiPriority w:val="21"/>
    <w:qFormat/>
    <w:rsid w:val="00394AD8"/>
    <w:rPr>
      <w:i/>
      <w:iCs/>
      <w:color w:val="0F4761" w:themeColor="accent1" w:themeShade="BF"/>
    </w:rPr>
  </w:style>
  <w:style w:type="paragraph" w:styleId="Citazioneintensa">
    <w:name w:val="Intense Quote"/>
    <w:basedOn w:val="Normale"/>
    <w:next w:val="Normale"/>
    <w:link w:val="CitazioneintensaCarattere"/>
    <w:uiPriority w:val="30"/>
    <w:qFormat/>
    <w:rsid w:val="00394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94AD8"/>
    <w:rPr>
      <w:i/>
      <w:iCs/>
      <w:color w:val="0F4761" w:themeColor="accent1" w:themeShade="BF"/>
    </w:rPr>
  </w:style>
  <w:style w:type="character" w:styleId="Riferimentointenso">
    <w:name w:val="Intense Reference"/>
    <w:basedOn w:val="Carpredefinitoparagrafo"/>
    <w:uiPriority w:val="32"/>
    <w:qFormat/>
    <w:rsid w:val="00394A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8E8077-0160-4BE9-A729-FEC2B7756EF5}"/>
</file>

<file path=customXml/itemProps2.xml><?xml version="1.0" encoding="utf-8"?>
<ds:datastoreItem xmlns:ds="http://schemas.openxmlformats.org/officeDocument/2006/customXml" ds:itemID="{9E44B73D-29A0-4146-8E24-41DC3747BA7D}"/>
</file>

<file path=customXml/itemProps3.xml><?xml version="1.0" encoding="utf-8"?>
<ds:datastoreItem xmlns:ds="http://schemas.openxmlformats.org/officeDocument/2006/customXml" ds:itemID="{8E9562E7-B947-4DE3-947A-24CD7838FF92}"/>
</file>

<file path=docProps/app.xml><?xml version="1.0" encoding="utf-8"?>
<Properties xmlns="http://schemas.openxmlformats.org/officeDocument/2006/extended-properties" xmlns:vt="http://schemas.openxmlformats.org/officeDocument/2006/docPropsVTypes">
  <Template>Normal</Template>
  <TotalTime>24</TotalTime>
  <Pages>1</Pages>
  <Words>465</Words>
  <Characters>2656</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1</cp:revision>
  <dcterms:created xsi:type="dcterms:W3CDTF">2025-09-12T14:49:00Z</dcterms:created>
  <dcterms:modified xsi:type="dcterms:W3CDTF">2025-09-12T15:13:00Z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4" name="docLang">
    <vt:lpwstr>it</vt:lpwstr>
  </property>
  <property fmtid="{D5CDD505-2E9C-101B-9397-08002B2CF9AE}" pid="5" name="MediaServiceImageTags">
    <vt:lpwstr/>
  </property>
</Properties>
</file>