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B43E25" w14:textId="1A2344D7" w:rsidR="0048368B" w:rsidRPr="0048368B" w:rsidRDefault="0048368B" w:rsidP="0048368B">
      <w:pPr>
        <w:jc w:val="both"/>
        <w:rPr>
          <w:b/>
          <w:bCs/>
          <w:sz w:val="28"/>
          <w:szCs w:val="28"/>
        </w:rPr>
      </w:pPr>
      <w:r w:rsidRPr="0048368B">
        <w:rPr>
          <w:b/>
          <w:bCs/>
          <w:sz w:val="28"/>
          <w:szCs w:val="28"/>
        </w:rPr>
        <w:t>L’uso dell’intelligenza artificiale per la creazione automatizzata di documenti standardizzati</w:t>
      </w:r>
    </w:p>
    <w:p w14:paraId="62C0B960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Uno degli aspetti più promettenti dell'intelligenza artificiale (IA) applicata agli studi professionali è la sua capacità di generare automaticamente documenti standardizzati, semplificando operazioni che altrimenti richiederebbero ore di lavoro manuale. La redazione automatica di documenti ricorrenti, come informative, report, newsletter e contratti, è un settore in cui l’IA sta già dimostrando il suo enorme potenziale.</w:t>
      </w:r>
    </w:p>
    <w:p w14:paraId="169490F6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In uno studio commercialista, l'elaborazione di documenti informativi per i clienti è un'attività quotidiana. Questi documenti, spesso complessi e ricchi di dettagli tecnici, richiedono non solo tempo, ma anche grande attenzione per evitare errori. L’IA può alleviare significativamente questo carico, producendo in pochi minuti documenti accurati e conformi agli standard richiesti.</w:t>
      </w:r>
    </w:p>
    <w:p w14:paraId="5C89F539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Prendiamo ad esempio la redazione di informative fiscali personalizzate. Con l'uso di un sistema di IA, è possibile automatizzare la raccolta delle informazioni necessarie, come i dati dei clienti e le normative fiscali rilevanti, e generare documenti che seguano uno schema predefinito. In questo modo, il professionista può ottenere informative precise e su misura per ciascun cliente, migliorando la qualità del servizio e riducendo il tempo dedicato a queste operazioni.</w:t>
      </w:r>
    </w:p>
    <w:p w14:paraId="33916CF7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Un’altra applicazione interessante riguarda la creazione automatica di newsletter e report periodici. L’IA è in grado di analizzare grandi volumi di dati, estrapolare le informazioni più rilevanti e organizzarle in documenti di facile lettura. Un sistema di IA integrato può, ad esempio, generare una newsletter mensile che riassume le principali novità fiscali o le performance economiche dei clienti, fornendo un servizio di grande valore con uno sforzo minimo da parte del professionista.</w:t>
      </w:r>
    </w:p>
    <w:p w14:paraId="6D0E10BA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L’introduzione di modelli AI personalizzabili, come i custom GPT, amplia ulteriormente le possibilità di automazione. Questi modelli possono essere addestrati per rispondere a esigenze specifiche, come la fiscalità italiana, e possono integrare informazioni provenienti da fonti esterne, offrendo risposte precise e contestualizzate. Ad esempio, un custom GPT addestrato sui principi contabili nazionali può generare automaticamente report che rispettano le normative italiane, semplificando notevolmente il lavoro degli studi professionali.</w:t>
      </w:r>
    </w:p>
    <w:p w14:paraId="4FA496F9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Oltre alla creazione di documenti, l’IA può essere utilizzata anche per la loro revisione. Sistemi avanzati di intelligenza artificiale possono identificare errori, proporre modifiche o suggerire sinonimi che migliorano la qualità del testo. In particolare, nel contesto di documenti tecnici come le informative fiscali, l’AI può contribuire a garantire che il linguaggio utilizzato sia chiaro, preciso e conforme alle normative in vigore.</w:t>
      </w:r>
    </w:p>
    <w:p w14:paraId="78409B68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Non va dimenticato che l’AI non si limita a supportare la creazione dei documenti, ma può anche offrire suggerimenti sulla loro struttura e contenuto. Immaginiamo di dover redigere un report complesso per un cliente: l’AI può analizzare il testo e proporre un’organizzazione più efficace delle informazioni, assicurando che il documento finale sia non solo corretto, ma anche ben strutturato e di facile comprensione.</w:t>
      </w:r>
    </w:p>
    <w:p w14:paraId="6196D386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lastRenderedPageBreak/>
        <w:t>Un ulteriore vantaggio dell’uso dell’AI nella creazione di documenti standardizzati è la capacità di mantenere aggiornati questi documenti in modo continuo. Grazie all'integrazione con database e sistemi di aggiornamento automatico, l'AI può garantire che i documenti siano sempre conformi alle ultime normative o best practice, riducendo il rischio di fornire informazioni obsolete ai clienti.</w:t>
      </w:r>
    </w:p>
    <w:p w14:paraId="723DA780" w14:textId="77777777" w:rsidR="0048368B" w:rsidRPr="0048368B" w:rsidRDefault="0048368B" w:rsidP="0048368B">
      <w:pPr>
        <w:jc w:val="both"/>
        <w:rPr>
          <w:sz w:val="24"/>
          <w:szCs w:val="24"/>
        </w:rPr>
      </w:pPr>
      <w:r w:rsidRPr="0048368B">
        <w:rPr>
          <w:sz w:val="24"/>
          <w:szCs w:val="24"/>
        </w:rPr>
        <w:t>In sintesi, l'adozione dell'intelligenza artificiale per la creazione e la revisione automatizzata di documenti standardizzati rappresenta una svolta per gli studi professionali. Grazie all’IA, i commercialisti possono ridurre il tempo speso su attività ripetitive e concentrarsi su quelle a maggiore valore aggiunto, migliorando la qualità del servizio e aumentando la soddisfazione dei clienti. L’IA non solo semplifica il lavoro quotidiano, ma consente anche di affrontare con maggiore serenità le complessità del panorama fiscale e contabile moderno.</w:t>
      </w:r>
    </w:p>
    <w:p w14:paraId="71235036" w14:textId="77777777" w:rsidR="00171406" w:rsidRDefault="00171406"/>
    <w:sectPr w:rsidR="0017140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68B"/>
    <w:rsid w:val="00171406"/>
    <w:rsid w:val="0048368B"/>
    <w:rsid w:val="005F2644"/>
    <w:rsid w:val="00982388"/>
    <w:rsid w:val="00AB582C"/>
    <w:rsid w:val="00BB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0932B"/>
  <w15:chartTrackingRefBased/>
  <w15:docId w15:val="{702DE9F3-B923-446B-B00D-CDF17E94D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83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83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836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83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836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83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83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83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83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836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836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836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8368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8368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8368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8368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8368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8368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83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83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83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83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83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8368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8368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8368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836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8368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836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1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61A15C-D1B6-4DE9-B045-3E81223E48BB}"/>
</file>

<file path=customXml/itemProps2.xml><?xml version="1.0" encoding="utf-8"?>
<ds:datastoreItem xmlns:ds="http://schemas.openxmlformats.org/officeDocument/2006/customXml" ds:itemID="{DEBEF2FA-24AD-4D7E-AE68-4F454148A8AB}"/>
</file>

<file path=customXml/itemProps3.xml><?xml version="1.0" encoding="utf-8"?>
<ds:datastoreItem xmlns:ds="http://schemas.openxmlformats.org/officeDocument/2006/customXml" ds:itemID="{EBC958A8-5AAE-41AE-AFB8-D91166F52D8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630</Words>
  <Characters>3592</Characters>
  <Application>Microsoft Office Word</Application>
  <DocSecurity>0</DocSecurity>
  <Lines>29</Lines>
  <Paragraphs>8</Paragraphs>
  <ScaleCrop>false</ScaleCrop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Pastore</cp:lastModifiedBy>
  <cp:revision>1</cp:revision>
  <dcterms:created xsi:type="dcterms:W3CDTF">2024-10-24T11:12:00Z</dcterms:created>
  <dcterms:modified xsi:type="dcterms:W3CDTF">2024-10-24T11:13:00Z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