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B3476" w:rsidRDefault="00F9644F">
      <w:pPr>
        <w:pStyle w:val="Titolo1"/>
      </w:pPr>
      <w:bookmarkStart w:id="0" w:name="header"/>
      <w:bookmarkStart w:id="1" w:name="Xdef3563a7fddf87b8d512e60fe63e5c0ad47747"/>
      <w:bookmarkStart w:id="2" w:name="content"/>
      <w:bookmarkEnd w:id="0"/>
      <w:r>
        <w:t>Cedolare Secca: Guida Aggiornata al 5 Novembre 2023</w:t>
      </w:r>
    </w:p>
    <w:p w:rsidR="001B3476" w:rsidRDefault="00F9644F">
      <w:pPr>
        <w:pStyle w:val="Titolo2"/>
      </w:pPr>
      <w:bookmarkStart w:id="3" w:name="cosè-la-cedolare-secca-e-come-funziona"/>
      <w:r>
        <w:t>Cos’è la cedolare secca e come funziona</w:t>
      </w:r>
    </w:p>
    <w:p w:rsidR="001B3476" w:rsidRDefault="00F9644F">
      <w:pPr>
        <w:pStyle w:val="FirstParagraph"/>
      </w:pPr>
      <w:r>
        <w:t xml:space="preserve">La </w:t>
      </w:r>
      <w:r>
        <w:rPr>
          <w:b/>
          <w:bCs/>
        </w:rPr>
        <w:t>cedolare secca</w:t>
      </w:r>
      <w:r>
        <w:t xml:space="preserve"> </w:t>
      </w:r>
      <w:r>
        <w:t xml:space="preserve">è un regime fiscale opzionale introdotto dall’art. 3 del D.Lgs. 23/2011, che consente ai proprietari </w:t>
      </w:r>
      <w:r>
        <w:rPr>
          <w:b/>
          <w:bCs/>
        </w:rPr>
        <w:t>persone fisiche</w:t>
      </w:r>
      <w:r>
        <w:t xml:space="preserve"> di locare immobili ad uso abitativo applicando un’imposta sostitutiva fissa sul canone di affitto</w:t>
      </w:r>
      <w:hyperlink r:id="rId5" w:anchor=":~:text=La%20cedolare%20secca%20%C3%A8%20un,proroghe%20e%20risoluzioni%20dei%20contratti">
        <w:r>
          <w:rPr>
            <w:rStyle w:val="Collegamentoipertestuale"/>
          </w:rPr>
          <w:t>[1]</w:t>
        </w:r>
      </w:hyperlink>
      <w:r>
        <w:t xml:space="preserve">. In pratica, i redditi da locazione abitativa vengono tassati con un’aliquota “piatta” al posto dell’IRPEF progressiva e delle relative addizionali regionali e comunali, </w:t>
      </w:r>
      <w:r>
        <w:rPr>
          <w:b/>
          <w:bCs/>
        </w:rPr>
        <w:t>sostituendo anche le imposte di registro e di bollo</w:t>
      </w:r>
      <w:r>
        <w:t xml:space="preserve"> normalmente dovute per registrazione, proroga e risoluzione del contratto di locazione</w:t>
      </w:r>
      <w:hyperlink r:id="rId6" w:anchor=":~:text=La%20cedolare%20secca%20%C3%A8%20un,proroghe%20e%20risoluzioni%20dei%20contratti">
        <w:r>
          <w:rPr>
            <w:rStyle w:val="Collegamentoipertestuale"/>
          </w:rPr>
          <w:t>[1]</w:t>
        </w:r>
      </w:hyperlink>
      <w:r>
        <w:t xml:space="preserve">. In cambio di questa flat tax, il locatore deve </w:t>
      </w:r>
      <w:r>
        <w:rPr>
          <w:b/>
          <w:bCs/>
        </w:rPr>
        <w:t>rinunciare a qualsiasi aggiornamento del canone</w:t>
      </w:r>
      <w:r>
        <w:t xml:space="preserve"> per tutta la durata del contratto, compreso l’adeguamento annuale ISTAT all’inflazione, anche se era previsto nel contratto</w:t>
      </w:r>
      <w:hyperlink r:id="rId7" w:anchor=":~:text=Il%20funzionamento%20della%20cedolare%20secca,tutta%20la%20durata%20del%20contratto">
        <w:r>
          <w:rPr>
            <w:rStyle w:val="Collegamentoipertestuale"/>
          </w:rPr>
          <w:t>[2]</w:t>
        </w:r>
      </w:hyperlink>
      <w:r>
        <w:t xml:space="preserve">. Dunque la cedolare secca si configura come un regime semplificato: </w:t>
      </w:r>
      <w:r>
        <w:rPr>
          <w:b/>
          <w:bCs/>
        </w:rPr>
        <w:t>aliquota fissa sul canone pattuito, senza possibilità di dedurre spese</w:t>
      </w:r>
      <w:r>
        <w:t xml:space="preserve"> o applicare rivalutazioni, e con blocco degli aumenti del canone per il periodo di opzione</w:t>
      </w:r>
      <w:hyperlink r:id="rId8" w:anchor=":~:text=Il%20funzionamento%20della%20cedolare%20secca,tutta%20la%20durata%20del%20contratto">
        <w:r>
          <w:rPr>
            <w:rStyle w:val="Collegamentoipertestuale"/>
          </w:rPr>
          <w:t>[2]</w:t>
        </w:r>
      </w:hyperlink>
      <w:r>
        <w:t>. Tale regime non altera gli obblighi civilistici del contratto di affitto (la durata, il deposito cauzionale, ecc.), ma incide esclusivamente sul trattamento fiscale dei redditi locativi.</w:t>
      </w:r>
    </w:p>
    <w:p w:rsidR="001B3476" w:rsidRDefault="00F9644F">
      <w:pPr>
        <w:pStyle w:val="Titolo2"/>
      </w:pPr>
      <w:bookmarkStart w:id="4" w:name="X2ef3c6b623432cb89b5b88daf556e369dc41796"/>
      <w:bookmarkEnd w:id="3"/>
      <w:r>
        <w:t>Aliquote vigenti: 21% e 10% (canone libero vs concordato)</w:t>
      </w:r>
    </w:p>
    <w:p w:rsidR="001B3476" w:rsidRDefault="00F9644F">
      <w:pPr>
        <w:pStyle w:val="FirstParagraph"/>
      </w:pPr>
      <w:r>
        <w:t xml:space="preserve">Attualmente la cedolare secca prevede due aliquote principali </w:t>
      </w:r>
      <w:r>
        <w:rPr>
          <w:b/>
          <w:bCs/>
        </w:rPr>
        <w:t>in vigore</w:t>
      </w:r>
      <w:r>
        <w:t xml:space="preserve">: il </w:t>
      </w:r>
      <w:r>
        <w:rPr>
          <w:b/>
          <w:bCs/>
        </w:rPr>
        <w:t>21%</w:t>
      </w:r>
      <w:r>
        <w:t xml:space="preserve"> per i contratti di locazione a </w:t>
      </w:r>
      <w:r>
        <w:rPr>
          <w:b/>
          <w:bCs/>
        </w:rPr>
        <w:t>canone libero</w:t>
      </w:r>
      <w:r>
        <w:t xml:space="preserve"> (contratti ordinari di 4+4 anni) e il </w:t>
      </w:r>
      <w:r>
        <w:rPr>
          <w:b/>
          <w:bCs/>
        </w:rPr>
        <w:t>10%</w:t>
      </w:r>
      <w:r>
        <w:t xml:space="preserve"> per i contratti a </w:t>
      </w:r>
      <w:r>
        <w:rPr>
          <w:b/>
          <w:bCs/>
        </w:rPr>
        <w:t>canone concordato</w:t>
      </w:r>
      <w:r>
        <w:t xml:space="preserve"> agevolato (ad esempio contratti 3+2 anni), purché rispettino i requisiti di legge</w:t>
      </w:r>
      <w:hyperlink r:id="rId9" w:anchor=":~:text=Le%20aliquote%20sono%3A">
        <w:r>
          <w:rPr>
            <w:rStyle w:val="Collegamentoipertestuale"/>
          </w:rPr>
          <w:t>[3]</w:t>
        </w:r>
      </w:hyperlink>
      <w:r>
        <w:t xml:space="preserve">. L’aliquota ridotta del 10% infatti </w:t>
      </w:r>
      <w:r>
        <w:rPr>
          <w:i/>
          <w:iCs/>
        </w:rPr>
        <w:t>non</w:t>
      </w:r>
      <w:r>
        <w:t xml:space="preserve"> si applica a tutti i contratti concordati indistintamente, ma solo a quelli relativi ad abitazioni situate in determinate aree ad alta necessità abitativa individuate dalla normativa</w:t>
      </w:r>
      <w:hyperlink r:id="rId10" w:anchor=":~:text=%2A%2021,a%20partire%20dal%20secondo%20immobile">
        <w:r>
          <w:rPr>
            <w:rStyle w:val="Collegamentoipertestuale"/>
          </w:rPr>
          <w:t>[4]</w:t>
        </w:r>
      </w:hyperlink>
      <w:r>
        <w:t xml:space="preserve">. In particolare, beneficiano del 10% i contratti agevolati per immobili ubicati nei </w:t>
      </w:r>
      <w:r>
        <w:rPr>
          <w:b/>
          <w:bCs/>
        </w:rPr>
        <w:t>comuni con carenza di disponibilità abitative</w:t>
      </w:r>
      <w:r>
        <w:t xml:space="preserve"> (le maggiori città italiane e rispettivi hinterland, nonché tutti i capoluoghi di provincia) o nei </w:t>
      </w:r>
      <w:r>
        <w:rPr>
          <w:b/>
          <w:bCs/>
        </w:rPr>
        <w:t>comuni ad alta tensione abitativa</w:t>
      </w:r>
      <w:r>
        <w:t xml:space="preserve"> individuati dal CIPE</w:t>
      </w:r>
      <w:hyperlink r:id="rId11" w:anchor=":~:text=,tensione%20abitativa%20individuati%20dal%20Cipe">
        <w:r>
          <w:rPr>
            <w:rStyle w:val="Collegamentoipertestuale"/>
          </w:rPr>
          <w:t>[5]</w:t>
        </w:r>
      </w:hyperlink>
      <w:r>
        <w:t xml:space="preserve">. Rientrano in tale categoria sia i contratti </w:t>
      </w:r>
      <w:r>
        <w:rPr>
          <w:b/>
          <w:bCs/>
        </w:rPr>
        <w:t>3+2 a canone concordato</w:t>
      </w:r>
      <w:r>
        <w:t xml:space="preserve"> stipulati secondo gli accordi territoriali di cui alla L. 431/1998, sia i contratti destinati a </w:t>
      </w:r>
      <w:r>
        <w:rPr>
          <w:b/>
          <w:bCs/>
        </w:rPr>
        <w:t>studenti universitari fuori sede</w:t>
      </w:r>
      <w:r>
        <w:t xml:space="preserve"> e i </w:t>
      </w:r>
      <w:r>
        <w:rPr>
          <w:b/>
          <w:bCs/>
        </w:rPr>
        <w:t>contratti transitori</w:t>
      </w:r>
      <w:r>
        <w:t xml:space="preserve"> (da 1 a 18 mesi) che rispettino le condizioni previste dagli accordi locali</w:t>
      </w:r>
      <w:hyperlink r:id="rId12" w:anchor=":~:text=L%E2%80%99aliquota%20ridotta%20al%2010,un%20massimo%20di%2018%20mesi">
        <w:r>
          <w:rPr>
            <w:rStyle w:val="Collegamentoipertestuale"/>
          </w:rPr>
          <w:t>[6]</w:t>
        </w:r>
      </w:hyperlink>
      <w:r>
        <w:t>. È fondamentale, ai fini delle agevolazioni fiscali, che questi contratti concordati/transitori siano accompagnati dall’</w:t>
      </w:r>
      <w:r>
        <w:rPr>
          <w:b/>
          <w:bCs/>
        </w:rPr>
        <w:t>attestazione</w:t>
      </w:r>
      <w:r>
        <w:t xml:space="preserve"> di rispondenza rilasciata dalle organizzazioni di proprietari e inquilini: senza tale attestazione, il contratto non è riconosciuto come “concordato” e </w:t>
      </w:r>
      <w:r>
        <w:rPr>
          <w:b/>
          <w:bCs/>
        </w:rPr>
        <w:t>non gode dell’aliquota 10%</w:t>
      </w:r>
      <w:r>
        <w:t>, venendo tassato al 21% come un contratto libero</w:t>
      </w:r>
      <w:hyperlink r:id="rId13" w:anchor=":~:text=Requisito%20fondamentale%20per%20il%20riconoscimento,tutti%20gli%20altri%20affitti%20residenziali">
        <w:r>
          <w:rPr>
            <w:rStyle w:val="Collegamentoipertestuale"/>
          </w:rPr>
          <w:t>[7]</w:t>
        </w:r>
      </w:hyperlink>
      <w:hyperlink r:id="rId14" w:anchor=":~:text=Se%20il%20contratto%20di%20affitto,Se%20non%20lo%20%C3%A8">
        <w:r>
          <w:rPr>
            <w:rStyle w:val="Collegamentoipertestuale"/>
          </w:rPr>
          <w:t>[8]</w:t>
        </w:r>
      </w:hyperlink>
      <w:r>
        <w:t xml:space="preserve">. In sintesi, la cedolare al 10% si applica ai contratti agevolati (3+2, studenti o transitori) </w:t>
      </w:r>
      <w:r>
        <w:rPr>
          <w:b/>
          <w:bCs/>
        </w:rPr>
        <w:t>in comuni ad alta tensione abitativa</w:t>
      </w:r>
      <w:r>
        <w:t xml:space="preserve"> e </w:t>
      </w:r>
      <w:r>
        <w:rPr>
          <w:b/>
          <w:bCs/>
        </w:rPr>
        <w:t>conforme agli accordi locali</w:t>
      </w:r>
      <w:r>
        <w:t>, mentre per gli altri contratti abitativi si applica l’aliquota ordinaria 21%.</w:t>
      </w:r>
    </w:p>
    <w:p w:rsidR="001B3476" w:rsidRDefault="00F9644F">
      <w:pPr>
        <w:pStyle w:val="Corpotesto"/>
      </w:pPr>
      <w:r>
        <w:t xml:space="preserve">Va ricordato che la cedolare secca si applica </w:t>
      </w:r>
      <w:r>
        <w:rPr>
          <w:b/>
          <w:bCs/>
        </w:rPr>
        <w:t>solo agli immobili ad uso abitativo</w:t>
      </w:r>
      <w:r>
        <w:t xml:space="preserve"> (categorie catastali da A1 ad A11, escluso A10 uffici) e relative </w:t>
      </w:r>
      <w:r>
        <w:rPr>
          <w:b/>
          <w:bCs/>
        </w:rPr>
        <w:t>pertinenze</w:t>
      </w:r>
      <w:r>
        <w:t>, se locate insieme all’abitazione o con contratto separato ma collegato</w:t>
      </w:r>
      <w:hyperlink r:id="rId15" w:anchor=":~:text=Per%20quali%20tipologie%20di%20immobili">
        <w:r>
          <w:rPr>
            <w:rStyle w:val="Collegamentoipertestuale"/>
          </w:rPr>
          <w:t>[9]</w:t>
        </w:r>
      </w:hyperlink>
      <w:r>
        <w:t xml:space="preserve">. </w:t>
      </w:r>
      <w:r>
        <w:rPr>
          <w:b/>
          <w:bCs/>
        </w:rPr>
        <w:t>Non</w:t>
      </w:r>
      <w:r>
        <w:t xml:space="preserve"> è invece ammessa su affitti di immobili diversi (es. locali commerciali, salvo eccezioni storiche) né sulle locazioni di immobili ad uso ufficio. L’unica deroga al settore abitativo è avvenuta </w:t>
      </w:r>
      <w:r>
        <w:rPr>
          <w:b/>
          <w:bCs/>
        </w:rPr>
        <w:t>nel 2019</w:t>
      </w:r>
      <w:r>
        <w:t xml:space="preserve">, quando fu consentita (in via </w:t>
      </w:r>
      <w:r>
        <w:lastRenderedPageBreak/>
        <w:t xml:space="preserve">sperimentale) la cedolare secca </w:t>
      </w:r>
      <w:r>
        <w:rPr>
          <w:b/>
          <w:bCs/>
        </w:rPr>
        <w:t>al 21% sui nuovi contratti di locazione commerciale</w:t>
      </w:r>
      <w:r>
        <w:t xml:space="preserve"> di categoria C/1 (negozi) fino a 600 m² di superficie</w:t>
      </w:r>
      <w:hyperlink r:id="rId16" w:anchor=":~:text=Va%20bene%20anche%20per%20contratti,locazione%20strumentale%20fino%20al%202019">
        <w:r>
          <w:rPr>
            <w:rStyle w:val="Collegamentoipertestuale"/>
          </w:rPr>
          <w:t>[10]</w:t>
        </w:r>
      </w:hyperlink>
      <w:r>
        <w:t xml:space="preserve">. Tale agevolazione per i negozi non è stata prorogata negli anni successivi, per cui </w:t>
      </w:r>
      <w:r>
        <w:rPr>
          <w:b/>
          <w:bCs/>
        </w:rPr>
        <w:t>dal 2020 in poi la cedolare è applicabile soltanto alle locazioni residenziali</w:t>
      </w:r>
      <w:r>
        <w:t>.</w:t>
      </w:r>
    </w:p>
    <w:p w:rsidR="001B3476" w:rsidRDefault="00F9644F">
      <w:pPr>
        <w:pStyle w:val="Titolo2"/>
      </w:pPr>
      <w:bookmarkStart w:id="5" w:name="locazioni-brevi-regime-e-novità"/>
      <w:bookmarkEnd w:id="4"/>
      <w:r>
        <w:t>Locazioni brevi: regime e novità</w:t>
      </w:r>
    </w:p>
    <w:p w:rsidR="001B3476" w:rsidRDefault="00F9644F">
      <w:pPr>
        <w:pStyle w:val="FirstParagraph"/>
      </w:pPr>
      <w:r>
        <w:t xml:space="preserve">Anche i redditi derivanti da </w:t>
      </w:r>
      <w:r>
        <w:rPr>
          <w:b/>
          <w:bCs/>
        </w:rPr>
        <w:t>locazioni brevi</w:t>
      </w:r>
      <w:r>
        <w:t xml:space="preserve"> (affitti di durata </w:t>
      </w:r>
      <w:r>
        <w:rPr>
          <w:b/>
          <w:bCs/>
        </w:rPr>
        <w:t>fino a 30 giorni</w:t>
      </w:r>
      <w:r>
        <w:t xml:space="preserve">, tipici degli affitti turistici) possono essere tassati con cedolare secca, alle condizioni previste dal D.L. 50/2017. Fino al 2023 questi affitti brevi scontavano l’aliquota </w:t>
      </w:r>
      <w:r>
        <w:rPr>
          <w:b/>
          <w:bCs/>
        </w:rPr>
        <w:t>21%</w:t>
      </w:r>
      <w:r>
        <w:t xml:space="preserve"> (la stessa dei canoni liberi) e la cedolare era ammessa solo se il locatore, persona fisica, destinava a locazioni brevi al massimo </w:t>
      </w:r>
      <w:r>
        <w:rPr>
          <w:b/>
          <w:bCs/>
        </w:rPr>
        <w:t>quattro immobili</w:t>
      </w:r>
      <w:r>
        <w:t xml:space="preserve"> in totale nell’anno</w:t>
      </w:r>
      <w:hyperlink r:id="rId17" w:anchor=":~:text=Anche%20chi%20si%20avvale%20del,considera%20svolta%20in%20forma%20imprenditoriale">
        <w:r>
          <w:rPr>
            <w:rStyle w:val="Collegamentoipertestuale"/>
          </w:rPr>
          <w:t>[11]</w:t>
        </w:r>
      </w:hyperlink>
      <w:r>
        <w:t xml:space="preserve">. Questa soglia di quattro unità è volta a distinguere l’attività occasionale da quella d’impresa: oltre il limite, l’attività di locazione breve viene considerata </w:t>
      </w:r>
      <w:r>
        <w:rPr>
          <w:b/>
          <w:bCs/>
        </w:rPr>
        <w:t>attività imprenditoriale</w:t>
      </w:r>
      <w:r>
        <w:t xml:space="preserve"> e quindi esclusa dal regime della cedolare secca</w:t>
      </w:r>
      <w:hyperlink r:id="rId18" w:anchor=":~:text=Anche%20chi%20si%20avvale%20del,considera%20svolta%20in%20forma%20imprenditoriale">
        <w:r>
          <w:rPr>
            <w:rStyle w:val="Collegamentoipertestuale"/>
          </w:rPr>
          <w:t>[11]</w:t>
        </w:r>
      </w:hyperlink>
      <w:r>
        <w:t xml:space="preserve">. Una </w:t>
      </w:r>
      <w:r>
        <w:rPr>
          <w:b/>
          <w:bCs/>
        </w:rPr>
        <w:t>novità importante introdotta nel 2023</w:t>
      </w:r>
      <w:r>
        <w:t xml:space="preserve"> (con effetto dal </w:t>
      </w:r>
      <w:r>
        <w:rPr>
          <w:b/>
          <w:bCs/>
        </w:rPr>
        <w:t>1º gennaio 2024</w:t>
      </w:r>
      <w:r>
        <w:t xml:space="preserve">) riguarda proprio la tassazione degli affitti brevi: </w:t>
      </w:r>
      <w:r>
        <w:rPr>
          <w:b/>
          <w:bCs/>
        </w:rPr>
        <w:t>dal 2024, l’aliquota resta al 21% solo per i redditi da locazione breve relativi a un immobile</w:t>
      </w:r>
      <w:r>
        <w:t xml:space="preserve">, mentre </w:t>
      </w:r>
      <w:r>
        <w:rPr>
          <w:b/>
          <w:bCs/>
        </w:rPr>
        <w:t>sale al 26% a partire dal secondo immobile</w:t>
      </w:r>
      <w:r>
        <w:t xml:space="preserve"> affittato con contratti brevi</w:t>
      </w:r>
      <w:hyperlink r:id="rId19" w:anchor=":~:text=Anche%20chi%20si%20avvale%20del,considera%20svolta%20in%20forma%20imprenditoriale">
        <w:r>
          <w:rPr>
            <w:rStyle w:val="Collegamentoipertestuale"/>
          </w:rPr>
          <w:t>[11]</w:t>
        </w:r>
      </w:hyperlink>
      <w:r>
        <w:t xml:space="preserve">. In altre parole, chi affitta più di una casa per locazioni turistiche vedrà aumentare la tassazione sul secondo e ulteriori immobili al 26%. Questa modifica, introdotta con la legge di bilancio 2024, mira a disincentivare il multi-hosting professionale: rimane comunque consentito al privato affittare fino a 4 appartamenti brevi, ma dal </w:t>
      </w:r>
      <w:r>
        <w:rPr>
          <w:b/>
          <w:bCs/>
        </w:rPr>
        <w:t>secondo immobile locato l’imposta sostitutiva sarà del 26%</w:t>
      </w:r>
      <w:r>
        <w:t xml:space="preserve"> invece che del 21%</w:t>
      </w:r>
      <w:hyperlink r:id="rId20" w:anchor=":~:text=Anche%20chi%20si%20avvale%20del,considera%20svolta%20in%20forma%20imprenditoriale">
        <w:r>
          <w:rPr>
            <w:rStyle w:val="Collegamentoipertestuale"/>
          </w:rPr>
          <w:t>[11]</w:t>
        </w:r>
      </w:hyperlink>
      <w:r>
        <w:t>. Il primo immobile adibito a affitti brevi nell’anno continuerà a godere dell’aliquota standard 21%. I contratti di locazione breve, pur essendo esenti dall’obbligo di registrazione (se entro 30 giorni), rientrano quindi nel perimetro della cedolare secca seguendo queste nuove regole fiscali.</w:t>
      </w:r>
    </w:p>
    <w:p w:rsidR="001B3476" w:rsidRDefault="00F9644F">
      <w:pPr>
        <w:pStyle w:val="Titolo2"/>
      </w:pPr>
      <w:bookmarkStart w:id="6" w:name="Xf9e5ee7dd9b98e1b462068220acd86d1aa85898"/>
      <w:bookmarkEnd w:id="5"/>
      <w:r>
        <w:t>Requisiti e soggetti che possono applicarla</w:t>
      </w:r>
    </w:p>
    <w:p w:rsidR="001B3476" w:rsidRDefault="00F9644F">
      <w:pPr>
        <w:pStyle w:val="FirstParagraph"/>
      </w:pPr>
      <w:r>
        <w:t xml:space="preserve">La cedolare secca è </w:t>
      </w:r>
      <w:r>
        <w:rPr>
          <w:b/>
          <w:bCs/>
        </w:rPr>
        <w:t>riservata alle persone fisiche</w:t>
      </w:r>
      <w:r>
        <w:t xml:space="preserve"> che locano privatamente immobili abitativi. </w:t>
      </w:r>
      <w:r>
        <w:rPr>
          <w:b/>
          <w:bCs/>
        </w:rPr>
        <w:t>Non possono aderirvi società, enti commerciali o soggetti che agiscono nell’esercizio di impresa o professione</w:t>
      </w:r>
      <w:hyperlink r:id="rId21" w:anchor=":~:text=Il%20regime%20si%20applica%20esclusivamente,individuale%20o%20socio%20di%20societ%C3%A0">
        <w:r>
          <w:rPr>
            <w:rStyle w:val="Collegamentoipertestuale"/>
          </w:rPr>
          <w:t>[12]</w:t>
        </w:r>
      </w:hyperlink>
      <w:hyperlink r:id="rId22" w:anchor=":~:text=La%20cedolare%20secca%20pu%C3%B2%20essere,imprenditori%20individuali%2C%20societ%C3%A0%20e%20professionisti">
        <w:r>
          <w:rPr>
            <w:rStyle w:val="Collegamentoipertestuale"/>
          </w:rPr>
          <w:t>[13]</w:t>
        </w:r>
      </w:hyperlink>
      <w:r>
        <w:t>. In particolare, il locatore non deve affittare l’immobile nell’ambito di un’attività d’impresa: sono quindi esclusi, ad esempio, gli immobili intestati a società o gli appartamenti gestiti da ditte individuali nel circuito imprenditoriale (come può avvenire per case vacanze gestite professionalmente)</w:t>
      </w:r>
      <w:hyperlink r:id="rId23" w:anchor=":~:text=Il%20regime%20si%20applica%20esclusivamente,individuale%20o%20socio%20di%20societ%C3%A0">
        <w:r>
          <w:rPr>
            <w:rStyle w:val="Collegamentoipertestuale"/>
          </w:rPr>
          <w:t>[12]</w:t>
        </w:r>
      </w:hyperlink>
      <w:hyperlink r:id="rId24" w:anchor=":~:text=La%20cedolare%20secca%20pu%C3%B2%20essere,imprenditori%20individuali%2C%20societ%C3%A0%20e%20professionisti">
        <w:r>
          <w:rPr>
            <w:rStyle w:val="Collegamentoipertestuale"/>
          </w:rPr>
          <w:t>[13]</w:t>
        </w:r>
      </w:hyperlink>
      <w:r>
        <w:t xml:space="preserve">. Il regime è pensato per il </w:t>
      </w:r>
      <w:r>
        <w:rPr>
          <w:b/>
          <w:bCs/>
        </w:rPr>
        <w:t>privato cittadino proprietario</w:t>
      </w:r>
      <w:r>
        <w:t xml:space="preserve"> (o titolare di diritto reale, es. usufrutto) che affitta a scopo abitativo. Gli immobili devono avere destinazione </w:t>
      </w:r>
      <w:r>
        <w:rPr>
          <w:i/>
          <w:iCs/>
        </w:rPr>
        <w:t>uso abitativo</w:t>
      </w:r>
      <w:r>
        <w:t xml:space="preserve">: rientrano le categorie catastali da </w:t>
      </w:r>
      <w:r>
        <w:rPr>
          <w:b/>
          <w:bCs/>
        </w:rPr>
        <w:t>A1 a A11</w:t>
      </w:r>
      <w:r>
        <w:t xml:space="preserve"> (abitazioni), con esclusione degli </w:t>
      </w:r>
      <w:r>
        <w:rPr>
          <w:b/>
          <w:bCs/>
        </w:rPr>
        <w:t>A10</w:t>
      </w:r>
      <w:r>
        <w:t xml:space="preserve"> (uffici/studi)</w:t>
      </w:r>
      <w:hyperlink r:id="rId25" w:anchor=":~:text=Il%20regime%20si%20applica%20esclusivamente,individuale%20o%20socio%20di%20societ%C3%A0">
        <w:r>
          <w:rPr>
            <w:rStyle w:val="Collegamentoipertestuale"/>
          </w:rPr>
          <w:t>[12]</w:t>
        </w:r>
      </w:hyperlink>
      <w:hyperlink r:id="rId26" w:anchor=":~:text=L%E2%80%99opzione%20pu%C3%B2%20essere%20esercitata%20solo,il%20vincolo%20pertinenziale%20nel%20contratto">
        <w:r>
          <w:rPr>
            <w:rStyle w:val="Collegamentoipertestuale"/>
          </w:rPr>
          <w:t>[14]</w:t>
        </w:r>
      </w:hyperlink>
      <w:r>
        <w:t xml:space="preserve">. Sono comprese anche le </w:t>
      </w:r>
      <w:r>
        <w:rPr>
          <w:b/>
          <w:bCs/>
        </w:rPr>
        <w:t>pertinenze</w:t>
      </w:r>
      <w:r>
        <w:t xml:space="preserve"> dell’abitazione (garage, cantine, posti auto, soffitte) affittate congiuntamente o con contratto separato ma riferito allo stesso inquilino e immobile principale</w:t>
      </w:r>
      <w:hyperlink r:id="rId27" w:anchor=":~:text=Per%20quali%20tipologie%20di%20immobili">
        <w:r>
          <w:rPr>
            <w:rStyle w:val="Collegamentoipertestuale"/>
          </w:rPr>
          <w:t>[9]</w:t>
        </w:r>
      </w:hyperlink>
      <w:r>
        <w:t xml:space="preserve">. In caso di </w:t>
      </w:r>
      <w:r>
        <w:rPr>
          <w:b/>
          <w:bCs/>
        </w:rPr>
        <w:t>comproprietà</w:t>
      </w:r>
      <w:r>
        <w:t>, tutti i proprietari devono essere d’accordo: ciascun contitolare esercita l’opzione sulla propria quota di reddito. Se anche solo uno dei co-proprietari opta per la tassazione ordinaria, per la sua quota si applicherà l’IRPEF e saranno dovute imposta di registro e bollo proporzionalmente</w:t>
      </w:r>
      <w:hyperlink r:id="rId28" w:anchor=":~:text=Nel%20caso%20di%20compropriet%C3%A0%20dell%E2%80%99immobile%2C,sulla%20parte%20di%20sua%20competenza">
        <w:r>
          <w:rPr>
            <w:rStyle w:val="Collegamentoipertestuale"/>
          </w:rPr>
          <w:t>[15]</w:t>
        </w:r>
      </w:hyperlink>
      <w:r>
        <w:t>.</w:t>
      </w:r>
    </w:p>
    <w:p w:rsidR="001B3476" w:rsidRDefault="00F9644F">
      <w:pPr>
        <w:pStyle w:val="Corpotesto"/>
      </w:pPr>
      <w:r>
        <w:t xml:space="preserve">Tradizionalmente si è ritenuto che la cedolare secca fosse applicabile solo a </w:t>
      </w:r>
      <w:r>
        <w:rPr>
          <w:b/>
          <w:bCs/>
        </w:rPr>
        <w:t>contratti tra persone fisiche</w:t>
      </w:r>
      <w:r>
        <w:t xml:space="preserve">, escludendo quelli in cui l’inquilino è un soggetto societario o professionale. L’Agenzia delle Entrate, con circolari e risoluzioni, ha infatti sostenuto che </w:t>
      </w:r>
      <w:r>
        <w:rPr>
          <w:b/>
          <w:bCs/>
        </w:rPr>
        <w:t xml:space="preserve">non è ammessa </w:t>
      </w:r>
      <w:r>
        <w:rPr>
          <w:b/>
          <w:bCs/>
        </w:rPr>
        <w:lastRenderedPageBreak/>
        <w:t>cedolare secca se il conduttore è un’impresa o un professionista</w:t>
      </w:r>
      <w:r>
        <w:t>, anche qualora l’immobile sia destinato ad uso abitativo (es. casa affittata a una società per un proprio dipendente)</w:t>
      </w:r>
      <w:hyperlink r:id="rId29" w:anchor=":~:text=Circolare%2026%2FE%20del%202011%20e,professioni%20da%20parte%20del%20conduttore">
        <w:r>
          <w:rPr>
            <w:rStyle w:val="Collegamentoipertestuale"/>
          </w:rPr>
          <w:t>[16]</w:t>
        </w:r>
      </w:hyperlink>
      <w:r>
        <w:t xml:space="preserve">. Questa interpretazione restrittiva deriva dal comma 6 dell’art.3 D.Lgs. 23/2011, e fino al 2023 è rimasta la prassi ufficiale. (Da notare che una sentenza della Corte di Cassazione del 2024 ha dato un’interpretazione più estensiva, ritenendo irrilevante la natura giuridica dell’inquilino se l’uso è abitativo, ma trattandosi di un orientamento post-2023 non ha ancora trovato riscontro nella prassi fiscale corrente). In sintesi, </w:t>
      </w:r>
      <w:r>
        <w:rPr>
          <w:b/>
          <w:bCs/>
        </w:rPr>
        <w:t>al 2023 la cedolare secca si applica a locatore e conduttore privati</w:t>
      </w:r>
      <w:r>
        <w:t xml:space="preserve"> per immobi</w:t>
      </w:r>
      <w:r>
        <w:t>li abitativi; sono esclusi i casi in cui la locazione avviene in ambito imprenditoriale (sia dal lato del proprietario che, secondo il Fisco, dal lato dell’inquilino).</w:t>
      </w:r>
    </w:p>
    <w:p w:rsidR="001B3476" w:rsidRDefault="00F9644F">
      <w:pPr>
        <w:pStyle w:val="Titolo2"/>
      </w:pPr>
      <w:bookmarkStart w:id="7" w:name="Xd62a71ed007b746bb88d511d3d949be77f83ee5"/>
      <w:bookmarkEnd w:id="6"/>
      <w:r>
        <w:t>Vantaggi della cedolare secca rispetto alla tassazione ordinaria</w:t>
      </w:r>
    </w:p>
    <w:p w:rsidR="001B3476" w:rsidRDefault="00F9644F">
      <w:pPr>
        <w:pStyle w:val="FirstParagraph"/>
      </w:pPr>
      <w:r>
        <w:t xml:space="preserve">Il regime opzionale della cedolare secca presenta diversi </w:t>
      </w:r>
      <w:r>
        <w:rPr>
          <w:b/>
          <w:bCs/>
        </w:rPr>
        <w:t>vantaggi fiscali e pratici</w:t>
      </w:r>
      <w:r>
        <w:t xml:space="preserve"> per il proprietario rispetto alla tassazione IRPEF ordinaria sui canoni di locazione:</w:t>
      </w:r>
    </w:p>
    <w:p w:rsidR="001B3476" w:rsidRDefault="00F9644F">
      <w:pPr>
        <w:numPr>
          <w:ilvl w:val="0"/>
          <w:numId w:val="2"/>
        </w:numPr>
      </w:pPr>
      <w:r>
        <w:rPr>
          <w:b/>
          <w:bCs/>
        </w:rPr>
        <w:t>Aliquota fissa agevolata:</w:t>
      </w:r>
      <w:r>
        <w:t xml:space="preserve"> Le aliquote della cedolare (21% o 10%) sono spesso </w:t>
      </w:r>
      <w:r>
        <w:rPr>
          <w:b/>
          <w:bCs/>
        </w:rPr>
        <w:t>inferiori all’aliquota IRPEF marginale</w:t>
      </w:r>
      <w:r>
        <w:t xml:space="preserve"> a cui sarebbe soggetto lo stesso reddito da locazione. Ciò è particolarmente vantaggioso per chi ha già altri redditi che lo collocano in scaglioni IRPEF elevati: in regime ordinario, i canoni si sommerebbero agli altri redditi facendo eventualmente saltare a scaglioni più alti, mentre con la cedolare restano tassati separatamente a un’aliquota fissa minore</w:t>
      </w:r>
      <w:hyperlink r:id="rId30" w:anchor=":~:text=impresa%20o%20di%20arti%20e,e%20quindi%20versare%20un%E2%80%99aliquota%20maggiore">
        <w:r>
          <w:rPr>
            <w:rStyle w:val="Collegamentoipertestuale"/>
          </w:rPr>
          <w:t>[17]</w:t>
        </w:r>
      </w:hyperlink>
      <w:r>
        <w:t>. Ad esempio, un contribuente che è già nello scaglione IRPEF 38%–43% vedrà nel regime cedolare i canoni tassati al 21% (o 10%), con un risparmio molto significativo. Anche per redditi medio-bassi la cedolare può risultare conveniente perché evita di far superare soglie critiche dell’IRPEF</w:t>
      </w:r>
      <w:hyperlink r:id="rId31" w:anchor=":~:text=impresa%20o%20di%20arti%20e,e%20quindi%20versare%20un%E2%80%99aliquota%20maggiore">
        <w:r>
          <w:rPr>
            <w:rStyle w:val="Collegamentoipertestuale"/>
          </w:rPr>
          <w:t>[17]</w:t>
        </w:r>
      </w:hyperlink>
      <w:r>
        <w:t xml:space="preserve">. In ogni caso il canone tassato con cedolare </w:t>
      </w:r>
      <w:r>
        <w:rPr>
          <w:b/>
          <w:bCs/>
        </w:rPr>
        <w:t>non “spinge” gli altri redditi</w:t>
      </w:r>
      <w:r>
        <w:t xml:space="preserve"> verso aliquote maggiori, poiché resta fuori dal reddito complessivo IRPEF.</w:t>
      </w:r>
    </w:p>
    <w:p w:rsidR="001B3476" w:rsidRDefault="00F9644F">
      <w:pPr>
        <w:numPr>
          <w:ilvl w:val="0"/>
          <w:numId w:val="2"/>
        </w:numPr>
      </w:pPr>
      <w:r>
        <w:rPr>
          <w:b/>
          <w:bCs/>
        </w:rPr>
        <w:t>Niente addizionali né altri oneri sul canone:</w:t>
      </w:r>
      <w:r>
        <w:t xml:space="preserve"> Optando per la cedolare, il proprietario </w:t>
      </w:r>
      <w:r>
        <w:rPr>
          <w:b/>
          <w:bCs/>
        </w:rPr>
        <w:t>non paga le addizionali regionali e comunali</w:t>
      </w:r>
      <w:r>
        <w:t xml:space="preserve"> sul reddito da affitto (imposte che invece, in regime ordinario, si aggiungerebbero all’IRPEF dovuta)</w:t>
      </w:r>
      <w:hyperlink r:id="rId32" w:anchor=":~:text=,proroga%20e%20risoluzione%20del%20contratto">
        <w:r>
          <w:rPr>
            <w:rStyle w:val="Collegamentoipertestuale"/>
          </w:rPr>
          <w:t>[18]</w:t>
        </w:r>
      </w:hyperlink>
      <w:r>
        <w:t>. L’imposta sostitutiva assorbe tutta la tassazione sul canone, senza ulteriori aggravi locali. Inoltre, il reddito da cedolare non influisce su detrazioni o agevolazioni legate all’IRPEF, in quanto ne è escluso.</w:t>
      </w:r>
    </w:p>
    <w:p w:rsidR="001B3476" w:rsidRDefault="00F9644F">
      <w:pPr>
        <w:numPr>
          <w:ilvl w:val="0"/>
          <w:numId w:val="2"/>
        </w:numPr>
      </w:pPr>
      <w:r>
        <w:rPr>
          <w:b/>
          <w:bCs/>
        </w:rPr>
        <w:t>Esenzione da imposta di registro e bollo:</w:t>
      </w:r>
      <w:r>
        <w:t xml:space="preserve"> Uno dei vantaggi immediatamente percepibili è che </w:t>
      </w:r>
      <w:r>
        <w:rPr>
          <w:b/>
          <w:bCs/>
        </w:rPr>
        <w:t>non si pagano l’imposta di registro né l’imposta di bollo</w:t>
      </w:r>
      <w:r>
        <w:t xml:space="preserve"> sul contratto di locazione in cedolare secca</w:t>
      </w:r>
      <w:hyperlink r:id="rId33" w:anchor=":~:text=23%2F2011%2C%20che%20consente%20ai%20locatori,proroghe%20e%20risoluzioni%20dei%20contratti">
        <w:r>
          <w:rPr>
            <w:rStyle w:val="Collegamentoipertestuale"/>
          </w:rPr>
          <w:t>[19]</w:t>
        </w:r>
      </w:hyperlink>
      <w:hyperlink r:id="rId34" w:anchor=":~:text=,proroga%20e%20risoluzione%20del%20contratto">
        <w:r>
          <w:rPr>
            <w:rStyle w:val="Collegamentoipertestuale"/>
          </w:rPr>
          <w:t>[20]</w:t>
        </w:r>
      </w:hyperlink>
      <w:r>
        <w:t>. Normalmente, per registrare un contratto di affitto occorre versare una quota pari al 2% del canone annuo (per ciascun anno, oppure in unica soluzione per più annualità) come imposta di registro, oltre a marche da bollo sul documento. Con la cedolare queste spese sono azzerate, sia al momento della registrazione iniziale sia in caso di rinnovo/proroga periodica</w:t>
      </w:r>
      <w:hyperlink r:id="rId35" w:anchor=":~:text=23%2F2011%2C%20che%20consente%20ai%20locatori,proroghe%20e%20risoluzioni%20dei%20contratti">
        <w:r>
          <w:rPr>
            <w:rStyle w:val="Collegamentoipertestuale"/>
          </w:rPr>
          <w:t>[19]</w:t>
        </w:r>
      </w:hyperlink>
      <w:r>
        <w:t>. Ciò rappresenta un risparmio economico sia per il locatore che per l’inquilino (che per legge divide a metà l’imposta di registro in regime ordinario), e semplifica gli adempimenti burocratici.</w:t>
      </w:r>
    </w:p>
    <w:p w:rsidR="001B3476" w:rsidRDefault="00F9644F">
      <w:pPr>
        <w:numPr>
          <w:ilvl w:val="0"/>
          <w:numId w:val="2"/>
        </w:numPr>
      </w:pPr>
      <w:r>
        <w:rPr>
          <w:b/>
          <w:bCs/>
        </w:rPr>
        <w:t>Semplificazione e certezza fiscale:</w:t>
      </w:r>
      <w:r>
        <w:t xml:space="preserve"> La cedolare secca è relativamente semplice da gestire: il calcolo dell’imposta è immediato (10% o 21% del canone annuale), senza dover applicare deduzioni forfettarie né calcolare scaglioni. I versamenti avvengono con le </w:t>
      </w:r>
      <w:r>
        <w:lastRenderedPageBreak/>
        <w:t xml:space="preserve">stesse scadenze delle imposte sui redditi (acconto e saldo con modello F24), ma il contribuente sa esattamente quanta imposta pagherà su quel reddito, indipendentemente dagli altri redditi. Il canone netto incassato è </w:t>
      </w:r>
      <w:r>
        <w:rPr>
          <w:i/>
          <w:iCs/>
        </w:rPr>
        <w:t>di fatto già netto dalle imposte principali</w:t>
      </w:r>
      <w:r>
        <w:t xml:space="preserve"> (restano solo eventuali impo</w:t>
      </w:r>
      <w:r>
        <w:t xml:space="preserve">ste patrimoniali come IMU). Inoltre, per tutta la durata dell’opzione il locatore non deve preoccuparsi di aggiornamenti ISTAT o richieste di aumenti: il canone rimane </w:t>
      </w:r>
      <w:r>
        <w:rPr>
          <w:b/>
          <w:bCs/>
        </w:rPr>
        <w:t>bloccato</w:t>
      </w:r>
      <w:r>
        <w:t>, il che può contribuire a mantenere buoni rapporti con l’inquilino offrendo stabilità di spesa a quest’ultimo.</w:t>
      </w:r>
    </w:p>
    <w:p w:rsidR="001B3476" w:rsidRDefault="00F9644F">
      <w:pPr>
        <w:numPr>
          <w:ilvl w:val="0"/>
          <w:numId w:val="2"/>
        </w:numPr>
      </w:pPr>
      <w:r>
        <w:rPr>
          <w:b/>
          <w:bCs/>
        </w:rPr>
        <w:t>Benefici collegati ai contratti concordati:</w:t>
      </w:r>
      <w:r>
        <w:t xml:space="preserve"> Sebbene non sia un vantaggio della cedolare </w:t>
      </w:r>
      <w:r>
        <w:rPr>
          <w:i/>
          <w:iCs/>
        </w:rPr>
        <w:t>in sé</w:t>
      </w:r>
      <w:r>
        <w:t>, va ricordato che i contratti a canone concordato (che spesso si accompagnano alla cedolare al 10%) godono anche di altre agevolazioni: ad esempio, l’IMU ridotta del 25% per il proprietario, prevista dalla legge per gli immobili locati a canone calmierato</w:t>
      </w:r>
      <w:hyperlink r:id="rId36" w:anchor=":~:text=cedolare%20secca%20prevista%20in%20caso,maggiore%20offerta%20abitativa%20sarebbero%20conseguenti">
        <w:r>
          <w:rPr>
            <w:rStyle w:val="Collegamentoipertestuale"/>
          </w:rPr>
          <w:t>[21]</w:t>
        </w:r>
      </w:hyperlink>
      <w:hyperlink r:id="rId37" w:anchor=":~:text=,di%20maggiore%20offerta%20abitativa%20sarebbero">
        <w:r>
          <w:rPr>
            <w:rStyle w:val="Collegamentoipertestuale"/>
          </w:rPr>
          <w:t>[22]</w:t>
        </w:r>
      </w:hyperlink>
      <w:r>
        <w:t>. Tali benefici (riduzione IMU, eventuali sconti sulle tasse di registro in regime non cedolare, ecc.) rendono ancora più conveniente scegliere formule contrattuali agevolate in combinazione con la cedolare secca.</w:t>
      </w:r>
    </w:p>
    <w:p w:rsidR="001B3476" w:rsidRDefault="00F9644F">
      <w:pPr>
        <w:pStyle w:val="Titolo2"/>
      </w:pPr>
      <w:bookmarkStart w:id="8" w:name="Xd600a0a4ae996d09c534c24a0342a15f7782703"/>
      <w:bookmarkEnd w:id="7"/>
      <w:r>
        <w:t>Svantaggi e limiti rispetto alla tassazione ordinaria</w:t>
      </w:r>
    </w:p>
    <w:p w:rsidR="001B3476" w:rsidRDefault="00F9644F">
      <w:pPr>
        <w:pStyle w:val="FirstParagraph"/>
      </w:pPr>
      <w:r>
        <w:t xml:space="preserve">Pur offrendo notevoli vantaggi, la cedolare secca presenta anche alcuni </w:t>
      </w:r>
      <w:r>
        <w:rPr>
          <w:b/>
          <w:bCs/>
        </w:rPr>
        <w:t>svantaggi o situazioni in cui può risultare meno conveniente</w:t>
      </w:r>
      <w:r>
        <w:t xml:space="preserve"> rispetto al regime IRPEF ordinario:</w:t>
      </w:r>
    </w:p>
    <w:p w:rsidR="001B3476" w:rsidRDefault="00F9644F">
      <w:pPr>
        <w:numPr>
          <w:ilvl w:val="0"/>
          <w:numId w:val="3"/>
        </w:numPr>
      </w:pPr>
      <w:r>
        <w:rPr>
          <w:b/>
          <w:bCs/>
        </w:rPr>
        <w:t>Perdita delle deduzioni/detrazioni sulle spese:</w:t>
      </w:r>
      <w:r>
        <w:t xml:space="preserve"> Con la cedolare non è possibile dedurre alcuna spesa dal reddito da locazione – l’imponibile è l’intero canone pattuito (100%) senza nemmeno la deduzione forfettaria del 5% prevista nel regime ordinario per gli immobili a canone libero (o la deduzione del 30% per i canoni concordati in regime IRPEF). Questo significa che le </w:t>
      </w:r>
      <w:r>
        <w:rPr>
          <w:b/>
          <w:bCs/>
        </w:rPr>
        <w:t>spese di manutenzione, riparazione, spese condominiali non recuperate, provvigioni d’agenzia, ecc.</w:t>
      </w:r>
      <w:r>
        <w:t xml:space="preserve"> restano interamente a carico del proprietario </w:t>
      </w:r>
      <w:r>
        <w:rPr>
          <w:b/>
          <w:bCs/>
        </w:rPr>
        <w:t>senza alcun beneficio fiscale</w:t>
      </w:r>
      <w:r>
        <w:t>. In regime</w:t>
      </w:r>
      <w:r>
        <w:t xml:space="preserve"> ordinario, pur limitato, qualche vantaggio indiretto c’è (il canone imponibile è ridotto forfettariamente oppure si possono dedurre alcune spese se superiori ai canoni, nei limiti di legge); con cedolare invece ogni euro speso per l’immobile non è deducibile. Inoltre, eventuali </w:t>
      </w:r>
      <w:r>
        <w:rPr>
          <w:b/>
          <w:bCs/>
        </w:rPr>
        <w:t>detrazioni</w:t>
      </w:r>
      <w:r>
        <w:t xml:space="preserve"> d’imposta per ristrutturazioni che producano crediti IRPEF possono risultare meno fruibili se il proprietario non ha altri redditi su cui farle valere (dato che la cedolare non genera IRPEF da abbattere). In sostanza, chi</w:t>
      </w:r>
      <w:r>
        <w:t xml:space="preserve"> sostiene costi ingenti per l’immobile locato potrebbe trovare meno conveniente la cedolare rispetto all’IRPEF, dove almeno parte di quei costi ridurrebbe l’imponibile (nel caso di canone concordato, ad esempio, solo il 70% del canone è tassato in IRPEF, mentre in cedolare il 100%).</w:t>
      </w:r>
    </w:p>
    <w:p w:rsidR="001B3476" w:rsidRDefault="00F9644F">
      <w:pPr>
        <w:numPr>
          <w:ilvl w:val="0"/>
          <w:numId w:val="3"/>
        </w:numPr>
      </w:pPr>
      <w:r>
        <w:rPr>
          <w:b/>
          <w:bCs/>
        </w:rPr>
        <w:t>Rinuncia agli aumenti del canone:</w:t>
      </w:r>
      <w:r>
        <w:t xml:space="preserve"> Il locatore con cedolare secca </w:t>
      </w:r>
      <w:r>
        <w:rPr>
          <w:b/>
          <w:bCs/>
        </w:rPr>
        <w:t>rinuncia per legge a qualsiasi aggiornamento del canone</w:t>
      </w:r>
      <w:r>
        <w:t>, anche se contrattualmente previsto</w:t>
      </w:r>
      <w:hyperlink r:id="rId38" w:anchor=":~:text=Il%20funzionamento%20della%20cedolare%20secca,tutta%20la%20durata%20del%20contratto">
        <w:r>
          <w:rPr>
            <w:rStyle w:val="Collegamentoipertestuale"/>
          </w:rPr>
          <w:t>[2]</w:t>
        </w:r>
      </w:hyperlink>
      <w:r>
        <w:t>. Ciò è uno svantaggio da considerare soprattutto in periodi di forte inflazione: non poter adeguare il canone all’aumento dei prezzi significa vedere il valore reale del canone diminuire negli anni. Nel regime ordinario, invece, il contratto (se lo prevede) può essere aggiornato annualmente di una percentuale ISTAT (spesso 75% o 100% dell’inflazione FOI) salvaguardando il potere d’acquisto del proprietario. Con la cedolare questa facoltà viene azzerata: per tutta la durata dell’opzione il canone rimane fis</w:t>
      </w:r>
      <w:r>
        <w:t xml:space="preserve">so. Dunque, chi prevedesse di dover aumentare l’affitto (ad esempio dopo lavori migliorativi, o al rinnovo) </w:t>
      </w:r>
      <w:r>
        <w:rPr>
          <w:b/>
          <w:bCs/>
        </w:rPr>
        <w:t>non dovrebbe optare per la cedolare</w:t>
      </w:r>
      <w:r>
        <w:t>, oppure dovrà revocarla prima di applicare qualsiasi aumento. Analogamente, non è possibile chiedere adeguamenti straordinari (salvo quelli legali in casi particolari, es. aggiornamento per tasse comunali se contrattualmente previsti) finché vige la cedolare.</w:t>
      </w:r>
    </w:p>
    <w:p w:rsidR="001B3476" w:rsidRDefault="00F9644F">
      <w:pPr>
        <w:numPr>
          <w:ilvl w:val="0"/>
          <w:numId w:val="3"/>
        </w:numPr>
      </w:pPr>
      <w:r>
        <w:rPr>
          <w:b/>
          <w:bCs/>
        </w:rPr>
        <w:t>Imposta sostitutiva dovuta anche a reddito basso o immobile sfitto:</w:t>
      </w:r>
      <w:r>
        <w:t xml:space="preserve"> La cedolare secca, essendo separata dall’IRPEF, </w:t>
      </w:r>
      <w:r>
        <w:rPr>
          <w:b/>
          <w:bCs/>
        </w:rPr>
        <w:t>non gode di “no tax area” o franchigie</w:t>
      </w:r>
      <w:r>
        <w:t>: se il canone è pattuito e dovuto, l’imposta sostitutiva è dovuta nella sua interezza, anche se il proprietario non raggiunge soglie di reddito esenti. In regime IRPEF, un contribuente con reddito molto basso potrebbe di fatto non pagare imposte (grazie alle detrazioni per redditi fino a circa €8.500 annui); ma i redditi fondiari da locazione non beneficiano di quelle detrazioni in assenza di altri redditi da lavoro/pens</w:t>
      </w:r>
      <w:r>
        <w:t>ione. Dunque per chi avesse solo piccoli redditi da affitto, la differenza tra cedolare e IRPEF può essere minima o nulla in termini di tasse dovute. Inoltre, se l’inquilino smette di pagare l’affitto e si avvia uno sfratto per morosità, dal momento in cui viene intimato lo sfratto il proprietario può sospendere la tassazione IRPEF su quei canoni non percepiti; lo stesso vale per la cedolare (non si tassano canoni mai incassati), ma è comunque necessario gestire la situazione di morosità legalmente. In gene</w:t>
      </w:r>
      <w:r>
        <w:t xml:space="preserve">rale, la cedolare conviene quasi sempre in termini di imposta pura, ma </w:t>
      </w:r>
      <w:r>
        <w:rPr>
          <w:b/>
          <w:bCs/>
        </w:rPr>
        <w:t>in caso di redditi molto bassi o assenza di altri redditi</w:t>
      </w:r>
      <w:r>
        <w:t xml:space="preserve"> il vantaggio percentuale si riduce.</w:t>
      </w:r>
    </w:p>
    <w:p w:rsidR="001B3476" w:rsidRDefault="00F9644F">
      <w:pPr>
        <w:numPr>
          <w:ilvl w:val="0"/>
          <w:numId w:val="3"/>
        </w:numPr>
      </w:pPr>
      <w:r>
        <w:rPr>
          <w:b/>
          <w:bCs/>
        </w:rPr>
        <w:t>Vincolo contrattuale annuale:</w:t>
      </w:r>
      <w:r>
        <w:t xml:space="preserve"> L’opzione per la cedolare impegna il locatore </w:t>
      </w:r>
      <w:r>
        <w:rPr>
          <w:b/>
          <w:bCs/>
        </w:rPr>
        <w:t>per l’intera annualità contrattuale</w:t>
      </w:r>
      <w:r>
        <w:t xml:space="preserve"> (o per l’intera durata del contratto, se optata dall’inizio)</w:t>
      </w:r>
      <w:hyperlink r:id="rId39" w:anchor=":~:text=Come%20funziona%20la%20revoca">
        <w:r>
          <w:rPr>
            <w:rStyle w:val="Collegamentoipertestuale"/>
          </w:rPr>
          <w:t>[23]</w:t>
        </w:r>
      </w:hyperlink>
      <w:r>
        <w:t xml:space="preserve">. Non è possibile entrare e uscire liberamente dal regime mese per mese. Se si opta all’inizio, vale per tutta la durata residua del contratto salvo revoca; se si opta in corso d’opera, vale dal periodo scelto fino a scadenza. La </w:t>
      </w:r>
      <w:r>
        <w:rPr>
          <w:b/>
          <w:bCs/>
        </w:rPr>
        <w:t>revoca</w:t>
      </w:r>
      <w:r>
        <w:t xml:space="preserve"> può essere esercitata solo a fine anno contrattuale, rispettando la scadenza per comunicarla (entro 30 giorni)</w:t>
      </w:r>
      <w:hyperlink r:id="rId40" w:anchor=":~:text=Come%20funziona%20la%20revoca">
        <w:r>
          <w:rPr>
            <w:rStyle w:val="Collegamentoipertestuale"/>
          </w:rPr>
          <w:t>[23]</w:t>
        </w:r>
      </w:hyperlink>
      <w:r>
        <w:t xml:space="preserve">. Questo significa che il locatore, una volta scelto il regime, è vincolato almeno fino all’anno successivo. Ad esempio, se dopo aver scelto cedolare si scopre che in regime IRPEF si sarebbe potuta compensare una perdita o sfruttare una detrazione, non si può cambiare idea immediatamente ma bisognerà attendere la fine dell’annualità. Anche se la revoca è sempre possibile per l’anno seguente, il regime cedolare richiede </w:t>
      </w:r>
      <w:r>
        <w:rPr>
          <w:b/>
          <w:bCs/>
        </w:rPr>
        <w:t>programmazione</w:t>
      </w:r>
      <w:r>
        <w:t xml:space="preserve"> e stabilità: va scelto valutando la convenienza su base pluriennale, non p</w:t>
      </w:r>
      <w:r>
        <w:t>otendo modulare la tassazione di mese in mese.</w:t>
      </w:r>
    </w:p>
    <w:p w:rsidR="001B3476" w:rsidRDefault="00F9644F">
      <w:pPr>
        <w:pStyle w:val="Titolo2"/>
      </w:pPr>
      <w:bookmarkStart w:id="9" w:name="X6a6da995a2964276179bc4516b0bbb16784f499"/>
      <w:bookmarkEnd w:id="8"/>
      <w:r>
        <w:t>Come esercitare l’opzione: adesione e comunicazioni all’Agenzia delle Entrate</w:t>
      </w:r>
    </w:p>
    <w:p w:rsidR="001B3476" w:rsidRDefault="00F9644F">
      <w:pPr>
        <w:pStyle w:val="FirstParagraph"/>
      </w:pPr>
      <w:r>
        <w:rPr>
          <w:b/>
          <w:bCs/>
        </w:rPr>
        <w:t>L’adesione alla cedolare secca</w:t>
      </w:r>
      <w:r>
        <w:t xml:space="preserve"> va manifestata al Fisco attraverso le apposite comunicazioni durante la registrazione del contratto o entro specifiche scadenze. In pratica, il proprietario deve </w:t>
      </w:r>
      <w:r>
        <w:rPr>
          <w:b/>
          <w:bCs/>
        </w:rPr>
        <w:t>optare espressamente per la cedolare</w:t>
      </w:r>
      <w:r>
        <w:t xml:space="preserve"> al momento della </w:t>
      </w:r>
      <w:r>
        <w:rPr>
          <w:b/>
          <w:bCs/>
        </w:rPr>
        <w:t>registrazione</w:t>
      </w:r>
      <w:r>
        <w:t xml:space="preserve"> del contratto di locazione (che è obbligatoria entro 30 giorni dalla stipula). Se la registrazione avviene tramite modello RLI (Registrazione Locazioni Immobili) – compilabile online sul sito dell’Agenzia delle Entrate o presentabile in ufficio – basta barrare l’apposita casella i</w:t>
      </w:r>
      <w:r>
        <w:t>ndicando la scelta del regime cedolare</w:t>
      </w:r>
      <w:hyperlink r:id="rId41" w:anchor=":~:text=cedolare%20secca%20%2C%20%C3%A8%20anche,online%2C%20alla%20risoluzione%2C%20alla%20proroga">
        <w:r>
          <w:rPr>
            <w:rStyle w:val="Collegamentoipertestuale"/>
          </w:rPr>
          <w:t>[24]</w:t>
        </w:r>
      </w:hyperlink>
      <w:r>
        <w:t>. L’opzione si può esercitare anche tramite i servizi telematici (RLI-web) senza doversi recare fisicamente agli sportelli</w:t>
      </w:r>
      <w:hyperlink r:id="rId42" w:anchor=":~:text=cedolare%20secca%20%2C%20%C3%A8%20anche,online%2C%20alla%20risoluzione%2C%20alla%20proroga">
        <w:r>
          <w:rPr>
            <w:rStyle w:val="Collegamentoipertestuale"/>
          </w:rPr>
          <w:t>[24]</w:t>
        </w:r>
      </w:hyperlink>
      <w:r>
        <w:t>.</w:t>
      </w:r>
    </w:p>
    <w:p w:rsidR="001B3476" w:rsidRDefault="00F9644F">
      <w:pPr>
        <w:pStyle w:val="Corpotesto"/>
      </w:pPr>
      <w:r>
        <w:rPr>
          <w:b/>
          <w:bCs/>
        </w:rPr>
        <w:t>Comunicazione al conduttore:</w:t>
      </w:r>
      <w:r>
        <w:t xml:space="preserve"> La normativa richiede che il locatore </w:t>
      </w:r>
      <w:r>
        <w:rPr>
          <w:b/>
          <w:bCs/>
        </w:rPr>
        <w:t>comunichi all’inquilino, per iscritto, l’intenzione di esercitare la cedolare secca e la conseguente rinuncia agli aggiornamenti del canone</w:t>
      </w:r>
      <w:r>
        <w:t>. In genere ciò si realizza inviando all’inquilino una lettera raccomandata A/R (se la clausola di rinuncia non è già inserita nel contratto) in cui si formalizza la scelta della cedolare. Questa comunicazione è importante perché tutela l’inquilino dal rischio di future richieste di aumenti ISTAT: dal momento dell’opzione, il canone</w:t>
      </w:r>
      <w:r>
        <w:t xml:space="preserve"> resta bloccato</w:t>
      </w:r>
      <w:hyperlink r:id="rId43" w:anchor=":~:text=Per%20i%20contratti%20sotto%20cedolare,dell%E2%80%99indice%20nazionale%20dei%20prezzi%20al">
        <w:r>
          <w:rPr>
            <w:rStyle w:val="Collegamentoipertestuale"/>
          </w:rPr>
          <w:t>[25]</w:t>
        </w:r>
      </w:hyperlink>
      <w:r>
        <w:t xml:space="preserve">. Se la clausola di rinuncia agli aggiornamenti è già stata inclusa nel contratto firmato, la lettera separata può non essere necessaria, ma per prudenza molti locatori la inviano comunque all’inizio. In caso di </w:t>
      </w:r>
      <w:r>
        <w:rPr>
          <w:b/>
          <w:bCs/>
        </w:rPr>
        <w:t>mancata comunicazione all’inquilino</w:t>
      </w:r>
      <w:r>
        <w:t>, la sanzione prevista era la decadenza dal regime agevolato; tuttavia, dal 2019 tale omissione non comporta più la perdita della cedolare (resta comunque l’obbligo di informare il conduttore della rinuncia agli aumenti).</w:t>
      </w:r>
    </w:p>
    <w:p w:rsidR="001B3476" w:rsidRDefault="00F9644F">
      <w:pPr>
        <w:pStyle w:val="Corpotesto"/>
      </w:pPr>
      <w:r>
        <w:rPr>
          <w:b/>
          <w:bCs/>
        </w:rPr>
        <w:t>Opzione tardiva:</w:t>
      </w:r>
      <w:r>
        <w:t xml:space="preserve"> Se il proprietario non opta per la cedolare all’atto della registrazione iniziale, può comunque farlo in un momento successivo. In particolare, è consentito esercitare l’opzione </w:t>
      </w:r>
      <w:r>
        <w:rPr>
          <w:b/>
          <w:bCs/>
        </w:rPr>
        <w:t>alla scadenza di ciascuna annualità</w:t>
      </w:r>
      <w:r>
        <w:t xml:space="preserve"> successiva: ad esempio, in un contratto 4+4 registrato senza cedolare, il locatore potrà scegliere la cedolare dal secondo anno comunicandolo all’Agenzia </w:t>
      </w:r>
      <w:r>
        <w:rPr>
          <w:i/>
          <w:iCs/>
        </w:rPr>
        <w:t>entro 30 giorni</w:t>
      </w:r>
      <w:r>
        <w:t xml:space="preserve"> dalla scadenza del primo anno (cioè prima che decorrano i successivi 12 mesi)</w:t>
      </w:r>
      <w:hyperlink r:id="rId44" w:anchor=":~:text=Come%20accennato%2C%20%C3%A8%20possibile%20optare,o%20di%20una%20precedente%20proroga">
        <w:r>
          <w:rPr>
            <w:rStyle w:val="Collegamentoipertestuale"/>
          </w:rPr>
          <w:t>[26]</w:t>
        </w:r>
      </w:hyperlink>
      <w:r>
        <w:t xml:space="preserve">. In tal caso, per l’anno iniziale si saranno pagate imposta di registro e bollo e quelle somme </w:t>
      </w:r>
      <w:r>
        <w:rPr>
          <w:b/>
          <w:bCs/>
        </w:rPr>
        <w:t>non vengono rimborsate</w:t>
      </w:r>
      <w:r>
        <w:t xml:space="preserve">, ma dal momento dell’opzione in avanti si applicherà il regime sostitutivo. Se invece la cedolare era attiva e si vuole </w:t>
      </w:r>
      <w:r>
        <w:rPr>
          <w:b/>
          <w:bCs/>
        </w:rPr>
        <w:t>revocarla</w:t>
      </w:r>
      <w:r>
        <w:t>, la procedura è analoga inversamente: la revoca si comunica entro 30 giorni dalla fine dell’anno di locazione in corso, versando da quel momento le imposte di registro dovute (pro quota)</w:t>
      </w:r>
      <w:hyperlink r:id="rId45" w:anchor=":~:text=Come%20funziona%20la%20revoca">
        <w:r>
          <w:rPr>
            <w:rStyle w:val="Collegamentoipertestuale"/>
          </w:rPr>
          <w:t>[23]</w:t>
        </w:r>
      </w:hyperlink>
      <w:r>
        <w:t xml:space="preserve">. Importante: una volta revocata, la cedolare </w:t>
      </w:r>
      <w:r>
        <w:rPr>
          <w:b/>
          <w:bCs/>
        </w:rPr>
        <w:t>si può di nuovo optare</w:t>
      </w:r>
      <w:r>
        <w:t xml:space="preserve"> in seguito, ad esempio dal successivo anno, presentando di nuovo l’opzione – la legge consente di entrare e uscire dal regime cedolare ad ogni scadenza annuale, se lo si desidera</w:t>
      </w:r>
      <w:hyperlink r:id="rId46" w:anchor=":~:text=Come%20funziona%20la%20revoca">
        <w:r>
          <w:rPr>
            <w:rStyle w:val="Collegamentoipertestuale"/>
          </w:rPr>
          <w:t>[23]</w:t>
        </w:r>
      </w:hyperlink>
      <w:r>
        <w:t>.</w:t>
      </w:r>
    </w:p>
    <w:p w:rsidR="001B3476" w:rsidRDefault="00F9644F">
      <w:pPr>
        <w:pStyle w:val="Corpotesto"/>
      </w:pPr>
      <w:r>
        <w:rPr>
          <w:b/>
          <w:bCs/>
        </w:rPr>
        <w:t>Proroghe e subentri:</w:t>
      </w:r>
      <w:r>
        <w:t xml:space="preserve"> Quando il contratto giunge a una </w:t>
      </w:r>
      <w:r>
        <w:rPr>
          <w:b/>
          <w:bCs/>
        </w:rPr>
        <w:t>proroga</w:t>
      </w:r>
      <w:r>
        <w:t xml:space="preserve"> (rinnovo automatico del 3+2 o del 4+4, o comunque prolungamento oltre la prima scadenza), bisogna </w:t>
      </w:r>
      <w:r>
        <w:rPr>
          <w:b/>
          <w:bCs/>
        </w:rPr>
        <w:t>confermare l’opzione</w:t>
      </w:r>
      <w:r>
        <w:t xml:space="preserve"> per la cedolare entro 30 giorni dalla proroga</w:t>
      </w:r>
      <w:hyperlink r:id="rId47" w:anchor=":~:text=Come%20accennato%2C%20%C3%A8%20possibile%20optare,o%20di%20una%20precedente%20proroga">
        <w:r>
          <w:rPr>
            <w:rStyle w:val="Collegamentoipertestuale"/>
          </w:rPr>
          <w:t>[26]</w:t>
        </w:r>
      </w:hyperlink>
      <w:r>
        <w:t xml:space="preserve">. La conferma avviene comunicando la proroga all’Agenzia delle Entrate (tramite RLI) e barrando nuovamente la scelta cedolare. Se non si conferma, il Fisco potrebbe intendere decaduta l’opzione e richiedere le imposte di registro. In caso di </w:t>
      </w:r>
      <w:r>
        <w:rPr>
          <w:b/>
          <w:bCs/>
        </w:rPr>
        <w:t>subentro di un nuovo locatore</w:t>
      </w:r>
      <w:r>
        <w:t xml:space="preserve"> (ad esempio vendita dell’immobile locato, o decesso del proprietario con successione agli eredi), il nuovo proprietario può mantenere la cedolare ma deve a sua volta comunicare l’opzione: va presentato entro 30 giorni dall’evento un modello</w:t>
      </w:r>
      <w:r>
        <w:t xml:space="preserve"> RLI per “Adempimento successivo – subentro”, indicando la continuazione della cedolare, ed è buona prassi inviare all’inquilino una lettera che informa del cambio di proprietà e della volontà di aderire (o confermare) il regime cedolare</w:t>
      </w:r>
      <w:hyperlink r:id="rId48" w:anchor=":~:text=LOCAZIONE%20COMMERCIALE%3A%20LA%20CEDOLARE%20SECCA,regole%20generali%20della%20successione">
        <w:r>
          <w:rPr>
            <w:rStyle w:val="Collegamentoipertestuale"/>
          </w:rPr>
          <w:t>[27]</w:t>
        </w:r>
      </w:hyperlink>
      <w:r>
        <w:t xml:space="preserve">. Se l’erede o acquirente </w:t>
      </w:r>
      <w:r>
        <w:rPr>
          <w:b/>
          <w:bCs/>
        </w:rPr>
        <w:t>non vuole aderire</w:t>
      </w:r>
      <w:r>
        <w:t xml:space="preserve"> alla cedolare, dovrà pagare l’imposta di registro dal subentro in avanti (e potrà aggiornare il canone se il contratto lo prevedeva originariamente). In caso di </w:t>
      </w:r>
      <w:r>
        <w:rPr>
          <w:b/>
          <w:bCs/>
        </w:rPr>
        <w:t>cessione anticipata</w:t>
      </w:r>
      <w:r>
        <w:t xml:space="preserve"> del contratto (subentro di un nuovo inquilino con trasferimento del contratto), la cedolare non esime dal pagare l’imposta di registro sulla cessione – unico caso, questo, in cui un contratto in cedolare sconta un’imposta di registro, poiché la norma non la esenta per il trasferimento d</w:t>
      </w:r>
      <w:r>
        <w:t>i contratto</w:t>
      </w:r>
      <w:hyperlink r:id="rId49" w:anchor=":~:text=Per%20i%20contratti%20sotto%20cedolare,dell%E2%80%99indice%20nazionale%20dei%20prezzi%20al">
        <w:r>
          <w:rPr>
            <w:rStyle w:val="Collegamentoipertestuale"/>
          </w:rPr>
          <w:t>[25]</w:t>
        </w:r>
      </w:hyperlink>
      <w:r>
        <w:t>.</w:t>
      </w:r>
    </w:p>
    <w:p w:rsidR="001B3476" w:rsidRDefault="00F9644F">
      <w:pPr>
        <w:pStyle w:val="Titolo2"/>
      </w:pPr>
      <w:bookmarkStart w:id="10" w:name="X2fae0e46ffea245d88d23d78352752b54a10cbd"/>
      <w:bookmarkEnd w:id="9"/>
      <w:r>
        <w:t>Effetti della cedolare su ISEE, imposte accessorie e altri ambiti</w:t>
      </w:r>
    </w:p>
    <w:p w:rsidR="001B3476" w:rsidRDefault="00F9644F">
      <w:pPr>
        <w:pStyle w:val="FirstParagraph"/>
      </w:pPr>
      <w:r>
        <w:rPr>
          <w:b/>
          <w:bCs/>
        </w:rPr>
        <w:t>Imposta di registro e di bollo:</w:t>
      </w:r>
      <w:r>
        <w:t xml:space="preserve"> Come detto, scegliendo la cedolare secca </w:t>
      </w:r>
      <w:r>
        <w:rPr>
          <w:b/>
          <w:bCs/>
        </w:rPr>
        <w:t>non si pagano registro e bollo</w:t>
      </w:r>
      <w:r>
        <w:t xml:space="preserve"> sulle registrazioni, proroghe e risoluzioni del contratto</w:t>
      </w:r>
      <w:hyperlink r:id="rId50" w:anchor=":~:text=La%20%E2%80%9Ccedolare%20secca%E2%80%9D%20%C3%A8%20un,o%20di%20arti%20e%20professioni">
        <w:r>
          <w:rPr>
            <w:rStyle w:val="Collegamentoipertestuale"/>
          </w:rPr>
          <w:t>[28]</w:t>
        </w:r>
      </w:hyperlink>
      <w:r>
        <w:t xml:space="preserve">. Questo elimina un costo pari al 2% del canone (annuo) ogni anno di durata del contratto, oltre a €16 di bollo ogni 4 facciate di contratto – oneri che altrimenti sarebbero dovuti in regime ordinario. È importante sottolineare che l’esenzione </w:t>
      </w:r>
      <w:r>
        <w:rPr>
          <w:i/>
          <w:iCs/>
        </w:rPr>
        <w:t>copre solo</w:t>
      </w:r>
      <w:r>
        <w:t xml:space="preserve"> le imposte relative a registrazione/proroga/risoluzione: </w:t>
      </w:r>
      <w:r>
        <w:rPr>
          <w:b/>
          <w:bCs/>
        </w:rPr>
        <w:t>in caso di cessione</w:t>
      </w:r>
      <w:r>
        <w:t xml:space="preserve"> del contratto (ossia se il contratto viene trasferito a un nuovo locatore o un nuovo conduttore prima della scadenza), l’imposta di registro sulla cessione </w:t>
      </w:r>
      <w:r>
        <w:rPr>
          <w:b/>
          <w:bCs/>
        </w:rPr>
        <w:t>rimane dovuta</w:t>
      </w:r>
      <w:r>
        <w:t xml:space="preserve"> anche se i</w:t>
      </w:r>
      <w:r>
        <w:t>l contratto è in cedolare</w:t>
      </w:r>
      <w:hyperlink r:id="rId51" w:anchor=":~:text=Per%20i%20contratti%20sotto%20cedolare,dell%E2%80%99indice%20nazionale%20dei%20prezzi%20al">
        <w:r>
          <w:rPr>
            <w:rStyle w:val="Collegamentoipertestuale"/>
          </w:rPr>
          <w:t>[25]</w:t>
        </w:r>
      </w:hyperlink>
      <w:r>
        <w:t xml:space="preserve">. Ad esempio, se il proprietario vende l’immobile locato e l’inquilino rimane, per registrare il subentro del nuovo proprietario è prevista per legge l’imposta di registro (salvo diverse disposizioni future). Al di là di questa eccezione, la cedolare comporta in generale un </w:t>
      </w:r>
      <w:r>
        <w:rPr>
          <w:b/>
          <w:bCs/>
        </w:rPr>
        <w:t>risparmio fiscale collaterale</w:t>
      </w:r>
      <w:r>
        <w:t>: niente spese di registro annuali né bolli.</w:t>
      </w:r>
    </w:p>
    <w:p w:rsidR="001B3476" w:rsidRDefault="00F9644F">
      <w:pPr>
        <w:pStyle w:val="Corpotesto"/>
      </w:pPr>
      <w:r>
        <w:rPr>
          <w:b/>
          <w:bCs/>
        </w:rPr>
        <w:t>Effetti sul calcolo dell’ISEE:</w:t>
      </w:r>
      <w:r>
        <w:t xml:space="preserve"> I redditi assoggettati a cedolare secca </w:t>
      </w:r>
      <w:r>
        <w:rPr>
          <w:b/>
          <w:bCs/>
        </w:rPr>
        <w:t>vengono comunque considerati ai fini ISEE</w:t>
      </w:r>
      <w:r>
        <w:t>. L’ISEE (Indicatore Situazione Economica Equivalente) infatti somma al reddito complessivo IRPEF anche tutti i redditi soggetti a imposta sostitutiva o a tassazione separata</w:t>
      </w:r>
      <w:hyperlink r:id="rId52" w:anchor=":~:text=Per%20l%E2%80%99ISEE%202025%2C%20si%20considerano,recepire%20nei%20modelli%20questa%20novit%C3%A0">
        <w:r>
          <w:rPr>
            <w:rStyle w:val="Collegamentoipertestuale"/>
          </w:rPr>
          <w:t>[29]</w:t>
        </w:r>
      </w:hyperlink>
      <w:r>
        <w:t xml:space="preserve">. In altre parole, benché i canoni in cedolare non compaiano nel reddito imponibile IRPEF, essi </w:t>
      </w:r>
      <w:r>
        <w:rPr>
          <w:b/>
          <w:bCs/>
        </w:rPr>
        <w:t>devono essere dichiarati nella DSU ai fini ISEE</w:t>
      </w:r>
      <w:r>
        <w:t xml:space="preserve"> e contribuiscono a determinare la situazione economica del nucleo familiare. Dunque, un contribuente con solo redditi da locazione in cedolare risulterà con un certo reddito nell’ISEE (pari ai canoni percepiti lordi) anche se dal punto di vista IRPEF potrebbe non avere reddito imponibile. Questo aspetto è importante per capire che la cedolare secca </w:t>
      </w:r>
      <w:r>
        <w:rPr>
          <w:b/>
          <w:bCs/>
        </w:rPr>
        <w:t xml:space="preserve">non “nasconde” i </w:t>
      </w:r>
      <w:r>
        <w:rPr>
          <w:b/>
          <w:bCs/>
        </w:rPr>
        <w:t>redditi</w:t>
      </w:r>
      <w:r>
        <w:t xml:space="preserve"> rispetto agli indicatori di situazione economica per prestazioni sociali: l’agevolazione è solo fiscale sul reddito, ma ai fini ISEE e di altre valutazioni patrimoniali quei redditi rilevano comunque.</w:t>
      </w:r>
    </w:p>
    <w:p w:rsidR="001B3476" w:rsidRDefault="00F9644F">
      <w:pPr>
        <w:pStyle w:val="Corpotesto"/>
      </w:pPr>
      <w:r>
        <w:rPr>
          <w:b/>
          <w:bCs/>
        </w:rPr>
        <w:t>Successioni e donazioni:</w:t>
      </w:r>
      <w:r>
        <w:t xml:space="preserve"> La cedolare secca non modifica la disciplina dell’</w:t>
      </w:r>
      <w:r>
        <w:rPr>
          <w:b/>
          <w:bCs/>
        </w:rPr>
        <w:t>imposta di successione</w:t>
      </w:r>
      <w:r>
        <w:t xml:space="preserve"> (né di eventuali imposte sulle donazioni). Tali imposte infatti colpiscono il trasferimento di patrimonio e si basano sul valore catastale degli immobili ereditati/donati, indipendentemente dal fatto che siano locati o meno e dal regime fiscale dei relativi redditi. Pertanto </w:t>
      </w:r>
      <w:r>
        <w:rPr>
          <w:b/>
          <w:bCs/>
        </w:rPr>
        <w:t>non vi è alcun impatto diretto</w:t>
      </w:r>
      <w:r>
        <w:t>: un immobile locato con cedolare avrà lo stesso valore in sede successoria di un immobile locato in regime ordinario (o non locato)</w:t>
      </w:r>
      <w:r>
        <w:t xml:space="preserve">. Ciò che può rilevare, semmai, è la presenza del contratto in essere al momento del trasferimento: in caso di decesso del locatore, gli eredi subentrano nel contratto di locazione </w:t>
      </w:r>
      <w:r>
        <w:rPr>
          <w:i/>
          <w:iCs/>
        </w:rPr>
        <w:t>senza soluzione di continuità</w:t>
      </w:r>
      <w:r>
        <w:t xml:space="preserve"> e – come detto – possono mantenere la cedolare secca comunicando l’opzione a loro nome entro 30 giorni</w:t>
      </w:r>
      <w:hyperlink r:id="rId53" w:anchor=":~:text=LOCAZIONE%20COMMERCIALE%3A%20LA%20CEDOLARE%20SECCA,regole%20generali%20della%20successione">
        <w:r>
          <w:rPr>
            <w:rStyle w:val="Collegamentoipertestuale"/>
          </w:rPr>
          <w:t>[27]</w:t>
        </w:r>
      </w:hyperlink>
      <w:r>
        <w:t xml:space="preserve">. Dal punto di vista delle imposte indirette, </w:t>
      </w:r>
      <w:r>
        <w:rPr>
          <w:b/>
          <w:bCs/>
        </w:rPr>
        <w:t>nessuna agevolazione né aggravio</w:t>
      </w:r>
      <w:r>
        <w:t xml:space="preserve"> è previsto in relazione alla cedolare: ad esempio, non vi sono sconti o aumenti sull’imposta di successione, di registro sui trasferimenti immobiliari, sull’IVA o altro, dovuti al fatto che l’immobile sia affittato in cedolare. Il regime riguarda unicamente la tassazione del reddito da affitto finché il contratto è in vigore.</w:t>
      </w:r>
    </w:p>
    <w:p w:rsidR="001B3476" w:rsidRDefault="00F9644F">
      <w:pPr>
        <w:pStyle w:val="Corpotesto"/>
      </w:pPr>
      <w:r>
        <w:rPr>
          <w:b/>
          <w:bCs/>
        </w:rPr>
        <w:t>IMU/TASI (tasse patrimoniali locali):</w:t>
      </w:r>
      <w:r>
        <w:t xml:space="preserve"> La cedolare secca </w:t>
      </w:r>
      <w:r>
        <w:rPr>
          <w:i/>
          <w:iCs/>
        </w:rPr>
        <w:t>di per sé</w:t>
      </w:r>
      <w:r>
        <w:t xml:space="preserve"> non incide sull’IMU, in quanto trattasi di un’imposta patrimoniale comunale dovuta sul possesso dell’immobile (non sul reddito). Tuttavia, se il proprietario stipula un contratto </w:t>
      </w:r>
      <w:r>
        <w:rPr>
          <w:b/>
          <w:bCs/>
        </w:rPr>
        <w:t>a canone concordato</w:t>
      </w:r>
      <w:r>
        <w:t xml:space="preserve">, ha diritto per legge a uno </w:t>
      </w:r>
      <w:r>
        <w:rPr>
          <w:b/>
          <w:bCs/>
        </w:rPr>
        <w:t>sconto del 25% sull’IMU</w:t>
      </w:r>
      <w:r>
        <w:t xml:space="preserve"> dovuta per quell’immobile locato (i comuni possono deliberare aliquote agevolate in tal senso)</w:t>
      </w:r>
      <w:hyperlink r:id="rId54" w:anchor=":~:text=cedolare%20secca%20prevista%20in%20caso,maggiore%20offerta%20abitativa%20sarebbero%20conseguenti">
        <w:r>
          <w:rPr>
            <w:rStyle w:val="Collegamentoipertestuale"/>
          </w:rPr>
          <w:t>[21]</w:t>
        </w:r>
      </w:hyperlink>
      <w:hyperlink r:id="rId55" w:anchor=":~:text=,di%20maggiore%20offerta%20abitativa%20sarebbero">
        <w:r>
          <w:rPr>
            <w:rStyle w:val="Collegamentoipertestuale"/>
          </w:rPr>
          <w:t>[22]</w:t>
        </w:r>
      </w:hyperlink>
      <w:r>
        <w:t xml:space="preserve">. Questa riduzione – introdotta nel 2016 – si applica indipendentemente dal regime fiscale scelto sul reddito, ma in pratica molti proprietari di immobili a canone concordato usufruiscono contestualmente sia dell’IMU ridotta sia della cedolare al 10%. Ciò contribuisce ulteriormente al risparmio complessivo. Si segnala che alcune amministrazioni locali richiedono copia dell’attestazione di congruità del canone concordato per riconoscere l’aliquota IMU agevolata. In ogni caso, la </w:t>
      </w:r>
      <w:r>
        <w:rPr>
          <w:b/>
          <w:bCs/>
        </w:rPr>
        <w:t xml:space="preserve">tassazione piatta del canone </w:t>
      </w:r>
      <w:r>
        <w:rPr>
          <w:b/>
          <w:bCs/>
        </w:rPr>
        <w:t>(cedolare)</w:t>
      </w:r>
      <w:r>
        <w:t xml:space="preserve"> e la </w:t>
      </w:r>
      <w:r>
        <w:rPr>
          <w:b/>
          <w:bCs/>
        </w:rPr>
        <w:t>riduzione dell’IMU</w:t>
      </w:r>
      <w:r>
        <w:t xml:space="preserve"> sono due benefici cumulabili che rendono i contratti concordati molto convenienti fiscalmente.</w:t>
      </w:r>
    </w:p>
    <w:p w:rsidR="001B3476" w:rsidRDefault="00F9644F">
      <w:pPr>
        <w:pStyle w:val="Titolo2"/>
      </w:pPr>
      <w:bookmarkStart w:id="11" w:name="novità-normative-e-fiscali-nel-2023"/>
      <w:bookmarkEnd w:id="10"/>
      <w:r>
        <w:t>Novità normative e fiscali nel 2023</w:t>
      </w:r>
    </w:p>
    <w:p w:rsidR="001B3476" w:rsidRDefault="00F9644F">
      <w:pPr>
        <w:pStyle w:val="FirstParagraph"/>
      </w:pPr>
      <w:r>
        <w:t>Nel 2023 vi sono stati alcuni interventi legislativi riguardanti la cedolare secca, di cui è bene tenere conto (oltre alle novità sulle locazioni brevi già descritte):</w:t>
      </w:r>
    </w:p>
    <w:p w:rsidR="001B3476" w:rsidRDefault="00F9644F">
      <w:pPr>
        <w:numPr>
          <w:ilvl w:val="0"/>
          <w:numId w:val="4"/>
        </w:numPr>
      </w:pPr>
      <w:r>
        <w:rPr>
          <w:b/>
          <w:bCs/>
        </w:rPr>
        <w:t>Aumento aliquota per affitti brevi dal 2024:</w:t>
      </w:r>
      <w:r>
        <w:t xml:space="preserve"> La Legge n. 197/2023 (legge di Bilancio 2024) ha introdotto, come visto, un innalzamento dell’aliquota al </w:t>
      </w:r>
      <w:r>
        <w:rPr>
          <w:b/>
          <w:bCs/>
        </w:rPr>
        <w:t>26%</w:t>
      </w:r>
      <w:r>
        <w:t xml:space="preserve"> per i redditi da locazioni brevi a partire dal secondo immobile locato, in vigore dal 1° gennaio 2024</w:t>
      </w:r>
      <w:hyperlink r:id="rId56" w:anchor=":~:text=Anche%20chi%20si%20avvale%20del,considera%20svolta%20in%20forma%20imprenditoriale">
        <w:r>
          <w:rPr>
            <w:rStyle w:val="Collegamentoipertestuale"/>
          </w:rPr>
          <w:t>[11]</w:t>
        </w:r>
      </w:hyperlink>
      <w:r>
        <w:t xml:space="preserve">. Questa misura, approvata nel 2023, conferma la volontà del legislatore di differenziare il trattamento fiscale degli affitti turistici “seriali” rispetto a quelli occasionali, mantenendo il 21% solo sul primo immobile. I contratti brevi stipulati nel 2023 non sono interessati dall’aumento, che si applicherà ai redditi 2024 in poi. Resta invariato il limite di </w:t>
      </w:r>
      <w:r>
        <w:rPr>
          <w:b/>
          <w:bCs/>
        </w:rPr>
        <w:t>quattro appartamenti</w:t>
      </w:r>
      <w:r>
        <w:t xml:space="preserve"> affittabili per uso turistico oltre il quale l’attività diventa impresa e dunque la cedolare non è più applicabile</w:t>
      </w:r>
      <w:hyperlink r:id="rId57" w:anchor=":~:text=Anche%20chi%20si%20avvale%20del,considera%20svolta%20in%20forma%20imprenditoriale">
        <w:r>
          <w:rPr>
            <w:rStyle w:val="Collegamentoipertestuale"/>
          </w:rPr>
          <w:t>[11]</w:t>
        </w:r>
      </w:hyperlink>
      <w:r>
        <w:t>. L’Agenzia delle Entrate, con circolari applicative, ha chiarito che la nuova aliquota si riferisce al periodo di percezione dei canoni (anno fiscale) e non alla data di stipula del contratto</w:t>
      </w:r>
      <w:hyperlink r:id="rId58" w:anchor=":~:text=Il%20passaggio%20dell%E2%80%99aliquota%20della%20cedolare,norma%20che%20ha%20elevato">
        <w:r>
          <w:rPr>
            <w:rStyle w:val="Collegamentoipertestuale"/>
          </w:rPr>
          <w:t>[30]</w:t>
        </w:r>
      </w:hyperlink>
      <w:r>
        <w:t>.</w:t>
      </w:r>
    </w:p>
    <w:p w:rsidR="001B3476" w:rsidRDefault="00F9644F">
      <w:pPr>
        <w:numPr>
          <w:ilvl w:val="0"/>
          <w:numId w:val="4"/>
        </w:numPr>
      </w:pPr>
      <w:r>
        <w:rPr>
          <w:b/>
          <w:bCs/>
        </w:rPr>
        <w:t>Cedolare secca 10% canone concordato confermata:</w:t>
      </w:r>
      <w:r>
        <w:t xml:space="preserve"> L’aliquota agevolata </w:t>
      </w:r>
      <w:r>
        <w:rPr>
          <w:b/>
          <w:bCs/>
        </w:rPr>
        <w:t>10%</w:t>
      </w:r>
      <w:r>
        <w:t xml:space="preserve"> per i contratti a canone concordato è stata </w:t>
      </w:r>
      <w:r>
        <w:rPr>
          <w:b/>
          <w:bCs/>
        </w:rPr>
        <w:t>confermata stabile</w:t>
      </w:r>
      <w:r>
        <w:t xml:space="preserve"> anche per il 2023. Introdotta inizialmente come misura temporanea (riducendo il 15% al 10% a partire dal 2014 con varie proroghe), questa aliquota è divenuta strutturale grazie a interventi in leggi di bilancio precedenti, e continua ad applicarsi nei comuni ad alta tensione abitativa previsti. Nel dibattito pubblico del 2023, associazioni come </w:t>
      </w:r>
      <w:r>
        <w:rPr>
          <w:b/>
          <w:bCs/>
        </w:rPr>
        <w:t>Confedilizia</w:t>
      </w:r>
      <w:r>
        <w:t xml:space="preserve"> hanno proposto di </w:t>
      </w:r>
      <w:r>
        <w:rPr>
          <w:b/>
          <w:bCs/>
        </w:rPr>
        <w:t>estendere il 10% a tutti i comuni d’Italia</w:t>
      </w:r>
      <w:r>
        <w:t>, e</w:t>
      </w:r>
      <w:r>
        <w:t>liminando le attuali limitazioni territoriali, al fine di incentivare maggiormente gli affitti a canone calmierato</w:t>
      </w:r>
      <w:hyperlink r:id="rId59" w:anchor=":~:text=,di%20maggiore%20offerta%20abitativa%20sarebbero">
        <w:r>
          <w:rPr>
            <w:rStyle w:val="Collegamentoipertestuale"/>
          </w:rPr>
          <w:t>[31]</w:t>
        </w:r>
      </w:hyperlink>
      <w:r>
        <w:t xml:space="preserve">. Tale estensione tuttavia </w:t>
      </w:r>
      <w:r>
        <w:rPr>
          <w:b/>
          <w:bCs/>
        </w:rPr>
        <w:t>non è stata (finora) recepita</w:t>
      </w:r>
      <w:r>
        <w:t>: rimane quindi in vigore la distinzione per zone geografiche (il 10% si applica solo nei comuni qualificati come “ad alta tensione abitativa” o assimilati). È auspicabile un intervento futuro per uniformare il beneficio, ma allo stato attuale (novembre 2023) la platea dei contratti che possono godere del 10% è quella già delineata dalla normativa vigente.</w:t>
      </w:r>
    </w:p>
    <w:p w:rsidR="001B3476" w:rsidRDefault="00F9644F">
      <w:pPr>
        <w:numPr>
          <w:ilvl w:val="0"/>
          <w:numId w:val="4"/>
        </w:numPr>
      </w:pPr>
      <w:r>
        <w:rPr>
          <w:b/>
          <w:bCs/>
        </w:rPr>
        <w:t>Possibile estensione ai locali commerciali:</w:t>
      </w:r>
      <w:r>
        <w:t xml:space="preserve"> Nel corso del 2023 è stata approvata la </w:t>
      </w:r>
      <w:r>
        <w:rPr>
          <w:b/>
          <w:bCs/>
        </w:rPr>
        <w:t>Legge Delega per la riforma fiscale</w:t>
      </w:r>
      <w:r>
        <w:t xml:space="preserve"> (L. 111/2023) che, tra le varie linee di intervento, </w:t>
      </w:r>
      <w:r>
        <w:rPr>
          <w:b/>
          <w:bCs/>
        </w:rPr>
        <w:t>include la previsione di introdurre in via sperimentale la cedolare secca anche per le locazioni non abitative</w:t>
      </w:r>
      <w:r>
        <w:t xml:space="preserve"> (immobili commerciali)</w:t>
      </w:r>
      <w:hyperlink r:id="rId60" w:anchor=":~:text=Infine%2C%20la%20Confedilizia%20ha%20espresso,riforma%20fiscale%20approvata%20nel%202023">
        <w:r>
          <w:rPr>
            <w:rStyle w:val="Collegamentoipertestuale"/>
          </w:rPr>
          <w:t>[32]</w:t>
        </w:r>
      </w:hyperlink>
      <w:r>
        <w:t xml:space="preserve">. Si tratta per ora solo di un principio inserito nella legge delega: spetterà ai successivi decreti legislativi attuativi (attesi tra il 2024 e il 2025) stabilire se e come verrà attivata una “cedolare commerciale”. L’eventuale estensione potrebbe ricalcare la misura del 2019 per i negozi, magari ampliandola, e costituirebbe una novità significativa per proprietari di locali C/1 o altri immobili a uso diverso dall’abitativo. Al </w:t>
      </w:r>
      <w:r>
        <w:rPr>
          <w:b/>
          <w:bCs/>
        </w:rPr>
        <w:t>5 novembre 2023</w:t>
      </w:r>
      <w:r>
        <w:t xml:space="preserve"> tuttavia, nessuna norma concreta è in vigore su questo fronte –</w:t>
      </w:r>
      <w:r>
        <w:t xml:space="preserve"> si tratta di un progetto in divenire. Gli operatori del settore immobiliare tengono d’occhio tali sviluppi, dato che l’introduzione di una cedolare sugli affitti commerciali potrebbe ridurre l’evasione e semplificare la gestione anche in quel comparto.</w:t>
      </w:r>
    </w:p>
    <w:p w:rsidR="001B3476" w:rsidRDefault="00F9644F">
      <w:pPr>
        <w:numPr>
          <w:ilvl w:val="0"/>
          <w:numId w:val="4"/>
        </w:numPr>
      </w:pPr>
      <w:r>
        <w:rPr>
          <w:b/>
          <w:bCs/>
        </w:rPr>
        <w:t>Altri aggiornamenti:</w:t>
      </w:r>
      <w:r>
        <w:t xml:space="preserve"> </w:t>
      </w:r>
      <w:r>
        <w:t>Nel 2023 non si registrano ulteriori modifiche normative di rilievo sulla disciplina della cedolare secca. Le regole generali del regime (requisiti, modalità di opzione, aliquote 10% e 21%) sono rimaste invariate. L’Agenzia delle Entrate ha proseguito l’attività di controllo e chiarimento su aspetti applicativi (ad esempio, fornendo risposte a interpelli su casi particolari), ma senza cambi di rotta rispetto agli anni precedenti. I dati ufficiali evidenziano anzi che la cedolare secca continua a essere scel</w:t>
      </w:r>
      <w:r>
        <w:t xml:space="preserve">ta da un numero crescente di proprietari: </w:t>
      </w:r>
      <w:r>
        <w:rPr>
          <w:b/>
          <w:bCs/>
        </w:rPr>
        <w:t>oltre 3 milioni</w:t>
      </w:r>
      <w:r>
        <w:t xml:space="preserve"> di locatori hanno optato per il regime, generando un gettito in aumento (circa 3,7 miliardi di euro l’anno)</w:t>
      </w:r>
      <w:hyperlink r:id="rId61" w:anchor=":~:text=Per%20approfondire%3A%C2%A0Cedolare%20secca%20scelta%20da,il%20gettito%3A%20vale%203%2C7%20miliardi">
        <w:r>
          <w:rPr>
            <w:rStyle w:val="Collegamentoipertestuale"/>
          </w:rPr>
          <w:t>[33]</w:t>
        </w:r>
      </w:hyperlink>
      <w:r>
        <w:t>. Ciò conferma l’importanza dell’istituto e l’interesse a mantenerlo stabile nel panorama fiscale italiano anche per gli anni a venire.</w:t>
      </w:r>
    </w:p>
    <w:p w:rsidR="001B3476" w:rsidRDefault="00F9644F">
      <w:pPr>
        <w:pStyle w:val="FirstParagraph"/>
      </w:pPr>
      <w:r>
        <w:rPr>
          <w:b/>
          <w:bCs/>
        </w:rPr>
        <w:t>Riferimenti normativi principali:</w:t>
      </w:r>
      <w:r>
        <w:t xml:space="preserve"> art. 3 D.Lgs. 23/2011 (istituzione della cedolare secca); Legge 431/1998 (disciplina contratti di locazione abitativa); D.L. 47/2014 conv. L. 80/2014 e L. 145/2018 (aliquota 10% canone concordato); D.L. 50/2017 (locazioni brevi); Legge 197/2022 (Bilancio 2023) e Legge 197/2023 (Bilancio 2024) per ultime modifiche. </w:t>
      </w:r>
      <w:r>
        <w:rPr>
          <w:b/>
          <w:bCs/>
        </w:rPr>
        <w:t>Fonti ufficiali:</w:t>
      </w:r>
      <w:r>
        <w:t xml:space="preserve"> Agenzia delle Entrate – guide fiscali e circolari sulla cedolare secca; normativa fiscale aggiornata al 2023.</w:t>
      </w:r>
    </w:p>
    <w:p w:rsidR="001B3476" w:rsidRDefault="00F9644F">
      <w:pPr>
        <w:pStyle w:val="Corpotesto"/>
      </w:pPr>
      <w:r>
        <w:rPr>
          <w:b/>
          <w:bCs/>
        </w:rPr>
        <w:t>Fonti:</w:t>
      </w:r>
      <w:r>
        <w:t xml:space="preserve"> </w:t>
      </w:r>
      <w:r>
        <w:rPr>
          <w:i/>
          <w:iCs/>
        </w:rPr>
        <w:t>Agenzia Entrate – “Cedolare Secca sugli affitti” (scheda informativa)</w:t>
      </w:r>
      <w:hyperlink r:id="rId62" w:anchor=":~:text=La%20cedolare%20secca%20%C3%A8%20un,proroghe%20e%20risoluzioni%20dei%20contratti">
        <w:r>
          <w:rPr>
            <w:rStyle w:val="Collegamentoipertestuale"/>
          </w:rPr>
          <w:t>[1]</w:t>
        </w:r>
      </w:hyperlink>
      <w:hyperlink r:id="rId63" w:anchor=":~:text=Il%20funzionamento%20della%20cedolare%20secca,tutta%20la%20durata%20del%20contratto">
        <w:r>
          <w:rPr>
            <w:rStyle w:val="Collegamentoipertestuale"/>
          </w:rPr>
          <w:t>[34]</w:t>
        </w:r>
      </w:hyperlink>
      <w:r>
        <w:t xml:space="preserve">; </w:t>
      </w:r>
      <w:r>
        <w:rPr>
          <w:i/>
          <w:iCs/>
        </w:rPr>
        <w:t>Sky TG24 – Economia, 27 giugno 2025 (approfondimento sulla cedolare secca)</w:t>
      </w:r>
      <w:hyperlink r:id="rId64" w:anchor=":~:text=Per%20i%20contratti%20sotto%20cedolare,dell%E2%80%99indice%20nazionale%20dei%20prezzi%20al">
        <w:r>
          <w:rPr>
            <w:rStyle w:val="Collegamentoipertestuale"/>
          </w:rPr>
          <w:t>[25]</w:t>
        </w:r>
      </w:hyperlink>
      <w:hyperlink r:id="rId65" w:anchor=":~:text=Anche%20chi%20si%20avvale%20del,considera%20svolta%20in%20forma%20imprenditoriale">
        <w:r>
          <w:rPr>
            <w:rStyle w:val="Collegamentoipertestuale"/>
          </w:rPr>
          <w:t>[11]</w:t>
        </w:r>
      </w:hyperlink>
      <w:r>
        <w:t xml:space="preserve">; </w:t>
      </w:r>
      <w:r>
        <w:rPr>
          <w:i/>
          <w:iCs/>
        </w:rPr>
        <w:t>Edotto Fisco – Guida Cedolare Secca 2025</w:t>
      </w:r>
      <w:hyperlink r:id="rId66" w:anchor=":~:text=%2A%2021,a%20partire%20dal%20secondo%20immobile">
        <w:r>
          <w:rPr>
            <w:rStyle w:val="Collegamentoipertestuale"/>
          </w:rPr>
          <w:t>[4]</w:t>
        </w:r>
      </w:hyperlink>
      <w:hyperlink r:id="rId67" w:anchor=":~:text=La%20cedolare%20secca%20pu%C3%B2%20essere,imprenditori%20individuali%2C%20societ%C3%A0%20e%20professionisti">
        <w:r>
          <w:rPr>
            <w:rStyle w:val="Collegamentoipertestuale"/>
          </w:rPr>
          <w:t>[13]</w:t>
        </w:r>
      </w:hyperlink>
      <w:r>
        <w:t xml:space="preserve">; </w:t>
      </w:r>
      <w:r>
        <w:rPr>
          <w:i/>
          <w:iCs/>
        </w:rPr>
        <w:t>Money.it – Nadia Pascale, 18 aprile 2024</w:t>
      </w:r>
      <w:hyperlink r:id="rId68" w:anchor=":~:text=La%20%E2%80%9Ccedolare%20secca%E2%80%9D%20%C3%A8%20un,o%20di%20arti%20e%20professioni">
        <w:r>
          <w:rPr>
            <w:rStyle w:val="Collegamentoipertestuale"/>
          </w:rPr>
          <w:t>[28]</w:t>
        </w:r>
      </w:hyperlink>
      <w:hyperlink r:id="rId69" w:anchor=":~:text=impresa%20o%20di%20arti%20e,e%20quindi%20versare%20un%E2%80%99aliquota%20maggiore">
        <w:r>
          <w:rPr>
            <w:rStyle w:val="Collegamentoipertestuale"/>
          </w:rPr>
          <w:t>[17]</w:t>
        </w:r>
      </w:hyperlink>
      <w:r>
        <w:t xml:space="preserve">; </w:t>
      </w:r>
      <w:r>
        <w:rPr>
          <w:i/>
          <w:iCs/>
        </w:rPr>
        <w:t>CanoneConcordatoOnline – approfondimenti 2023</w:t>
      </w:r>
      <w:hyperlink r:id="rId70" w:anchor=":~:text=Requisito%20fondamentale%20per%20il%20riconoscimento,tutti%20gli%20altri%20affitti%20residenziali">
        <w:r>
          <w:rPr>
            <w:rStyle w:val="Collegamentoipertestuale"/>
          </w:rPr>
          <w:t>[7]</w:t>
        </w:r>
      </w:hyperlink>
      <w:hyperlink r:id="rId71" w:anchor=":~:text=Se%20il%20contratto%20di%20affitto,Se%20non%20lo%20%C3%A8">
        <w:r>
          <w:rPr>
            <w:rStyle w:val="Collegamentoipertestuale"/>
          </w:rPr>
          <w:t>[8]</w:t>
        </w:r>
      </w:hyperlink>
      <w:r>
        <w:t xml:space="preserve">; </w:t>
      </w:r>
      <w:r>
        <w:rPr>
          <w:i/>
          <w:iCs/>
        </w:rPr>
        <w:t>Confedilizia (Audizione Senato, nov. 2025)</w:t>
      </w:r>
      <w:hyperlink r:id="rId72" w:anchor=":~:text=,di%20maggiore%20offerta%20abitativa%20sarebbero">
        <w:r>
          <w:rPr>
            <w:rStyle w:val="Collegamentoipertestuale"/>
          </w:rPr>
          <w:t>[31]</w:t>
        </w:r>
      </w:hyperlink>
      <w:hyperlink r:id="rId73" w:anchor=":~:text=Infine%2C%20la%20Confedilizia%20ha%20espresso,riforma%20fiscale%20approvata%20nel%202023">
        <w:r>
          <w:rPr>
            <w:rStyle w:val="Collegamentoipertestuale"/>
          </w:rPr>
          <w:t>[32]</w:t>
        </w:r>
      </w:hyperlink>
      <w:r>
        <w:t xml:space="preserve">; </w:t>
      </w:r>
      <w:r>
        <w:rPr>
          <w:i/>
          <w:iCs/>
        </w:rPr>
        <w:t>Fenalca CAF – Guida ISEE 2025</w:t>
      </w:r>
      <w:hyperlink r:id="rId74" w:anchor=":~:text=Per%20l%E2%80%99ISEE%202025%2C%20si%20considerano,recepire%20nei%20modelli%20questa%20novit%C3%A0">
        <w:r>
          <w:rPr>
            <w:rStyle w:val="Collegamentoipertestuale"/>
          </w:rPr>
          <w:t>[29]</w:t>
        </w:r>
      </w:hyperlink>
      <w:r>
        <w:t xml:space="preserve">; </w:t>
      </w:r>
      <w:r>
        <w:rPr>
          <w:i/>
          <w:iCs/>
        </w:rPr>
        <w:t>Il Sole 24 Ore – Esperto risponde</w:t>
      </w:r>
      <w:hyperlink r:id="rId75" w:anchor=":~:text=LOCAZIONE%20COMMERCIALE%3A%20LA%20CEDOLARE%20SECCA,regole%20generali%20della%20successione">
        <w:r>
          <w:rPr>
            <w:rStyle w:val="Collegamentoipertestuale"/>
          </w:rPr>
          <w:t>[27]</w:t>
        </w:r>
      </w:hyperlink>
      <w:r>
        <w:t>. (Tutti i dati sono aggiornati al 5/11/2023)</w:t>
      </w:r>
    </w:p>
    <w:bookmarkEnd w:id="11"/>
    <w:bookmarkEnd w:id="1"/>
    <w:bookmarkEnd w:id="2"/>
    <w:p w:rsidR="001B3476" w:rsidRDefault="00F9644F">
      <w:r>
        <w:pict>
          <v:rect id="_x0000_i1025" style="width:0;height:1.5pt" o:hralign="center" o:hrstd="t" o:hr="t"/>
        </w:pict>
      </w:r>
    </w:p>
    <w:bookmarkStart w:id="12" w:name="citations"/>
    <w:p w:rsidR="001B3476" w:rsidRDefault="00F9644F">
      <w:pPr>
        <w:pStyle w:val="FirstParagraph"/>
      </w:pPr>
      <w:r>
        <w:fldChar w:fldCharType="begin"/>
      </w:r>
      <w:r>
        <w:instrText>HYPERLINK "https://www.edotto.com/articolo/cedolare-secca-2025-guida-completa-con-aliquote-requisiti-e-scadenze-del-30-giugno" \l ":~:text=La%20cedolare%20secca%20%C3%A8%20un,proroghe%20e%20risoluzioni%20dei%20contratti" \h</w:instrText>
      </w:r>
      <w:r>
        <w:fldChar w:fldCharType="separate"/>
      </w:r>
      <w:r>
        <w:rPr>
          <w:rStyle w:val="Collegamentoipertestuale"/>
        </w:rPr>
        <w:t>[1]</w:t>
      </w:r>
      <w:r>
        <w:fldChar w:fldCharType="end"/>
      </w:r>
      <w:r>
        <w:t xml:space="preserve"> </w:t>
      </w:r>
      <w:hyperlink r:id="rId76" w:anchor=":~:text=Il%20funzionamento%20della%20cedolare%20secca,tutta%20la%20durata%20del%20contratto">
        <w:r>
          <w:rPr>
            <w:rStyle w:val="Collegamentoipertestuale"/>
          </w:rPr>
          <w:t>[2]</w:t>
        </w:r>
      </w:hyperlink>
      <w:r>
        <w:t xml:space="preserve"> </w:t>
      </w:r>
      <w:hyperlink r:id="rId77" w:anchor=":~:text=Le%20aliquote%20sono%3A">
        <w:r>
          <w:rPr>
            <w:rStyle w:val="Collegamentoipertestuale"/>
          </w:rPr>
          <w:t>[3]</w:t>
        </w:r>
      </w:hyperlink>
      <w:r>
        <w:t xml:space="preserve"> </w:t>
      </w:r>
      <w:hyperlink r:id="rId78" w:anchor=":~:text=%2A%2021,a%20partire%20dal%20secondo%20immobile">
        <w:r>
          <w:rPr>
            <w:rStyle w:val="Collegamentoipertestuale"/>
          </w:rPr>
          <w:t>[4]</w:t>
        </w:r>
      </w:hyperlink>
      <w:r>
        <w:t xml:space="preserve"> </w:t>
      </w:r>
      <w:hyperlink r:id="rId79" w:anchor=":~:text=,tensione%20abitativa%20individuati%20dal%20Cipe">
        <w:r>
          <w:rPr>
            <w:rStyle w:val="Collegamentoipertestuale"/>
          </w:rPr>
          <w:t>[5]</w:t>
        </w:r>
      </w:hyperlink>
      <w:r>
        <w:t xml:space="preserve"> </w:t>
      </w:r>
      <w:hyperlink r:id="rId80" w:anchor=":~:text=Il%20regime%20si%20applica%20esclusivamente,individuale%20o%20socio%20di%20societ%C3%A0">
        <w:r>
          <w:rPr>
            <w:rStyle w:val="Collegamentoipertestuale"/>
          </w:rPr>
          <w:t>[12]</w:t>
        </w:r>
      </w:hyperlink>
      <w:r>
        <w:t xml:space="preserve"> </w:t>
      </w:r>
      <w:hyperlink r:id="rId81" w:anchor=":~:text=La%20cedolare%20secca%20pu%C3%B2%20essere,imprenditori%20individuali%2C%20societ%C3%A0%20e%20professionisti">
        <w:r>
          <w:rPr>
            <w:rStyle w:val="Collegamentoipertestuale"/>
          </w:rPr>
          <w:t>[13]</w:t>
        </w:r>
      </w:hyperlink>
      <w:r>
        <w:t xml:space="preserve"> </w:t>
      </w:r>
      <w:hyperlink r:id="rId82" w:anchor=":~:text=L%E2%80%99opzione%20pu%C3%B2%20essere%20esercitata%20solo,il%20vincolo%20pertinenziale%20nel%20contratto">
        <w:r>
          <w:rPr>
            <w:rStyle w:val="Collegamentoipertestuale"/>
          </w:rPr>
          <w:t>[14]</w:t>
        </w:r>
      </w:hyperlink>
      <w:r>
        <w:t xml:space="preserve"> </w:t>
      </w:r>
      <w:hyperlink r:id="rId83" w:anchor=":~:text=Nel%20caso%20di%20compropriet%C3%A0%20dell%E2%80%99immobile%2C,sulla%20parte%20di%20sua%20competenza">
        <w:r>
          <w:rPr>
            <w:rStyle w:val="Collegamentoipertestuale"/>
          </w:rPr>
          <w:t>[15]</w:t>
        </w:r>
      </w:hyperlink>
      <w:r>
        <w:t xml:space="preserve"> </w:t>
      </w:r>
      <w:hyperlink r:id="rId84" w:anchor=":~:text=,proroga%20e%20risoluzione%20del%20contratto">
        <w:r>
          <w:rPr>
            <w:rStyle w:val="Collegamentoipertestuale"/>
          </w:rPr>
          <w:t>[18]</w:t>
        </w:r>
      </w:hyperlink>
      <w:r>
        <w:t xml:space="preserve"> </w:t>
      </w:r>
      <w:hyperlink r:id="rId85" w:anchor=":~:text=23%2F2011%2C%20che%20consente%20ai%20locatori,proroghe%20e%20risoluzioni%20dei%20contratti">
        <w:r>
          <w:rPr>
            <w:rStyle w:val="Collegamentoipertestuale"/>
          </w:rPr>
          <w:t>[19]</w:t>
        </w:r>
      </w:hyperlink>
      <w:r>
        <w:t xml:space="preserve"> </w:t>
      </w:r>
      <w:hyperlink r:id="rId86" w:anchor=":~:text=,proroga%20e%20risoluzione%20del%20contratto">
        <w:r>
          <w:rPr>
            <w:rStyle w:val="Collegamentoipertestuale"/>
          </w:rPr>
          <w:t>[20]</w:t>
        </w:r>
      </w:hyperlink>
      <w:r>
        <w:t xml:space="preserve"> </w:t>
      </w:r>
      <w:hyperlink r:id="rId87" w:anchor=":~:text=Il%20funzionamento%20della%20cedolare%20secca,tutta%20la%20durata%20del%20contratto">
        <w:r>
          <w:rPr>
            <w:rStyle w:val="Collegamentoipertestuale"/>
          </w:rPr>
          <w:t>[34]</w:t>
        </w:r>
      </w:hyperlink>
      <w:r>
        <w:t xml:space="preserve"> Cedolare secca 2025: aliquote, requisiti e scadenze fiscali</w:t>
      </w:r>
    </w:p>
    <w:p w:rsidR="001B3476" w:rsidRDefault="00F9644F">
      <w:pPr>
        <w:pStyle w:val="Corpotesto"/>
      </w:pPr>
      <w:hyperlink r:id="rId88">
        <w:r>
          <w:rPr>
            <w:rStyle w:val="Collegamentoipertestuale"/>
          </w:rPr>
          <w:t>https://www.edotto.com/articolo/cedolare-secca-2025-guida-completa-con-aliquote-requisiti-e-scadenze-del-30-giugno</w:t>
        </w:r>
      </w:hyperlink>
    </w:p>
    <w:p w:rsidR="001B3476" w:rsidRDefault="00F9644F">
      <w:pPr>
        <w:pStyle w:val="Corpotesto"/>
      </w:pPr>
      <w:hyperlink r:id="rId89" w:anchor=":~:text=L%E2%80%99aliquota%20ridotta%20al%2010,un%20massimo%20di%2018%20mesi">
        <w:r>
          <w:rPr>
            <w:rStyle w:val="Collegamentoipertestuale"/>
          </w:rPr>
          <w:t>[6]</w:t>
        </w:r>
      </w:hyperlink>
      <w:r>
        <w:t xml:space="preserve"> Affitti la Cedolare Secca al 10% e al 21%</w:t>
      </w:r>
    </w:p>
    <w:p w:rsidR="001B3476" w:rsidRDefault="00F9644F">
      <w:pPr>
        <w:pStyle w:val="Corpotesto"/>
      </w:pPr>
      <w:hyperlink r:id="rId90">
        <w:r>
          <w:rPr>
            <w:rStyle w:val="Collegamentoipertestuale"/>
          </w:rPr>
          <w:t>https://www.immobiliaresantalfredo.com/affitti-la-cedolare-secca-al-10-e-al-21/</w:t>
        </w:r>
      </w:hyperlink>
    </w:p>
    <w:p w:rsidR="001B3476" w:rsidRDefault="00F9644F">
      <w:pPr>
        <w:pStyle w:val="Corpotesto"/>
      </w:pPr>
      <w:hyperlink r:id="rId91" w:anchor=":~:text=Requisito%20fondamentale%20per%20il%20riconoscimento,tutti%20gli%20altri%20affitti%20residenziali">
        <w:r>
          <w:rPr>
            <w:rStyle w:val="Collegamentoipertestuale"/>
          </w:rPr>
          <w:t>[7]</w:t>
        </w:r>
      </w:hyperlink>
      <w:r>
        <w:t xml:space="preserve"> </w:t>
      </w:r>
      <w:hyperlink r:id="rId92" w:anchor=":~:text=Se%20il%20contratto%20di%20affitto,Se%20non%20lo%20%C3%A8">
        <w:r>
          <w:rPr>
            <w:rStyle w:val="Collegamentoipertestuale"/>
          </w:rPr>
          <w:t>[8]</w:t>
        </w:r>
      </w:hyperlink>
      <w:r>
        <w:t xml:space="preserve"> </w:t>
      </w:r>
      <w:hyperlink r:id="rId93" w:anchor=":~:text=cedolare%20secca%20%2C%20%C3%A8%20anche,online%2C%20alla%20risoluzione%2C%20alla%20proroga">
        <w:r>
          <w:rPr>
            <w:rStyle w:val="Collegamentoipertestuale"/>
          </w:rPr>
          <w:t>[24]</w:t>
        </w:r>
      </w:hyperlink>
      <w:r>
        <w:t xml:space="preserve"> Affitto con cedolare secca novita 2023 | canoneconcordatonline</w:t>
      </w:r>
    </w:p>
    <w:p w:rsidR="001B3476" w:rsidRDefault="00F9644F">
      <w:pPr>
        <w:pStyle w:val="Corpotesto"/>
      </w:pPr>
      <w:hyperlink r:id="rId94">
        <w:r>
          <w:rPr>
            <w:rStyle w:val="Collegamentoipertestuale"/>
          </w:rPr>
          <w:t>https://www.canoneconcordatonline.it/it/blog/affitto-con-cedolare-secca-novita-2023/</w:t>
        </w:r>
      </w:hyperlink>
    </w:p>
    <w:p w:rsidR="001B3476" w:rsidRDefault="00F9644F">
      <w:pPr>
        <w:pStyle w:val="Corpotesto"/>
      </w:pPr>
      <w:hyperlink r:id="rId95" w:anchor=":~:text=Per%20quali%20tipologie%20di%20immobili">
        <w:r>
          <w:rPr>
            <w:rStyle w:val="Collegamentoipertestuale"/>
          </w:rPr>
          <w:t>[9]</w:t>
        </w:r>
      </w:hyperlink>
      <w:r>
        <w:t xml:space="preserve"> </w:t>
      </w:r>
      <w:hyperlink r:id="rId96" w:anchor=":~:text=Va%20bene%20anche%20per%20contratti,locazione%20strumentale%20fino%20al%202019">
        <w:r>
          <w:rPr>
            <w:rStyle w:val="Collegamentoipertestuale"/>
          </w:rPr>
          <w:t>[10]</w:t>
        </w:r>
      </w:hyperlink>
      <w:r>
        <w:t xml:space="preserve"> </w:t>
      </w:r>
      <w:hyperlink r:id="rId97" w:anchor=":~:text=Anche%20chi%20si%20avvale%20del,considera%20svolta%20in%20forma%20imprenditoriale">
        <w:r>
          <w:rPr>
            <w:rStyle w:val="Collegamentoipertestuale"/>
          </w:rPr>
          <w:t>[11]</w:t>
        </w:r>
      </w:hyperlink>
      <w:r>
        <w:t xml:space="preserve"> </w:t>
      </w:r>
      <w:hyperlink r:id="rId98" w:anchor=":~:text=Come%20funziona%20la%20revoca">
        <w:r>
          <w:rPr>
            <w:rStyle w:val="Collegamentoipertestuale"/>
          </w:rPr>
          <w:t>[23]</w:t>
        </w:r>
      </w:hyperlink>
      <w:r>
        <w:t xml:space="preserve"> </w:t>
      </w:r>
      <w:hyperlink r:id="rId99" w:anchor=":~:text=Per%20i%20contratti%20sotto%20cedolare,dell%E2%80%99indice%20nazionale%20dei%20prezzi%20al">
        <w:r>
          <w:rPr>
            <w:rStyle w:val="Collegamentoipertestuale"/>
          </w:rPr>
          <w:t>[25]</w:t>
        </w:r>
      </w:hyperlink>
      <w:r>
        <w:t xml:space="preserve"> </w:t>
      </w:r>
      <w:hyperlink r:id="rId100" w:anchor=":~:text=Come%20accennato%2C%20%C3%A8%20possibile%20optare,o%20di%20una%20precedente%20proroga">
        <w:r>
          <w:rPr>
            <w:rStyle w:val="Collegamentoipertestuale"/>
          </w:rPr>
          <w:t>[26]</w:t>
        </w:r>
      </w:hyperlink>
      <w:r>
        <w:t xml:space="preserve"> </w:t>
      </w:r>
      <w:hyperlink r:id="rId101" w:anchor=":~:text=Per%20approfondire%3A%C2%A0Cedolare%20secca%20scelta%20da,il%20gettito%3A%20vale%203%2C7%20miliardi">
        <w:r>
          <w:rPr>
            <w:rStyle w:val="Collegamentoipertestuale"/>
          </w:rPr>
          <w:t>[33]</w:t>
        </w:r>
      </w:hyperlink>
      <w:r>
        <w:t xml:space="preserve"> Affitti, pagamento cedolare secca 2025: regole e scadenze | Sky TG24 </w:t>
      </w:r>
    </w:p>
    <w:p w:rsidR="001B3476" w:rsidRDefault="00F9644F">
      <w:pPr>
        <w:pStyle w:val="Corpotesto"/>
      </w:pPr>
      <w:hyperlink r:id="rId102">
        <w:r>
          <w:rPr>
            <w:rStyle w:val="Collegamentoipertestuale"/>
          </w:rPr>
          <w:t>https://tg24.sky.it/economia/2025/06/27/affitti-cedolare-secca-2025-scadenza</w:t>
        </w:r>
      </w:hyperlink>
    </w:p>
    <w:p w:rsidR="001B3476" w:rsidRDefault="00F9644F">
      <w:pPr>
        <w:pStyle w:val="Corpotesto"/>
      </w:pPr>
      <w:hyperlink r:id="rId103" w:anchor=":~:text=Circolare%2026%2FE%20del%202011%20e,professioni%20da%20parte%20del%20conduttore">
        <w:r>
          <w:rPr>
            <w:rStyle w:val="Collegamentoipertestuale"/>
          </w:rPr>
          <w:t>[16]</w:t>
        </w:r>
      </w:hyperlink>
      <w:r>
        <w:t xml:space="preserve"> Realkasa - Agenzia Immobiliare Bologna - Cedolare Secca: Novità MEF e Sentenza Cassazione per le Locazioni </w:t>
      </w:r>
    </w:p>
    <w:p w:rsidR="001B3476" w:rsidRDefault="00F9644F">
      <w:pPr>
        <w:pStyle w:val="Corpotesto"/>
      </w:pPr>
      <w:hyperlink r:id="rId104">
        <w:r>
          <w:rPr>
            <w:rStyle w:val="Collegamentoipertestuale"/>
          </w:rPr>
          <w:t>https://www.realkasa.it/news/cedolare-secca-affitti-cassazione-mef-guida/</w:t>
        </w:r>
      </w:hyperlink>
    </w:p>
    <w:p w:rsidR="001B3476" w:rsidRDefault="00F9644F">
      <w:pPr>
        <w:pStyle w:val="Corpotesto"/>
      </w:pPr>
      <w:hyperlink r:id="rId105" w:anchor=":~:text=impresa%20o%20di%20arti%20e,e%20quindi%20versare%20un%E2%80%99aliquota%20maggiore">
        <w:r>
          <w:rPr>
            <w:rStyle w:val="Collegamentoipertestuale"/>
          </w:rPr>
          <w:t>[17]</w:t>
        </w:r>
      </w:hyperlink>
      <w:r>
        <w:t xml:space="preserve"> </w:t>
      </w:r>
      <w:hyperlink r:id="rId106" w:anchor=":~:text=La%20%E2%80%9Ccedolare%20secca%E2%80%9D%20%C3%A8%20un,o%20di%20arti%20e%20professioni">
        <w:r>
          <w:rPr>
            <w:rStyle w:val="Collegamentoipertestuale"/>
          </w:rPr>
          <w:t>[28]</w:t>
        </w:r>
      </w:hyperlink>
      <w:r>
        <w:t xml:space="preserve"> Cedolare secca al 21% anche per casa vacanza, in quali casi?</w:t>
      </w:r>
    </w:p>
    <w:p w:rsidR="001B3476" w:rsidRDefault="00F9644F">
      <w:pPr>
        <w:pStyle w:val="Corpotesto"/>
      </w:pPr>
      <w:hyperlink r:id="rId107">
        <w:r>
          <w:rPr>
            <w:rStyle w:val="Collegamentoipertestuale"/>
          </w:rPr>
          <w:t>https://www.money.it/cedolare-secca-al-21-anche-per-casa-vacanza-in-quali-casi</w:t>
        </w:r>
      </w:hyperlink>
    </w:p>
    <w:p w:rsidR="001B3476" w:rsidRDefault="00F9644F">
      <w:pPr>
        <w:pStyle w:val="Corpotesto"/>
      </w:pPr>
      <w:hyperlink r:id="rId108" w:anchor=":~:text=cedolare%20secca%20prevista%20in%20caso,maggiore%20offerta%20abitativa%20sarebbero%20conseguenti">
        <w:r>
          <w:rPr>
            <w:rStyle w:val="Collegamentoipertestuale"/>
          </w:rPr>
          <w:t>[21]</w:t>
        </w:r>
      </w:hyperlink>
      <w:r>
        <w:t xml:space="preserve"> </w:t>
      </w:r>
      <w:hyperlink r:id="rId109" w:anchor=":~:text=,di%20maggiore%20offerta%20abitativa%20sarebbero">
        <w:r>
          <w:rPr>
            <w:rStyle w:val="Collegamentoipertestuale"/>
          </w:rPr>
          <w:t>[22]</w:t>
        </w:r>
      </w:hyperlink>
      <w:r>
        <w:t xml:space="preserve"> </w:t>
      </w:r>
      <w:hyperlink r:id="rId110" w:anchor=":~:text=,di%20maggiore%20offerta%20abitativa%20sarebbero">
        <w:r>
          <w:rPr>
            <w:rStyle w:val="Collegamentoipertestuale"/>
          </w:rPr>
          <w:t>[31]</w:t>
        </w:r>
      </w:hyperlink>
      <w:r>
        <w:t xml:space="preserve"> </w:t>
      </w:r>
      <w:hyperlink r:id="rId111" w:anchor=":~:text=Infine%2C%20la%20Confedilizia%20ha%20espresso,riforma%20fiscale%20approvata%20nel%202023">
        <w:r>
          <w:rPr>
            <w:rStyle w:val="Collegamentoipertestuale"/>
          </w:rPr>
          <w:t>[32]</w:t>
        </w:r>
      </w:hyperlink>
      <w:r>
        <w:t xml:space="preserve"> Legge di bilancio, Confedilizia: "Bene la proroga dei bonus edilizi, ma è necessaria una riorganizzazione completa" — idealista/news</w:t>
      </w:r>
    </w:p>
    <w:p w:rsidR="001B3476" w:rsidRDefault="00F9644F">
      <w:pPr>
        <w:pStyle w:val="Corpotesto"/>
      </w:pPr>
      <w:hyperlink r:id="rId112">
        <w:r>
          <w:rPr>
            <w:rStyle w:val="Collegamentoipertestuale"/>
          </w:rPr>
          <w:t>https://www.idealista.it/news/immobiliare/residenziale/2025/11/06/286040-legge-di-bilancio-confedilizia-bene-la-proroga-dei-bonus-edilizi-ma-e-necessaria</w:t>
        </w:r>
      </w:hyperlink>
    </w:p>
    <w:p w:rsidR="001B3476" w:rsidRDefault="00F9644F">
      <w:pPr>
        <w:pStyle w:val="Corpotesto"/>
      </w:pPr>
      <w:hyperlink r:id="rId113" w:anchor=":~:text=LOCAZIONE%20COMMERCIALE%3A%20LA%20CEDOLARE%20SECCA,regole%20generali%20della%20successione">
        <w:r>
          <w:rPr>
            <w:rStyle w:val="Collegamentoipertestuale"/>
          </w:rPr>
          <w:t>[27]</w:t>
        </w:r>
      </w:hyperlink>
      <w:r>
        <w:t xml:space="preserve"> LOCAZIONE COMMERCIALE: LA CEDOLARE SECCA PUO ...</w:t>
      </w:r>
    </w:p>
    <w:p w:rsidR="001B3476" w:rsidRDefault="00F9644F">
      <w:pPr>
        <w:pStyle w:val="Corpotesto"/>
      </w:pPr>
      <w:hyperlink r:id="rId114">
        <w:r>
          <w:rPr>
            <w:rStyle w:val="Collegamentoipertestuale"/>
          </w:rPr>
          <w:t>https://www.piazzapitagora.it/2024/07/03/locazione-commerciale-la-cedolare-secca-puo-trasmettersi-agli-eredi/</w:t>
        </w:r>
      </w:hyperlink>
    </w:p>
    <w:p w:rsidR="001B3476" w:rsidRDefault="00F9644F">
      <w:pPr>
        <w:pStyle w:val="Corpotesto"/>
      </w:pPr>
      <w:hyperlink r:id="rId115" w:anchor=":~:text=Per%20l%E2%80%99ISEE%202025%2C%20si%20considerano,recepire%20nei%20modelli%20questa%20novit%C3%A0">
        <w:r>
          <w:rPr>
            <w:rStyle w:val="Collegamentoipertestuale"/>
          </w:rPr>
          <w:t>[29]</w:t>
        </w:r>
      </w:hyperlink>
      <w:r>
        <w:t xml:space="preserve"> Come si calcola l’ISEE - Fenalca</w:t>
      </w:r>
    </w:p>
    <w:p w:rsidR="001B3476" w:rsidRDefault="00F9644F">
      <w:pPr>
        <w:pStyle w:val="Corpotesto"/>
      </w:pPr>
      <w:hyperlink r:id="rId116">
        <w:r>
          <w:rPr>
            <w:rStyle w:val="Collegamentoipertestuale"/>
          </w:rPr>
          <w:t>https://www.fenalca.it/come-si-calcola-lisee/</w:t>
        </w:r>
      </w:hyperlink>
    </w:p>
    <w:p w:rsidR="001B3476" w:rsidRDefault="00F9644F">
      <w:pPr>
        <w:pStyle w:val="Corpotesto"/>
      </w:pPr>
      <w:hyperlink r:id="rId117" w:anchor=":~:text=Il%20passaggio%20dell%E2%80%99aliquota%20della%20cedolare,norma%20che%20ha%20elevato">
        <w:r>
          <w:rPr>
            <w:rStyle w:val="Collegamentoipertestuale"/>
          </w:rPr>
          <w:t>[30]</w:t>
        </w:r>
      </w:hyperlink>
      <w:r>
        <w:t xml:space="preserve">  Eutekne.info - Cedolare secca al 26% per i redditi maturati dal 1° gennaio 2024 </w:t>
      </w:r>
    </w:p>
    <w:p w:rsidR="001B3476" w:rsidRDefault="00F9644F">
      <w:pPr>
        <w:pStyle w:val="Corpotesto"/>
      </w:pPr>
      <w:hyperlink r:id="rId118">
        <w:r>
          <w:rPr>
            <w:rStyle w:val="Collegamentoipertestuale"/>
          </w:rPr>
          <w:t>https://www.eutekne.info/Sezioni/Art_1004413_cedolare_secca_al_26_per_i_redditi_maturati_dal_1_gennaio_2024.aspx</w:t>
        </w:r>
      </w:hyperlink>
    </w:p>
    <w:bookmarkEnd w:id="12"/>
    <w:sectPr w:rsidR="001B3476">
      <w:footnotePr>
        <w:numRestart w:val="eachSect"/>
      </w:footnotePr>
      <w:pgSz w:w="12240" w:h="15840"/>
      <w:pgMar w:top="1417"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1EAE1F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11ECF7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625240749">
    <w:abstractNumId w:val="0"/>
  </w:num>
  <w:num w:numId="2" w16cid:durableId="143814086">
    <w:abstractNumId w:val="1"/>
  </w:num>
  <w:num w:numId="3" w16cid:durableId="1391806596">
    <w:abstractNumId w:val="1"/>
  </w:num>
  <w:num w:numId="4" w16cid:durableId="19681193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283"/>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476"/>
    <w:rsid w:val="001B3476"/>
    <w:rsid w:val="0033495A"/>
    <w:rsid w:val="00F964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docId w15:val="{28AE92EB-BC1B-471B-843F-93BEE87E3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t"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style>
  <w:style w:type="paragraph" w:styleId="Titolo1">
    <w:name w:val="heading 1"/>
    <w:basedOn w:val="Normale"/>
    <w:next w:val="Corpotesto"/>
    <w:link w:val="Titolo1Carattere"/>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Corpotesto"/>
    <w:link w:val="Titolo2Carattere"/>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Corpotesto"/>
    <w:link w:val="Titolo3Carattere"/>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Corpotesto"/>
    <w:link w:val="Titolo4Carattere"/>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Corpotesto"/>
    <w:link w:val="Titolo5Carattere"/>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Corpotesto"/>
    <w:link w:val="Titolo6Carattere"/>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Corpotesto"/>
    <w:link w:val="Titolo7Carattere"/>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Corpotesto"/>
    <w:link w:val="Titolo8Carattere"/>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Corpotesto"/>
    <w:link w:val="Titolo9Carattere"/>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qFormat/>
    <w:pPr>
      <w:spacing w:before="180" w:after="180"/>
    </w:pPr>
  </w:style>
  <w:style w:type="paragraph" w:customStyle="1" w:styleId="FirstParagraph">
    <w:name w:val="First Paragraph"/>
    <w:basedOn w:val="Corpotesto"/>
    <w:next w:val="Corpotesto"/>
    <w:qFormat/>
  </w:style>
  <w:style w:type="paragraph" w:customStyle="1" w:styleId="Compact">
    <w:name w:val="Compact"/>
    <w:basedOn w:val="Corpotesto"/>
    <w:qFormat/>
    <w:pPr>
      <w:spacing w:before="36" w:after="36"/>
    </w:pPr>
  </w:style>
  <w:style w:type="paragraph" w:styleId="Titolo">
    <w:name w:val="Title"/>
    <w:basedOn w:val="Normale"/>
    <w:next w:val="Corpotesto"/>
    <w:link w:val="TitoloCarattere"/>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10FD9"/>
    <w:rPr>
      <w:rFonts w:asciiTheme="majorHAnsi" w:eastAsiaTheme="majorEastAsia" w:hAnsiTheme="majorHAnsi" w:cstheme="majorBidi"/>
      <w:spacing w:val="-10"/>
      <w:kern w:val="28"/>
      <w:sz w:val="56"/>
      <w:szCs w:val="56"/>
    </w:rPr>
  </w:style>
  <w:style w:type="paragraph" w:styleId="Sottotitolo">
    <w:name w:val="Subtitle"/>
    <w:basedOn w:val="Titolo"/>
    <w:next w:val="Corpotesto"/>
    <w:link w:val="SottotitoloCarattere"/>
    <w:uiPriority w:val="11"/>
    <w:qFormat/>
    <w:rsid w:val="00A10FD9"/>
    <w:pPr>
      <w:numPr>
        <w:ilvl w:val="1"/>
      </w:numPr>
    </w:pPr>
    <w:rPr>
      <w:spacing w:val="15"/>
      <w:sz w:val="28"/>
      <w:szCs w:val="28"/>
    </w:rPr>
  </w:style>
  <w:style w:type="character" w:customStyle="1" w:styleId="SottotitoloCarattere">
    <w:name w:val="Sottotitolo Carattere"/>
    <w:basedOn w:val="Carpredefinitoparagrafo"/>
    <w:link w:val="Sottotitolo"/>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otesto"/>
    <w:qFormat/>
    <w:pPr>
      <w:keepNext/>
      <w:keepLines/>
      <w:jc w:val="center"/>
    </w:pPr>
  </w:style>
  <w:style w:type="paragraph" w:styleId="Data">
    <w:name w:val="Date"/>
    <w:next w:val="Corpotesto"/>
    <w:qFormat/>
    <w:pPr>
      <w:keepNext/>
      <w:keepLines/>
      <w:jc w:val="center"/>
    </w:pPr>
  </w:style>
  <w:style w:type="paragraph" w:customStyle="1" w:styleId="AbstractTitle">
    <w:name w:val="Abstract Title"/>
    <w:basedOn w:val="Normale"/>
    <w:next w:val="Abstract"/>
    <w:qFormat/>
    <w:pPr>
      <w:keepNext/>
      <w:keepLines/>
      <w:spacing w:before="300" w:after="0"/>
      <w:jc w:val="center"/>
    </w:pPr>
    <w:rPr>
      <w:b/>
      <w:sz w:val="20"/>
      <w:szCs w:val="20"/>
    </w:rPr>
  </w:style>
  <w:style w:type="paragraph" w:customStyle="1" w:styleId="Abstract">
    <w:name w:val="Abstract"/>
    <w:basedOn w:val="Normale"/>
    <w:next w:val="Corpotesto"/>
    <w:qFormat/>
    <w:pPr>
      <w:keepNext/>
      <w:keepLines/>
      <w:spacing w:before="100" w:after="300"/>
    </w:pPr>
    <w:rPr>
      <w:sz w:val="20"/>
      <w:szCs w:val="20"/>
    </w:rPr>
  </w:style>
  <w:style w:type="paragraph" w:styleId="Bibliografia">
    <w:name w:val="Bibliography"/>
    <w:basedOn w:val="Normale"/>
    <w:qFormat/>
  </w:style>
  <w:style w:type="character" w:customStyle="1" w:styleId="Titolo1Carattere">
    <w:name w:val="Titolo 1 Carattere"/>
    <w:basedOn w:val="Carpredefinitoparagrafo"/>
    <w:link w:val="Titolo1"/>
    <w:uiPriority w:val="9"/>
    <w:rsid w:val="00A10FD9"/>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A10FD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10FD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10FD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10FD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10FD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10FD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10FD9"/>
    <w:rPr>
      <w:rFonts w:eastAsiaTheme="majorEastAsia" w:cstheme="majorBidi"/>
      <w:color w:val="272727" w:themeColor="text1" w:themeTint="D8"/>
    </w:rPr>
  </w:style>
  <w:style w:type="paragraph" w:styleId="Testodelblocco">
    <w:name w:val="Block Text"/>
    <w:basedOn w:val="Corpotesto"/>
    <w:next w:val="Corpotesto"/>
    <w:uiPriority w:val="9"/>
    <w:unhideWhenUsed/>
    <w:qFormat/>
    <w:pPr>
      <w:spacing w:before="100" w:after="100"/>
      <w:ind w:left="480" w:right="480"/>
    </w:pPr>
  </w:style>
  <w:style w:type="paragraph" w:styleId="Testonotaapidipagina">
    <w:name w:val="footnote text"/>
    <w:basedOn w:val="Normale"/>
    <w:uiPriority w:val="9"/>
    <w:unhideWhenUsed/>
    <w:qFormat/>
  </w:style>
  <w:style w:type="paragraph" w:customStyle="1" w:styleId="FootnoteBlockText">
    <w:name w:val="Footnote Block Text"/>
    <w:basedOn w:val="Testonotaapidipagina"/>
    <w:next w:val="Testonotaapidipagina"/>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e"/>
    <w:next w:val="Definition"/>
    <w:pPr>
      <w:keepNext/>
      <w:keepLines/>
      <w:spacing w:after="0"/>
    </w:pPr>
    <w:rPr>
      <w:b/>
    </w:rPr>
  </w:style>
  <w:style w:type="paragraph" w:customStyle="1" w:styleId="Definition">
    <w:name w:val="Definition"/>
    <w:basedOn w:val="Normale"/>
  </w:style>
  <w:style w:type="paragraph" w:styleId="Didascalia">
    <w:name w:val="caption"/>
    <w:basedOn w:val="Normale"/>
    <w:link w:val="DidascaliaCarattere"/>
    <w:pPr>
      <w:spacing w:after="120"/>
    </w:pPr>
    <w:rPr>
      <w:i/>
    </w:rPr>
  </w:style>
  <w:style w:type="paragraph" w:customStyle="1" w:styleId="TableCaption">
    <w:name w:val="Table Caption"/>
    <w:basedOn w:val="Didascalia"/>
    <w:pPr>
      <w:keepNext/>
    </w:pPr>
  </w:style>
  <w:style w:type="paragraph" w:customStyle="1" w:styleId="ImageCaption">
    <w:name w:val="Image Caption"/>
    <w:basedOn w:val="Didascalia"/>
  </w:style>
  <w:style w:type="paragraph" w:customStyle="1" w:styleId="Figure">
    <w:name w:val="Figure"/>
    <w:basedOn w:val="Normale"/>
  </w:style>
  <w:style w:type="paragraph" w:customStyle="1" w:styleId="CaptionedFigure">
    <w:name w:val="Captioned Figure"/>
    <w:basedOn w:val="Figure"/>
    <w:pPr>
      <w:keepNext/>
    </w:pPr>
  </w:style>
  <w:style w:type="character" w:customStyle="1" w:styleId="DidascaliaCarattere">
    <w:name w:val="Didascalia Carattere"/>
    <w:basedOn w:val="Carpredefinitoparagrafo"/>
    <w:link w:val="Didascalia"/>
  </w:style>
  <w:style w:type="character" w:customStyle="1" w:styleId="VerbatimChar">
    <w:name w:val="Verbatim Char"/>
    <w:basedOn w:val="DidascaliaCarattere"/>
    <w:link w:val="SourceCode"/>
    <w:rPr>
      <w:rFonts w:ascii="Consolas" w:hAnsi="Consolas"/>
      <w:sz w:val="22"/>
    </w:rPr>
  </w:style>
  <w:style w:type="character" w:customStyle="1" w:styleId="SectionNumber">
    <w:name w:val="Section Number"/>
    <w:basedOn w:val="DidascaliaCarattere"/>
  </w:style>
  <w:style w:type="character" w:styleId="Rimandonotaapidipagina">
    <w:name w:val="footnote reference"/>
    <w:basedOn w:val="DidascaliaCarattere"/>
    <w:rPr>
      <w:vertAlign w:val="superscript"/>
    </w:rPr>
  </w:style>
  <w:style w:type="character" w:styleId="Collegamentoipertestuale">
    <w:name w:val="Hyperlink"/>
    <w:basedOn w:val="DidascaliaCarattere"/>
    <w:rPr>
      <w:color w:val="156082" w:themeColor="accent1"/>
    </w:rPr>
  </w:style>
  <w:style w:type="paragraph" w:styleId="Titolosommario">
    <w:name w:val="TOC Heading"/>
    <w:basedOn w:val="Titolo1"/>
    <w:next w:val="Corpotesto"/>
    <w:uiPriority w:val="39"/>
    <w:unhideWhenUsed/>
    <w:qFormat/>
    <w:pPr>
      <w:spacing w:before="240" w:line="259" w:lineRule="auto"/>
      <w:outlineLvl w:val="9"/>
    </w:pPr>
  </w:style>
  <w:style w:type="paragraph" w:customStyle="1" w:styleId="SourceCode">
    <w:name w:val="Source Code"/>
    <w:basedOn w:val="Normal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edotto.com/articolo/cedolare-secca-2025-guida-completa-con-aliquote-requisiti-e-scadenze-del-30-giugno" TargetMode="External"/><Relationship Id="rId117" Type="http://schemas.openxmlformats.org/officeDocument/2006/relationships/hyperlink" Target="https://www.eutekne.info/Sezioni/Art_1004413_cedolare_secca_al_26_per_i_redditi_maturati_dal_1_gennaio_2024.aspx" TargetMode="External"/><Relationship Id="rId21" Type="http://schemas.openxmlformats.org/officeDocument/2006/relationships/hyperlink" Target="https://www.edotto.com/articolo/cedolare-secca-2025-guida-completa-con-aliquote-requisiti-e-scadenze-del-30-giugno" TargetMode="External"/><Relationship Id="rId42" Type="http://schemas.openxmlformats.org/officeDocument/2006/relationships/hyperlink" Target="https://www.canoneconcordatonline.it/it/blog/affitto-con-cedolare-secca-novita-2023/" TargetMode="External"/><Relationship Id="rId47" Type="http://schemas.openxmlformats.org/officeDocument/2006/relationships/hyperlink" Target="https://tg24.sky.it/economia/2025/06/27/affitti-cedolare-secca-2025-scadenza" TargetMode="External"/><Relationship Id="rId63" Type="http://schemas.openxmlformats.org/officeDocument/2006/relationships/hyperlink" Target="https://www.edotto.com/articolo/cedolare-secca-2025-guida-completa-con-aliquote-requisiti-e-scadenze-del-30-giugno" TargetMode="External"/><Relationship Id="rId68" Type="http://schemas.openxmlformats.org/officeDocument/2006/relationships/hyperlink" Target="https://www.money.it/cedolare-secca-al-21-anche-per-casa-vacanza-in-quali-casi" TargetMode="External"/><Relationship Id="rId84" Type="http://schemas.openxmlformats.org/officeDocument/2006/relationships/hyperlink" Target="https://www.edotto.com/articolo/cedolare-secca-2025-guida-completa-con-aliquote-requisiti-e-scadenze-del-30-giugno" TargetMode="External"/><Relationship Id="rId89" Type="http://schemas.openxmlformats.org/officeDocument/2006/relationships/hyperlink" Target="https://www.immobiliaresantalfredo.com/affitti-la-cedolare-secca-al-10-e-al-21/" TargetMode="External"/><Relationship Id="rId112" Type="http://schemas.openxmlformats.org/officeDocument/2006/relationships/hyperlink" Target="https://www.idealista.it/news/immobiliare/residenziale/2025/11/06/286040-legge-di-bilancio-confedilizia-bene-la-proroga-dei-bonus-edilizi-ma-e-necessaria" TargetMode="External"/><Relationship Id="rId16" Type="http://schemas.openxmlformats.org/officeDocument/2006/relationships/hyperlink" Target="https://tg24.sky.it/economia/2025/06/27/affitti-cedolare-secca-2025-scadenza" TargetMode="External"/><Relationship Id="rId107" Type="http://schemas.openxmlformats.org/officeDocument/2006/relationships/hyperlink" Target="https://www.money.it/cedolare-secca-al-21-anche-per-casa-vacanza-in-quali-casi" TargetMode="External"/><Relationship Id="rId11" Type="http://schemas.openxmlformats.org/officeDocument/2006/relationships/hyperlink" Target="https://www.edotto.com/articolo/cedolare-secca-2025-guida-completa-con-aliquote-requisiti-e-scadenze-del-30-giugno" TargetMode="External"/><Relationship Id="rId32" Type="http://schemas.openxmlformats.org/officeDocument/2006/relationships/hyperlink" Target="https://www.edotto.com/articolo/cedolare-secca-2025-guida-completa-con-aliquote-requisiti-e-scadenze-del-30-giugno" TargetMode="External"/><Relationship Id="rId37" Type="http://schemas.openxmlformats.org/officeDocument/2006/relationships/hyperlink" Target="https://www.idealista.it/news/immobiliare/residenziale/2025/11/06/286040-legge-di-bilancio-confedilizia-bene-la-proroga-dei-bonus-edilizi-ma-e-necessaria" TargetMode="External"/><Relationship Id="rId53" Type="http://schemas.openxmlformats.org/officeDocument/2006/relationships/hyperlink" Target="https://www.piazzapitagora.it/2024/07/03/locazione-commerciale-la-cedolare-secca-puo-trasmettersi-agli-eredi/" TargetMode="External"/><Relationship Id="rId58" Type="http://schemas.openxmlformats.org/officeDocument/2006/relationships/hyperlink" Target="https://www.eutekne.info/Sezioni/Art_1004413_cedolare_secca_al_26_per_i_redditi_maturati_dal_1_gennaio_2024.aspx" TargetMode="External"/><Relationship Id="rId74" Type="http://schemas.openxmlformats.org/officeDocument/2006/relationships/hyperlink" Target="https://www.fenalca.it/come-si-calcola-lisee/" TargetMode="External"/><Relationship Id="rId79" Type="http://schemas.openxmlformats.org/officeDocument/2006/relationships/hyperlink" Target="https://www.edotto.com/articolo/cedolare-secca-2025-guida-completa-con-aliquote-requisiti-e-scadenze-del-30-giugno" TargetMode="External"/><Relationship Id="rId102" Type="http://schemas.openxmlformats.org/officeDocument/2006/relationships/hyperlink" Target="https://tg24.sky.it/economia/2025/06/27/affitti-cedolare-secca-2025-scadenza" TargetMode="External"/><Relationship Id="rId123" Type="http://schemas.openxmlformats.org/officeDocument/2006/relationships/customXml" Target="../customXml/item3.xml"/><Relationship Id="rId5" Type="http://schemas.openxmlformats.org/officeDocument/2006/relationships/hyperlink" Target="https://www.edotto.com/articolo/cedolare-secca-2025-guida-completa-con-aliquote-requisiti-e-scadenze-del-30-giugno" TargetMode="External"/><Relationship Id="rId90" Type="http://schemas.openxmlformats.org/officeDocument/2006/relationships/hyperlink" Target="https://www.immobiliaresantalfredo.com/affitti-la-cedolare-secca-al-10-e-al-21/" TargetMode="External"/><Relationship Id="rId95" Type="http://schemas.openxmlformats.org/officeDocument/2006/relationships/hyperlink" Target="https://tg24.sky.it/economia/2025/06/27/affitti-cedolare-secca-2025-scadenza" TargetMode="External"/><Relationship Id="rId22" Type="http://schemas.openxmlformats.org/officeDocument/2006/relationships/hyperlink" Target="https://www.edotto.com/articolo/cedolare-secca-2025-guida-completa-con-aliquote-requisiti-e-scadenze-del-30-giugno" TargetMode="External"/><Relationship Id="rId27" Type="http://schemas.openxmlformats.org/officeDocument/2006/relationships/hyperlink" Target="https://tg24.sky.it/economia/2025/06/27/affitti-cedolare-secca-2025-scadenza" TargetMode="External"/><Relationship Id="rId43" Type="http://schemas.openxmlformats.org/officeDocument/2006/relationships/hyperlink" Target="https://tg24.sky.it/economia/2025/06/27/affitti-cedolare-secca-2025-scadenza" TargetMode="External"/><Relationship Id="rId48" Type="http://schemas.openxmlformats.org/officeDocument/2006/relationships/hyperlink" Target="https://www.piazzapitagora.it/2024/07/03/locazione-commerciale-la-cedolare-secca-puo-trasmettersi-agli-eredi/" TargetMode="External"/><Relationship Id="rId64" Type="http://schemas.openxmlformats.org/officeDocument/2006/relationships/hyperlink" Target="https://tg24.sky.it/economia/2025/06/27/affitti-cedolare-secca-2025-scadenza" TargetMode="External"/><Relationship Id="rId69" Type="http://schemas.openxmlformats.org/officeDocument/2006/relationships/hyperlink" Target="https://www.money.it/cedolare-secca-al-21-anche-per-casa-vacanza-in-quali-casi" TargetMode="External"/><Relationship Id="rId113" Type="http://schemas.openxmlformats.org/officeDocument/2006/relationships/hyperlink" Target="https://www.piazzapitagora.it/2024/07/03/locazione-commerciale-la-cedolare-secca-puo-trasmettersi-agli-eredi/" TargetMode="External"/><Relationship Id="rId118" Type="http://schemas.openxmlformats.org/officeDocument/2006/relationships/hyperlink" Target="https://www.eutekne.info/Sezioni/Art_1004413_cedolare_secca_al_26_per_i_redditi_maturati_dal_1_gennaio_2024.aspx" TargetMode="External"/><Relationship Id="rId80" Type="http://schemas.openxmlformats.org/officeDocument/2006/relationships/hyperlink" Target="https://www.edotto.com/articolo/cedolare-secca-2025-guida-completa-con-aliquote-requisiti-e-scadenze-del-30-giugno" TargetMode="External"/><Relationship Id="rId85" Type="http://schemas.openxmlformats.org/officeDocument/2006/relationships/hyperlink" Target="https://www.edotto.com/articolo/cedolare-secca-2025-guida-completa-con-aliquote-requisiti-e-scadenze-del-30-giugno" TargetMode="External"/><Relationship Id="rId12" Type="http://schemas.openxmlformats.org/officeDocument/2006/relationships/hyperlink" Target="https://www.immobiliaresantalfredo.com/affitti-la-cedolare-secca-al-10-e-al-21/" TargetMode="External"/><Relationship Id="rId17" Type="http://schemas.openxmlformats.org/officeDocument/2006/relationships/hyperlink" Target="https://tg24.sky.it/economia/2025/06/27/affitti-cedolare-secca-2025-scadenza" TargetMode="External"/><Relationship Id="rId33" Type="http://schemas.openxmlformats.org/officeDocument/2006/relationships/hyperlink" Target="https://www.edotto.com/articolo/cedolare-secca-2025-guida-completa-con-aliquote-requisiti-e-scadenze-del-30-giugno" TargetMode="External"/><Relationship Id="rId38" Type="http://schemas.openxmlformats.org/officeDocument/2006/relationships/hyperlink" Target="https://www.edotto.com/articolo/cedolare-secca-2025-guida-completa-con-aliquote-requisiti-e-scadenze-del-30-giugno" TargetMode="External"/><Relationship Id="rId59" Type="http://schemas.openxmlformats.org/officeDocument/2006/relationships/hyperlink" Target="https://www.idealista.it/news/immobiliare/residenziale/2025/11/06/286040-legge-di-bilancio-confedilizia-bene-la-proroga-dei-bonus-edilizi-ma-e-necessaria" TargetMode="External"/><Relationship Id="rId103" Type="http://schemas.openxmlformats.org/officeDocument/2006/relationships/hyperlink" Target="https://www.realkasa.it/news/cedolare-secca-affitti-cassazione-mef-guida/" TargetMode="External"/><Relationship Id="rId108" Type="http://schemas.openxmlformats.org/officeDocument/2006/relationships/hyperlink" Target="https://www.idealista.it/news/immobiliare/residenziale/2025/11/06/286040-legge-di-bilancio-confedilizia-bene-la-proroga-dei-bonus-edilizi-ma-e-necessaria" TargetMode="External"/><Relationship Id="rId54" Type="http://schemas.openxmlformats.org/officeDocument/2006/relationships/hyperlink" Target="https://www.idealista.it/news/immobiliare/residenziale/2025/11/06/286040-legge-di-bilancio-confedilizia-bene-la-proroga-dei-bonus-edilizi-ma-e-necessaria" TargetMode="External"/><Relationship Id="rId70" Type="http://schemas.openxmlformats.org/officeDocument/2006/relationships/hyperlink" Target="https://www.canoneconcordatonline.it/it/blog/affitto-con-cedolare-secca-novita-2023/" TargetMode="External"/><Relationship Id="rId75" Type="http://schemas.openxmlformats.org/officeDocument/2006/relationships/hyperlink" Target="https://www.piazzapitagora.it/2024/07/03/locazione-commerciale-la-cedolare-secca-puo-trasmettersi-agli-eredi/" TargetMode="External"/><Relationship Id="rId91" Type="http://schemas.openxmlformats.org/officeDocument/2006/relationships/hyperlink" Target="https://www.canoneconcordatonline.it/it/blog/affitto-con-cedolare-secca-novita-2023/" TargetMode="External"/><Relationship Id="rId96" Type="http://schemas.openxmlformats.org/officeDocument/2006/relationships/hyperlink" Target="https://tg24.sky.it/economia/2025/06/27/affitti-cedolare-secca-2025-scadenza" TargetMode="External"/><Relationship Id="rId1" Type="http://schemas.openxmlformats.org/officeDocument/2006/relationships/numbering" Target="numbering.xml"/><Relationship Id="rId6" Type="http://schemas.openxmlformats.org/officeDocument/2006/relationships/hyperlink" Target="https://www.edotto.com/articolo/cedolare-secca-2025-guida-completa-con-aliquote-requisiti-e-scadenze-del-30-giugno" TargetMode="External"/><Relationship Id="rId23" Type="http://schemas.openxmlformats.org/officeDocument/2006/relationships/hyperlink" Target="https://www.edotto.com/articolo/cedolare-secca-2025-guida-completa-con-aliquote-requisiti-e-scadenze-del-30-giugno" TargetMode="External"/><Relationship Id="rId28" Type="http://schemas.openxmlformats.org/officeDocument/2006/relationships/hyperlink" Target="https://www.edotto.com/articolo/cedolare-secca-2025-guida-completa-con-aliquote-requisiti-e-scadenze-del-30-giugno" TargetMode="External"/><Relationship Id="rId49" Type="http://schemas.openxmlformats.org/officeDocument/2006/relationships/hyperlink" Target="https://tg24.sky.it/economia/2025/06/27/affitti-cedolare-secca-2025-scadenza" TargetMode="External"/><Relationship Id="rId114" Type="http://schemas.openxmlformats.org/officeDocument/2006/relationships/hyperlink" Target="https://www.piazzapitagora.it/2024/07/03/locazione-commerciale-la-cedolare-secca-puo-trasmettersi-agli-eredi/" TargetMode="External"/><Relationship Id="rId119" Type="http://schemas.openxmlformats.org/officeDocument/2006/relationships/fontTable" Target="fontTable.xml"/><Relationship Id="rId44" Type="http://schemas.openxmlformats.org/officeDocument/2006/relationships/hyperlink" Target="https://tg24.sky.it/economia/2025/06/27/affitti-cedolare-secca-2025-scadenza" TargetMode="External"/><Relationship Id="rId60" Type="http://schemas.openxmlformats.org/officeDocument/2006/relationships/hyperlink" Target="https://www.idealista.it/news/immobiliare/residenziale/2025/11/06/286040-legge-di-bilancio-confedilizia-bene-la-proroga-dei-bonus-edilizi-ma-e-necessaria" TargetMode="External"/><Relationship Id="rId65" Type="http://schemas.openxmlformats.org/officeDocument/2006/relationships/hyperlink" Target="https://tg24.sky.it/economia/2025/06/27/affitti-cedolare-secca-2025-scadenza" TargetMode="External"/><Relationship Id="rId81" Type="http://schemas.openxmlformats.org/officeDocument/2006/relationships/hyperlink" Target="https://www.edotto.com/articolo/cedolare-secca-2025-guida-completa-con-aliquote-requisiti-e-scadenze-del-30-giugno" TargetMode="External"/><Relationship Id="rId86" Type="http://schemas.openxmlformats.org/officeDocument/2006/relationships/hyperlink" Target="https://www.edotto.com/articolo/cedolare-secca-2025-guida-completa-con-aliquote-requisiti-e-scadenze-del-30-giugno" TargetMode="External"/><Relationship Id="rId4" Type="http://schemas.openxmlformats.org/officeDocument/2006/relationships/webSettings" Target="webSettings.xml"/><Relationship Id="rId9" Type="http://schemas.openxmlformats.org/officeDocument/2006/relationships/hyperlink" Target="https://www.edotto.com/articolo/cedolare-secca-2025-guida-completa-con-aliquote-requisiti-e-scadenze-del-30-giugno" TargetMode="External"/><Relationship Id="rId13" Type="http://schemas.openxmlformats.org/officeDocument/2006/relationships/hyperlink" Target="https://www.canoneconcordatonline.it/it/blog/affitto-con-cedolare-secca-novita-2023/" TargetMode="External"/><Relationship Id="rId18" Type="http://schemas.openxmlformats.org/officeDocument/2006/relationships/hyperlink" Target="https://tg24.sky.it/economia/2025/06/27/affitti-cedolare-secca-2025-scadenza" TargetMode="External"/><Relationship Id="rId39" Type="http://schemas.openxmlformats.org/officeDocument/2006/relationships/hyperlink" Target="https://tg24.sky.it/economia/2025/06/27/affitti-cedolare-secca-2025-scadenza" TargetMode="External"/><Relationship Id="rId109" Type="http://schemas.openxmlformats.org/officeDocument/2006/relationships/hyperlink" Target="https://www.idealista.it/news/immobiliare/residenziale/2025/11/06/286040-legge-di-bilancio-confedilizia-bene-la-proroga-dei-bonus-edilizi-ma-e-necessaria" TargetMode="External"/><Relationship Id="rId34" Type="http://schemas.openxmlformats.org/officeDocument/2006/relationships/hyperlink" Target="https://www.edotto.com/articolo/cedolare-secca-2025-guida-completa-con-aliquote-requisiti-e-scadenze-del-30-giugno" TargetMode="External"/><Relationship Id="rId50" Type="http://schemas.openxmlformats.org/officeDocument/2006/relationships/hyperlink" Target="https://www.money.it/cedolare-secca-al-21-anche-per-casa-vacanza-in-quali-casi" TargetMode="External"/><Relationship Id="rId55" Type="http://schemas.openxmlformats.org/officeDocument/2006/relationships/hyperlink" Target="https://www.idealista.it/news/immobiliare/residenziale/2025/11/06/286040-legge-di-bilancio-confedilizia-bene-la-proroga-dei-bonus-edilizi-ma-e-necessaria" TargetMode="External"/><Relationship Id="rId76" Type="http://schemas.openxmlformats.org/officeDocument/2006/relationships/hyperlink" Target="https://www.edotto.com/articolo/cedolare-secca-2025-guida-completa-con-aliquote-requisiti-e-scadenze-del-30-giugno" TargetMode="External"/><Relationship Id="rId97" Type="http://schemas.openxmlformats.org/officeDocument/2006/relationships/hyperlink" Target="https://tg24.sky.it/economia/2025/06/27/affitti-cedolare-secca-2025-scadenza" TargetMode="External"/><Relationship Id="rId104" Type="http://schemas.openxmlformats.org/officeDocument/2006/relationships/hyperlink" Target="https://www.realkasa.it/news/cedolare-secca-affitti-cassazione-mef-guida/" TargetMode="External"/><Relationship Id="rId120" Type="http://schemas.openxmlformats.org/officeDocument/2006/relationships/theme" Target="theme/theme1.xml"/><Relationship Id="rId7" Type="http://schemas.openxmlformats.org/officeDocument/2006/relationships/hyperlink" Target="https://www.edotto.com/articolo/cedolare-secca-2025-guida-completa-con-aliquote-requisiti-e-scadenze-del-30-giugno" TargetMode="External"/><Relationship Id="rId71" Type="http://schemas.openxmlformats.org/officeDocument/2006/relationships/hyperlink" Target="https://www.canoneconcordatonline.it/it/blog/affitto-con-cedolare-secca-novita-2023/" TargetMode="External"/><Relationship Id="rId92" Type="http://schemas.openxmlformats.org/officeDocument/2006/relationships/hyperlink" Target="https://www.canoneconcordatonline.it/it/blog/affitto-con-cedolare-secca-novita-2023/" TargetMode="External"/><Relationship Id="rId2" Type="http://schemas.openxmlformats.org/officeDocument/2006/relationships/styles" Target="styles.xml"/><Relationship Id="rId29" Type="http://schemas.openxmlformats.org/officeDocument/2006/relationships/hyperlink" Target="https://www.realkasa.it/news/cedolare-secca-affitti-cassazione-mef-guida/" TargetMode="External"/><Relationship Id="rId24" Type="http://schemas.openxmlformats.org/officeDocument/2006/relationships/hyperlink" Target="https://www.edotto.com/articolo/cedolare-secca-2025-guida-completa-con-aliquote-requisiti-e-scadenze-del-30-giugno" TargetMode="External"/><Relationship Id="rId40" Type="http://schemas.openxmlformats.org/officeDocument/2006/relationships/hyperlink" Target="https://tg24.sky.it/economia/2025/06/27/affitti-cedolare-secca-2025-scadenza" TargetMode="External"/><Relationship Id="rId45" Type="http://schemas.openxmlformats.org/officeDocument/2006/relationships/hyperlink" Target="https://tg24.sky.it/economia/2025/06/27/affitti-cedolare-secca-2025-scadenza" TargetMode="External"/><Relationship Id="rId66" Type="http://schemas.openxmlformats.org/officeDocument/2006/relationships/hyperlink" Target="https://www.edotto.com/articolo/cedolare-secca-2025-guida-completa-con-aliquote-requisiti-e-scadenze-del-30-giugno" TargetMode="External"/><Relationship Id="rId87" Type="http://schemas.openxmlformats.org/officeDocument/2006/relationships/hyperlink" Target="https://www.edotto.com/articolo/cedolare-secca-2025-guida-completa-con-aliquote-requisiti-e-scadenze-del-30-giugno" TargetMode="External"/><Relationship Id="rId110" Type="http://schemas.openxmlformats.org/officeDocument/2006/relationships/hyperlink" Target="https://www.idealista.it/news/immobiliare/residenziale/2025/11/06/286040-legge-di-bilancio-confedilizia-bene-la-proroga-dei-bonus-edilizi-ma-e-necessaria" TargetMode="External"/><Relationship Id="rId115" Type="http://schemas.openxmlformats.org/officeDocument/2006/relationships/hyperlink" Target="https://www.fenalca.it/come-si-calcola-lisee/" TargetMode="External"/><Relationship Id="rId61" Type="http://schemas.openxmlformats.org/officeDocument/2006/relationships/hyperlink" Target="https://tg24.sky.it/economia/2025/06/27/affitti-cedolare-secca-2025-scadenza" TargetMode="External"/><Relationship Id="rId82" Type="http://schemas.openxmlformats.org/officeDocument/2006/relationships/hyperlink" Target="https://www.edotto.com/articolo/cedolare-secca-2025-guida-completa-con-aliquote-requisiti-e-scadenze-del-30-giugno" TargetMode="External"/><Relationship Id="rId19" Type="http://schemas.openxmlformats.org/officeDocument/2006/relationships/hyperlink" Target="https://tg24.sky.it/economia/2025/06/27/affitti-cedolare-secca-2025-scadenza" TargetMode="External"/><Relationship Id="rId14" Type="http://schemas.openxmlformats.org/officeDocument/2006/relationships/hyperlink" Target="https://www.canoneconcordatonline.it/it/blog/affitto-con-cedolare-secca-novita-2023/" TargetMode="External"/><Relationship Id="rId30" Type="http://schemas.openxmlformats.org/officeDocument/2006/relationships/hyperlink" Target="https://www.money.it/cedolare-secca-al-21-anche-per-casa-vacanza-in-quali-casi" TargetMode="External"/><Relationship Id="rId35" Type="http://schemas.openxmlformats.org/officeDocument/2006/relationships/hyperlink" Target="https://www.edotto.com/articolo/cedolare-secca-2025-guida-completa-con-aliquote-requisiti-e-scadenze-del-30-giugno" TargetMode="External"/><Relationship Id="rId56" Type="http://schemas.openxmlformats.org/officeDocument/2006/relationships/hyperlink" Target="https://tg24.sky.it/economia/2025/06/27/affitti-cedolare-secca-2025-scadenza" TargetMode="External"/><Relationship Id="rId77" Type="http://schemas.openxmlformats.org/officeDocument/2006/relationships/hyperlink" Target="https://www.edotto.com/articolo/cedolare-secca-2025-guida-completa-con-aliquote-requisiti-e-scadenze-del-30-giugno" TargetMode="External"/><Relationship Id="rId100" Type="http://schemas.openxmlformats.org/officeDocument/2006/relationships/hyperlink" Target="https://tg24.sky.it/economia/2025/06/27/affitti-cedolare-secca-2025-scadenza" TargetMode="External"/><Relationship Id="rId105" Type="http://schemas.openxmlformats.org/officeDocument/2006/relationships/hyperlink" Target="https://www.money.it/cedolare-secca-al-21-anche-per-casa-vacanza-in-quali-casi" TargetMode="External"/><Relationship Id="rId8" Type="http://schemas.openxmlformats.org/officeDocument/2006/relationships/hyperlink" Target="https://www.edotto.com/articolo/cedolare-secca-2025-guida-completa-con-aliquote-requisiti-e-scadenze-del-30-giugno" TargetMode="External"/><Relationship Id="rId51" Type="http://schemas.openxmlformats.org/officeDocument/2006/relationships/hyperlink" Target="https://tg24.sky.it/economia/2025/06/27/affitti-cedolare-secca-2025-scadenza" TargetMode="External"/><Relationship Id="rId72" Type="http://schemas.openxmlformats.org/officeDocument/2006/relationships/hyperlink" Target="https://www.idealista.it/news/immobiliare/residenziale/2025/11/06/286040-legge-di-bilancio-confedilizia-bene-la-proroga-dei-bonus-edilizi-ma-e-necessaria" TargetMode="External"/><Relationship Id="rId93" Type="http://schemas.openxmlformats.org/officeDocument/2006/relationships/hyperlink" Target="https://www.canoneconcordatonline.it/it/blog/affitto-con-cedolare-secca-novita-2023/" TargetMode="External"/><Relationship Id="rId98" Type="http://schemas.openxmlformats.org/officeDocument/2006/relationships/hyperlink" Target="https://tg24.sky.it/economia/2025/06/27/affitti-cedolare-secca-2025-scadenza" TargetMode="External"/><Relationship Id="rId121" Type="http://schemas.openxmlformats.org/officeDocument/2006/relationships/customXml" Target="../customXml/item1.xml"/><Relationship Id="rId3" Type="http://schemas.openxmlformats.org/officeDocument/2006/relationships/settings" Target="settings.xml"/><Relationship Id="rId25" Type="http://schemas.openxmlformats.org/officeDocument/2006/relationships/hyperlink" Target="https://www.edotto.com/articolo/cedolare-secca-2025-guida-completa-con-aliquote-requisiti-e-scadenze-del-30-giugno" TargetMode="External"/><Relationship Id="rId46" Type="http://schemas.openxmlformats.org/officeDocument/2006/relationships/hyperlink" Target="https://tg24.sky.it/economia/2025/06/27/affitti-cedolare-secca-2025-scadenza" TargetMode="External"/><Relationship Id="rId67" Type="http://schemas.openxmlformats.org/officeDocument/2006/relationships/hyperlink" Target="https://www.edotto.com/articolo/cedolare-secca-2025-guida-completa-con-aliquote-requisiti-e-scadenze-del-30-giugno" TargetMode="External"/><Relationship Id="rId116" Type="http://schemas.openxmlformats.org/officeDocument/2006/relationships/hyperlink" Target="https://www.fenalca.it/come-si-calcola-lisee/" TargetMode="External"/><Relationship Id="rId20" Type="http://schemas.openxmlformats.org/officeDocument/2006/relationships/hyperlink" Target="https://tg24.sky.it/economia/2025/06/27/affitti-cedolare-secca-2025-scadenza" TargetMode="External"/><Relationship Id="rId41" Type="http://schemas.openxmlformats.org/officeDocument/2006/relationships/hyperlink" Target="https://www.canoneconcordatonline.it/it/blog/affitto-con-cedolare-secca-novita-2023/" TargetMode="External"/><Relationship Id="rId62" Type="http://schemas.openxmlformats.org/officeDocument/2006/relationships/hyperlink" Target="https://www.edotto.com/articolo/cedolare-secca-2025-guida-completa-con-aliquote-requisiti-e-scadenze-del-30-giugno" TargetMode="External"/><Relationship Id="rId83" Type="http://schemas.openxmlformats.org/officeDocument/2006/relationships/hyperlink" Target="https://www.edotto.com/articolo/cedolare-secca-2025-guida-completa-con-aliquote-requisiti-e-scadenze-del-30-giugno" TargetMode="External"/><Relationship Id="rId88" Type="http://schemas.openxmlformats.org/officeDocument/2006/relationships/hyperlink" Target="https://www.edotto.com/articolo/cedolare-secca-2025-guida-completa-con-aliquote-requisiti-e-scadenze-del-30-giugno" TargetMode="External"/><Relationship Id="rId111" Type="http://schemas.openxmlformats.org/officeDocument/2006/relationships/hyperlink" Target="https://www.idealista.it/news/immobiliare/residenziale/2025/11/06/286040-legge-di-bilancio-confedilizia-bene-la-proroga-dei-bonus-edilizi-ma-e-necessaria" TargetMode="External"/><Relationship Id="rId15" Type="http://schemas.openxmlformats.org/officeDocument/2006/relationships/hyperlink" Target="https://tg24.sky.it/economia/2025/06/27/affitti-cedolare-secca-2025-scadenza" TargetMode="External"/><Relationship Id="rId36" Type="http://schemas.openxmlformats.org/officeDocument/2006/relationships/hyperlink" Target="https://www.idealista.it/news/immobiliare/residenziale/2025/11/06/286040-legge-di-bilancio-confedilizia-bene-la-proroga-dei-bonus-edilizi-ma-e-necessaria" TargetMode="External"/><Relationship Id="rId57" Type="http://schemas.openxmlformats.org/officeDocument/2006/relationships/hyperlink" Target="https://tg24.sky.it/economia/2025/06/27/affitti-cedolare-secca-2025-scadenza" TargetMode="External"/><Relationship Id="rId106" Type="http://schemas.openxmlformats.org/officeDocument/2006/relationships/hyperlink" Target="https://www.money.it/cedolare-secca-al-21-anche-per-casa-vacanza-in-quali-casi" TargetMode="External"/><Relationship Id="rId10" Type="http://schemas.openxmlformats.org/officeDocument/2006/relationships/hyperlink" Target="https://www.edotto.com/articolo/cedolare-secca-2025-guida-completa-con-aliquote-requisiti-e-scadenze-del-30-giugno" TargetMode="External"/><Relationship Id="rId31" Type="http://schemas.openxmlformats.org/officeDocument/2006/relationships/hyperlink" Target="https://www.money.it/cedolare-secca-al-21-anche-per-casa-vacanza-in-quali-casi" TargetMode="External"/><Relationship Id="rId52" Type="http://schemas.openxmlformats.org/officeDocument/2006/relationships/hyperlink" Target="https://www.fenalca.it/come-si-calcola-lisee/" TargetMode="External"/><Relationship Id="rId73" Type="http://schemas.openxmlformats.org/officeDocument/2006/relationships/hyperlink" Target="https://www.idealista.it/news/immobiliare/residenziale/2025/11/06/286040-legge-di-bilancio-confedilizia-bene-la-proroga-dei-bonus-edilizi-ma-e-necessaria" TargetMode="External"/><Relationship Id="rId78" Type="http://schemas.openxmlformats.org/officeDocument/2006/relationships/hyperlink" Target="https://www.edotto.com/articolo/cedolare-secca-2025-guida-completa-con-aliquote-requisiti-e-scadenze-del-30-giugno" TargetMode="External"/><Relationship Id="rId94" Type="http://schemas.openxmlformats.org/officeDocument/2006/relationships/hyperlink" Target="https://www.canoneconcordatonline.it/it/blog/affitto-con-cedolare-secca-novita-2023/" TargetMode="External"/><Relationship Id="rId99" Type="http://schemas.openxmlformats.org/officeDocument/2006/relationships/hyperlink" Target="https://tg24.sky.it/economia/2025/06/27/affitti-cedolare-secca-2025-scadenza" TargetMode="External"/><Relationship Id="rId101" Type="http://schemas.openxmlformats.org/officeDocument/2006/relationships/hyperlink" Target="https://tg24.sky.it/economia/2025/06/27/affitti-cedolare-secca-2025-scadenza" TargetMode="External"/><Relationship Id="rId12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5C62AF6-FDA6-49A9-87A0-BD10497A9BE2}"/>
</file>

<file path=customXml/itemProps2.xml><?xml version="1.0" encoding="utf-8"?>
<ds:datastoreItem xmlns:ds="http://schemas.openxmlformats.org/officeDocument/2006/customXml" ds:itemID="{8BF92D64-8DB9-4F3D-8605-9470416F58D4}"/>
</file>

<file path=customXml/itemProps3.xml><?xml version="1.0" encoding="utf-8"?>
<ds:datastoreItem xmlns:ds="http://schemas.openxmlformats.org/officeDocument/2006/customXml" ds:itemID="{181B14E4-72EA-4A04-928D-BE3363EBBC05}"/>
</file>

<file path=docProps/app.xml><?xml version="1.0" encoding="utf-8"?>
<Properties xmlns="http://schemas.openxmlformats.org/officeDocument/2006/extended-properties" xmlns:vt="http://schemas.openxmlformats.org/officeDocument/2006/docPropsVTypes">
  <Template>Normal</Template>
  <TotalTime>1</TotalTime>
  <Pages>4</Pages>
  <Words>8325</Words>
  <Characters>47454</Characters>
  <Application>Microsoft Office Word</Application>
  <DocSecurity>0</DocSecurity>
  <Lines>395</Lines>
  <Paragraphs>111</Paragraphs>
  <ScaleCrop>false</ScaleCrop>
  <Company/>
  <LinksUpToDate>false</LinksUpToDate>
  <CharactersWithSpaces>55668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Alessandro Pastore</dc:creator>
  <cp:keywords/>
  <cp:lastModifiedBy>Alessandro Pastore</cp:lastModifiedBy>
  <cp:revision>2</cp:revision>
  <dcterms:created xsi:type="dcterms:W3CDTF">2025-11-06T15:04:00Z</dcterms:created>
  <dcterms:modified xsi:type="dcterms:W3CDTF">2025-11-06T15:04:00Z</dcterms:modified>
  <dc:language>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ContentTypeId">
    <vt:lpwstr>0x01010049B2E99503D3AD4DA2231F0D240043DD</vt:lpwstr>
  </property>
  <property fmtid="{D5CDD505-2E9C-101B-9397-08002B2CF9AE}" pid="4" name="MediaServiceImageTags">
    <vt:lpwstr/>
  </property>
</Properties>
</file>